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E6" w:rsidRPr="007163E6" w:rsidRDefault="007163E6" w:rsidP="005C39B0">
      <w:pPr>
        <w:spacing w:after="0" w:line="240" w:lineRule="auto"/>
        <w:ind w:left="5670"/>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b/>
          <w:sz w:val="48"/>
          <w:szCs w:val="48"/>
        </w:rPr>
      </w:pPr>
    </w:p>
    <w:p w:rsidR="005C6573" w:rsidRDefault="005C6573" w:rsidP="001363B3">
      <w:pPr>
        <w:spacing w:before="120" w:after="120" w:line="240" w:lineRule="auto"/>
        <w:jc w:val="center"/>
        <w:rPr>
          <w:rFonts w:ascii="Times New Roman" w:hAnsi="Times New Roman" w:cs="Times New Roman"/>
          <w:b/>
          <w:sz w:val="48"/>
          <w:szCs w:val="48"/>
        </w:rPr>
      </w:pPr>
    </w:p>
    <w:p w:rsidR="005C6573" w:rsidRDefault="005C6573" w:rsidP="001363B3">
      <w:pPr>
        <w:spacing w:before="120" w:after="120" w:line="240" w:lineRule="auto"/>
        <w:jc w:val="center"/>
        <w:rPr>
          <w:rFonts w:ascii="Times New Roman" w:hAnsi="Times New Roman" w:cs="Times New Roman"/>
          <w:b/>
          <w:sz w:val="48"/>
          <w:szCs w:val="48"/>
        </w:rPr>
      </w:pPr>
    </w:p>
    <w:p w:rsidR="005C6573" w:rsidRDefault="005C6573" w:rsidP="001363B3">
      <w:pPr>
        <w:spacing w:before="120" w:after="120" w:line="240" w:lineRule="auto"/>
        <w:jc w:val="center"/>
        <w:rPr>
          <w:rFonts w:ascii="Times New Roman" w:hAnsi="Times New Roman" w:cs="Times New Roman"/>
          <w:b/>
          <w:sz w:val="48"/>
          <w:szCs w:val="48"/>
        </w:rPr>
      </w:pPr>
    </w:p>
    <w:p w:rsidR="007163E6" w:rsidRPr="007163E6" w:rsidRDefault="007163E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sidR="001363B3">
        <w:rPr>
          <w:rFonts w:ascii="Times New Roman" w:hAnsi="Times New Roman" w:cs="Times New Roman"/>
          <w:b/>
          <w:sz w:val="48"/>
          <w:szCs w:val="48"/>
        </w:rPr>
        <w:t>ТЧЕТ</w:t>
      </w:r>
    </w:p>
    <w:p w:rsidR="006755EF" w:rsidRDefault="006755EF"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«Состояние и развитие конкуренции </w:t>
      </w:r>
    </w:p>
    <w:p w:rsidR="007163E6" w:rsidRDefault="006755EF"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на товарных </w:t>
      </w:r>
      <w:r w:rsidR="007163E6" w:rsidRPr="007163E6">
        <w:rPr>
          <w:rFonts w:ascii="Times New Roman" w:hAnsi="Times New Roman" w:cs="Times New Roman"/>
          <w:b/>
          <w:sz w:val="48"/>
          <w:szCs w:val="48"/>
        </w:rPr>
        <w:t xml:space="preserve">рынках </w:t>
      </w:r>
    </w:p>
    <w:p w:rsidR="00C65B3B" w:rsidRDefault="00C65B3B"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муниципального образования</w:t>
      </w:r>
    </w:p>
    <w:p w:rsidR="00C65B3B" w:rsidRPr="00C65B3B" w:rsidRDefault="00C65B3B" w:rsidP="001363B3">
      <w:pPr>
        <w:spacing w:before="120" w:after="120" w:line="240" w:lineRule="auto"/>
        <w:jc w:val="center"/>
        <w:rPr>
          <w:rFonts w:ascii="Times New Roman" w:hAnsi="Times New Roman" w:cs="Times New Roman"/>
          <w:sz w:val="48"/>
          <w:szCs w:val="48"/>
        </w:rPr>
      </w:pPr>
      <w:r>
        <w:rPr>
          <w:rFonts w:ascii="Times New Roman" w:hAnsi="Times New Roman" w:cs="Times New Roman"/>
          <w:b/>
          <w:sz w:val="48"/>
          <w:szCs w:val="48"/>
        </w:rPr>
        <w:t>Северский район</w:t>
      </w:r>
    </w:p>
    <w:p w:rsidR="007163E6" w:rsidRPr="007163E6" w:rsidRDefault="001363B3"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в </w:t>
      </w:r>
      <w:r w:rsidRPr="007163E6">
        <w:rPr>
          <w:rFonts w:ascii="Times New Roman" w:hAnsi="Times New Roman" w:cs="Times New Roman"/>
          <w:b/>
          <w:sz w:val="48"/>
          <w:szCs w:val="48"/>
        </w:rPr>
        <w:t>201</w:t>
      </w:r>
      <w:r>
        <w:rPr>
          <w:rFonts w:ascii="Times New Roman" w:hAnsi="Times New Roman" w:cs="Times New Roman"/>
          <w:b/>
          <w:sz w:val="48"/>
          <w:szCs w:val="48"/>
        </w:rPr>
        <w:t>9</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7163E6" w:rsidRPr="007163E6" w:rsidRDefault="007163E6" w:rsidP="007163E6">
      <w:pPr>
        <w:spacing w:before="120" w:after="120" w:line="276" w:lineRule="auto"/>
        <w:ind w:left="5387"/>
        <w:jc w:val="center"/>
        <w:rPr>
          <w:rFonts w:ascii="Times New Roman" w:hAnsi="Times New Roman" w:cs="Times New Roman"/>
          <w:sz w:val="28"/>
          <w:szCs w:val="28"/>
        </w:rPr>
      </w:pPr>
      <w:r w:rsidRPr="007163E6">
        <w:rPr>
          <w:rFonts w:ascii="Times New Roman" w:hAnsi="Times New Roman" w:cs="Times New Roman"/>
          <w:sz w:val="28"/>
          <w:szCs w:val="28"/>
        </w:rPr>
        <w:t>РАССМОТРЕН и УТВЕРЖДЕН</w:t>
      </w:r>
    </w:p>
    <w:p w:rsidR="00B000D1" w:rsidRDefault="00B000D1" w:rsidP="00B000D1">
      <w:pPr>
        <w:suppressAutoHyphens w:val="0"/>
        <w:autoSpaceDE w:val="0"/>
        <w:autoSpaceDN w:val="0"/>
        <w:adjustRightInd w:val="0"/>
        <w:spacing w:before="120" w:after="120" w:line="276" w:lineRule="auto"/>
        <w:ind w:left="5387"/>
        <w:jc w:val="center"/>
        <w:textAlignment w:val="auto"/>
        <w:rPr>
          <w:rFonts w:ascii="Times New Roman" w:eastAsiaTheme="minorHAnsi" w:hAnsi="Times New Roman" w:cs="Times New Roman"/>
          <w:kern w:val="0"/>
          <w:sz w:val="28"/>
          <w:szCs w:val="28"/>
          <w:lang w:eastAsia="en-US"/>
        </w:rPr>
      </w:pPr>
      <w:r>
        <w:rPr>
          <w:rFonts w:ascii="Times New Roman" w:eastAsiaTheme="minorHAnsi" w:hAnsi="Times New Roman" w:cs="Times New Roman"/>
          <w:kern w:val="0"/>
          <w:sz w:val="28"/>
          <w:szCs w:val="28"/>
          <w:lang w:eastAsia="en-US"/>
        </w:rPr>
        <w:t>протоколом заседания рабочей группы по содействию и развитию конкуренции</w:t>
      </w:r>
    </w:p>
    <w:p w:rsidR="00B000D1" w:rsidRDefault="00B000D1" w:rsidP="00B000D1">
      <w:pPr>
        <w:suppressAutoHyphens w:val="0"/>
        <w:autoSpaceDE w:val="0"/>
        <w:autoSpaceDN w:val="0"/>
        <w:adjustRightInd w:val="0"/>
        <w:spacing w:before="120" w:after="120" w:line="276" w:lineRule="auto"/>
        <w:ind w:left="5387"/>
        <w:jc w:val="center"/>
        <w:textAlignment w:val="auto"/>
        <w:rPr>
          <w:rFonts w:ascii="Times New Roman" w:eastAsiaTheme="minorHAnsi" w:hAnsi="Times New Roman" w:cs="Times New Roman"/>
          <w:kern w:val="0"/>
          <w:sz w:val="28"/>
          <w:szCs w:val="28"/>
          <w:lang w:eastAsia="en-US"/>
        </w:rPr>
      </w:pPr>
      <w:r w:rsidRPr="00B000D1">
        <w:rPr>
          <w:rFonts w:ascii="Times New Roman" w:eastAsiaTheme="minorHAnsi" w:hAnsi="Times New Roman" w:cs="Times New Roman"/>
          <w:kern w:val="0"/>
          <w:sz w:val="28"/>
          <w:szCs w:val="28"/>
          <w:lang w:val="en-US" w:eastAsia="en-US"/>
        </w:rPr>
        <w:t xml:space="preserve">№1 </w:t>
      </w:r>
      <w:r w:rsidRPr="00B000D1">
        <w:rPr>
          <w:rFonts w:ascii="Times New Roman" w:eastAsiaTheme="minorHAnsi" w:hAnsi="Times New Roman" w:cs="Times New Roman"/>
          <w:kern w:val="0"/>
          <w:sz w:val="28"/>
          <w:szCs w:val="28"/>
          <w:lang w:eastAsia="en-US"/>
        </w:rPr>
        <w:t>от</w:t>
      </w:r>
      <w:r>
        <w:rPr>
          <w:rFonts w:ascii="Times New Roman" w:eastAsiaTheme="minorHAnsi" w:hAnsi="Times New Roman" w:cs="Times New Roman"/>
          <w:kern w:val="0"/>
          <w:sz w:val="28"/>
          <w:szCs w:val="28"/>
          <w:lang w:eastAsia="en-US"/>
        </w:rPr>
        <w:t xml:space="preserve"> 07 февраля 2020 г.</w:t>
      </w:r>
    </w:p>
    <w:p w:rsidR="007163E6" w:rsidRPr="007163E6" w:rsidRDefault="007163E6" w:rsidP="007163E6">
      <w:pPr>
        <w:spacing w:before="120" w:after="120" w:line="276" w:lineRule="auto"/>
        <w:jc w:val="center"/>
        <w:rPr>
          <w:rFonts w:ascii="Times New Roman" w:hAnsi="Times New Roman" w:cs="Times New Roman"/>
          <w:sz w:val="28"/>
          <w:szCs w:val="28"/>
        </w:rPr>
      </w:pPr>
    </w:p>
    <w:tbl>
      <w:tblPr>
        <w:tblW w:w="9654" w:type="dxa"/>
        <w:tblLook w:val="04A0" w:firstRow="1" w:lastRow="0" w:firstColumn="1" w:lastColumn="0" w:noHBand="0" w:noVBand="1"/>
      </w:tblPr>
      <w:tblGrid>
        <w:gridCol w:w="8946"/>
        <w:gridCol w:w="708"/>
      </w:tblGrid>
      <w:tr w:rsidR="007163E6" w:rsidRPr="00EF33C4" w:rsidTr="00354B64">
        <w:trPr>
          <w:trHeight w:val="743"/>
        </w:trPr>
        <w:tc>
          <w:tcPr>
            <w:tcW w:w="8946" w:type="dxa"/>
            <w:noWrap/>
            <w:vAlign w:val="center"/>
          </w:tcPr>
          <w:p w:rsidR="007163E6" w:rsidRPr="00EF33C4" w:rsidRDefault="007163E6" w:rsidP="007163E6">
            <w:pPr>
              <w:spacing w:after="0" w:line="240" w:lineRule="auto"/>
              <w:jc w:val="center"/>
              <w:rPr>
                <w:rFonts w:ascii="Times New Roman" w:hAnsi="Times New Roman" w:cs="Times New Roman"/>
                <w:sz w:val="28"/>
                <w:szCs w:val="28"/>
              </w:rPr>
            </w:pPr>
            <w:r w:rsidRPr="00EF33C4">
              <w:rPr>
                <w:rFonts w:ascii="Times New Roman" w:hAnsi="Times New Roman" w:cs="Times New Roman"/>
                <w:sz w:val="28"/>
                <w:szCs w:val="28"/>
              </w:rPr>
              <w:lastRenderedPageBreak/>
              <w:t>Содержание</w:t>
            </w:r>
          </w:p>
        </w:tc>
        <w:tc>
          <w:tcPr>
            <w:tcW w:w="708" w:type="dxa"/>
            <w:noWrap/>
            <w:vAlign w:val="center"/>
          </w:tcPr>
          <w:p w:rsidR="007163E6" w:rsidRPr="00EF33C4" w:rsidRDefault="007163E6" w:rsidP="007163E6">
            <w:pPr>
              <w:spacing w:before="120" w:after="120" w:line="240" w:lineRule="auto"/>
              <w:jc w:val="center"/>
              <w:rPr>
                <w:rFonts w:ascii="Times New Roman" w:hAnsi="Times New Roman" w:cs="Times New Roman"/>
                <w:sz w:val="28"/>
                <w:szCs w:val="28"/>
              </w:rPr>
            </w:pPr>
            <w:r w:rsidRPr="00EF33C4">
              <w:rPr>
                <w:rFonts w:ascii="Times New Roman" w:hAnsi="Times New Roman" w:cs="Times New Roman"/>
                <w:sz w:val="28"/>
                <w:szCs w:val="28"/>
              </w:rPr>
              <w:t>стр.</w:t>
            </w:r>
          </w:p>
        </w:tc>
      </w:tr>
      <w:tr w:rsidR="007163E6" w:rsidRPr="00EF33C4" w:rsidTr="00354B64">
        <w:trPr>
          <w:trHeight w:val="743"/>
        </w:trPr>
        <w:tc>
          <w:tcPr>
            <w:tcW w:w="8946" w:type="dxa"/>
            <w:noWrap/>
            <w:vAlign w:val="center"/>
            <w:hideMark/>
          </w:tcPr>
          <w:p w:rsidR="007163E6" w:rsidRDefault="005C39B0" w:rsidP="006755EF">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Раздел </w:t>
            </w:r>
            <w:r w:rsidR="007163E6" w:rsidRPr="00EF33C4">
              <w:rPr>
                <w:rFonts w:ascii="Times New Roman" w:hAnsi="Times New Roman" w:cs="Times New Roman"/>
                <w:sz w:val="28"/>
                <w:szCs w:val="28"/>
              </w:rPr>
              <w:t xml:space="preserve">1. </w:t>
            </w:r>
            <w:r w:rsidR="002B6D56">
              <w:rPr>
                <w:rFonts w:ascii="Times New Roman" w:hAnsi="Times New Roman" w:cs="Times New Roman"/>
                <w:sz w:val="28"/>
                <w:szCs w:val="28"/>
              </w:rPr>
              <w:t xml:space="preserve">Результаты ежегодного мониторинга состояния и развития конкуренции на товарных рынках </w:t>
            </w:r>
            <w:r w:rsidR="002B6D56" w:rsidRPr="00EF33C4">
              <w:rPr>
                <w:rFonts w:ascii="Times New Roman" w:hAnsi="Times New Roman" w:cs="Times New Roman"/>
                <w:sz w:val="28"/>
                <w:szCs w:val="28"/>
              </w:rPr>
              <w:t>муниципального образования</w:t>
            </w:r>
            <w:r w:rsidR="002B6D56" w:rsidRPr="00EF33C4">
              <w:rPr>
                <w:rFonts w:ascii="Times New Roman" w:hAnsi="Times New Roman" w:cs="Times New Roman"/>
                <w:bCs/>
                <w:sz w:val="28"/>
                <w:szCs w:val="28"/>
              </w:rPr>
              <w:t>.</w:t>
            </w:r>
          </w:p>
          <w:p w:rsidR="00354B64" w:rsidRPr="00EF33C4" w:rsidRDefault="00354B64" w:rsidP="006755EF">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7163E6" w:rsidRPr="00EF33C4" w:rsidTr="00354B64">
        <w:trPr>
          <w:trHeight w:val="900"/>
        </w:trPr>
        <w:tc>
          <w:tcPr>
            <w:tcW w:w="8946" w:type="dxa"/>
            <w:noWrap/>
            <w:vAlign w:val="center"/>
          </w:tcPr>
          <w:p w:rsidR="007163E6" w:rsidRDefault="007163E6" w:rsidP="002B6D56">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 xml:space="preserve">Раздел 2. </w:t>
            </w:r>
            <w:r w:rsidR="002B6D56" w:rsidRPr="00EF33C4">
              <w:rPr>
                <w:rFonts w:ascii="Times New Roman" w:hAnsi="Times New Roman" w:cs="Times New Roman"/>
                <w:sz w:val="28"/>
                <w:szCs w:val="28"/>
              </w:rPr>
              <w:t>Создание и реализация механизмов общественного контроля за деятельностью субъектов естественных монополий.</w:t>
            </w:r>
          </w:p>
          <w:p w:rsidR="00354B64" w:rsidRPr="00EF33C4" w:rsidRDefault="00354B64" w:rsidP="002B6D56">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7163E6" w:rsidRPr="00EF33C4" w:rsidTr="00354B64">
        <w:trPr>
          <w:trHeight w:val="300"/>
        </w:trPr>
        <w:tc>
          <w:tcPr>
            <w:tcW w:w="8946" w:type="dxa"/>
            <w:noWrap/>
            <w:vAlign w:val="center"/>
          </w:tcPr>
          <w:p w:rsidR="007163E6" w:rsidRDefault="007163E6" w:rsidP="002B6D56">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 xml:space="preserve">Раздел 3. </w:t>
            </w:r>
            <w:r w:rsidR="002B6D56" w:rsidRPr="00EF33C4">
              <w:rPr>
                <w:rFonts w:ascii="Times New Roman" w:hAnsi="Times New Roman" w:cs="Times New Roman"/>
                <w:sz w:val="28"/>
                <w:szCs w:val="28"/>
              </w:rPr>
              <w:t>Административные барьеры, препятствующие развитию малого и среднего предпринимательства.</w:t>
            </w:r>
          </w:p>
          <w:p w:rsidR="00354B64" w:rsidRPr="00EF33C4" w:rsidRDefault="00354B64" w:rsidP="002B6D56">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7163E6" w:rsidRPr="00EF33C4" w:rsidTr="00354B64">
        <w:trPr>
          <w:trHeight w:val="300"/>
        </w:trPr>
        <w:tc>
          <w:tcPr>
            <w:tcW w:w="8946" w:type="dxa"/>
            <w:noWrap/>
            <w:vAlign w:val="center"/>
          </w:tcPr>
          <w:p w:rsidR="007163E6" w:rsidRDefault="007163E6" w:rsidP="002B6D56">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w:t>
            </w:r>
            <w:r w:rsidR="005C39B0">
              <w:rPr>
                <w:rFonts w:ascii="Times New Roman" w:hAnsi="Times New Roman" w:cs="Times New Roman"/>
                <w:sz w:val="28"/>
                <w:szCs w:val="28"/>
              </w:rPr>
              <w:t> </w:t>
            </w:r>
            <w:r w:rsidRPr="00EF33C4">
              <w:rPr>
                <w:rFonts w:ascii="Times New Roman" w:hAnsi="Times New Roman" w:cs="Times New Roman"/>
                <w:sz w:val="28"/>
                <w:szCs w:val="28"/>
              </w:rPr>
              <w:t xml:space="preserve">4. </w:t>
            </w:r>
            <w:r w:rsidR="002B6D56" w:rsidRPr="00EF33C4">
              <w:rPr>
                <w:rFonts w:ascii="Times New Roman" w:hAnsi="Times New Roman" w:cs="Times New Roman"/>
                <w:sz w:val="28"/>
                <w:szCs w:val="28"/>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354B64" w:rsidRPr="00EF33C4" w:rsidRDefault="00354B64" w:rsidP="002B6D56">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59</w:t>
            </w:r>
          </w:p>
        </w:tc>
      </w:tr>
      <w:tr w:rsidR="007163E6" w:rsidRPr="00EF33C4" w:rsidTr="00354B64">
        <w:trPr>
          <w:trHeight w:val="300"/>
        </w:trPr>
        <w:tc>
          <w:tcPr>
            <w:tcW w:w="8946" w:type="dxa"/>
            <w:noWrap/>
            <w:vAlign w:val="center"/>
          </w:tcPr>
          <w:p w:rsidR="007163E6" w:rsidRDefault="007163E6" w:rsidP="002B6D56">
            <w:pPr>
              <w:spacing w:after="0" w:line="240" w:lineRule="auto"/>
              <w:jc w:val="both"/>
              <w:rPr>
                <w:rFonts w:ascii="Times New Roman" w:hAnsi="Times New Roman" w:cs="Times New Roman"/>
                <w:color w:val="000000"/>
                <w:sz w:val="28"/>
                <w:szCs w:val="28"/>
              </w:rPr>
            </w:pPr>
            <w:r w:rsidRPr="00EF33C4">
              <w:rPr>
                <w:rFonts w:ascii="Times New Roman" w:hAnsi="Times New Roman" w:cs="Times New Roman"/>
                <w:sz w:val="28"/>
                <w:szCs w:val="28"/>
              </w:rPr>
              <w:t xml:space="preserve">Раздел 5. </w:t>
            </w:r>
            <w:r w:rsidR="002B6D56">
              <w:rPr>
                <w:rFonts w:ascii="Times New Roman" w:hAnsi="Times New Roman" w:cs="Times New Roman"/>
                <w:color w:val="000000"/>
                <w:sz w:val="28"/>
                <w:szCs w:val="28"/>
              </w:rPr>
              <w:t xml:space="preserve">Информация о реализации </w:t>
            </w:r>
            <w:r w:rsidR="002B6D56" w:rsidRPr="00EF33C4">
              <w:rPr>
                <w:rFonts w:ascii="Times New Roman" w:hAnsi="Times New Roman" w:cs="Times New Roman"/>
                <w:color w:val="000000"/>
                <w:sz w:val="28"/>
                <w:szCs w:val="28"/>
              </w:rPr>
              <w:t>проектно</w:t>
            </w:r>
            <w:r w:rsidR="002B6D56">
              <w:rPr>
                <w:rFonts w:ascii="Times New Roman" w:hAnsi="Times New Roman" w:cs="Times New Roman"/>
                <w:color w:val="000000"/>
                <w:sz w:val="28"/>
                <w:szCs w:val="28"/>
              </w:rPr>
              <w:t xml:space="preserve">го подхода при внедрении Стандарта </w:t>
            </w:r>
            <w:r w:rsidR="00FE0FCF">
              <w:rPr>
                <w:rFonts w:ascii="Times New Roman" w:hAnsi="Times New Roman" w:cs="Times New Roman"/>
                <w:color w:val="000000"/>
                <w:sz w:val="28"/>
                <w:szCs w:val="28"/>
              </w:rPr>
              <w:t xml:space="preserve">развития конкуренции </w:t>
            </w:r>
            <w:r w:rsidR="002B6D56">
              <w:rPr>
                <w:rFonts w:ascii="Times New Roman" w:hAnsi="Times New Roman" w:cs="Times New Roman"/>
                <w:color w:val="000000"/>
                <w:sz w:val="28"/>
                <w:szCs w:val="28"/>
              </w:rPr>
              <w:t>н</w:t>
            </w:r>
            <w:r w:rsidR="002B6D56" w:rsidRPr="00EF33C4">
              <w:rPr>
                <w:rFonts w:ascii="Times New Roman" w:hAnsi="Times New Roman" w:cs="Times New Roman"/>
                <w:color w:val="000000"/>
                <w:sz w:val="28"/>
                <w:szCs w:val="28"/>
              </w:rPr>
              <w:t xml:space="preserve">а территории </w:t>
            </w:r>
            <w:r w:rsidR="002B6D56" w:rsidRPr="00EF33C4">
              <w:rPr>
                <w:rFonts w:ascii="Times New Roman" w:hAnsi="Times New Roman" w:cs="Times New Roman"/>
                <w:sz w:val="28"/>
                <w:szCs w:val="28"/>
              </w:rPr>
              <w:t>муниципального образования</w:t>
            </w:r>
            <w:r w:rsidR="002B6D56" w:rsidRPr="00EF33C4">
              <w:rPr>
                <w:rFonts w:ascii="Times New Roman" w:hAnsi="Times New Roman" w:cs="Times New Roman"/>
                <w:color w:val="000000"/>
                <w:sz w:val="28"/>
                <w:szCs w:val="28"/>
              </w:rPr>
              <w:t>.</w:t>
            </w:r>
          </w:p>
          <w:p w:rsidR="00354B64" w:rsidRPr="00EF33C4" w:rsidRDefault="00354B64" w:rsidP="002B6D56">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w:t>
            </w:r>
          </w:p>
        </w:tc>
      </w:tr>
      <w:tr w:rsidR="007163E6" w:rsidRPr="00EF33C4" w:rsidTr="00354B64">
        <w:trPr>
          <w:trHeight w:val="300"/>
        </w:trPr>
        <w:tc>
          <w:tcPr>
            <w:tcW w:w="8946" w:type="dxa"/>
            <w:noWrap/>
            <w:vAlign w:val="center"/>
          </w:tcPr>
          <w:p w:rsidR="007163E6" w:rsidRDefault="007163E6" w:rsidP="007E06F4">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w:t>
            </w:r>
            <w:r w:rsidR="005C39B0">
              <w:rPr>
                <w:rFonts w:ascii="Times New Roman" w:hAnsi="Times New Roman" w:cs="Times New Roman"/>
                <w:sz w:val="28"/>
                <w:szCs w:val="28"/>
              </w:rPr>
              <w:t> </w:t>
            </w:r>
            <w:r w:rsidRPr="00EF33C4">
              <w:rPr>
                <w:rFonts w:ascii="Times New Roman" w:hAnsi="Times New Roman" w:cs="Times New Roman"/>
                <w:sz w:val="28"/>
                <w:szCs w:val="28"/>
              </w:rPr>
              <w:t xml:space="preserve">6. </w:t>
            </w:r>
            <w:r w:rsidR="007E06F4" w:rsidRPr="00EF33C4">
              <w:rPr>
                <w:rFonts w:ascii="Times New Roman" w:hAnsi="Times New Roman" w:cs="Times New Roman"/>
                <w:sz w:val="28"/>
                <w:szCs w:val="28"/>
              </w:rPr>
              <w:t xml:space="preserve">Информация </w:t>
            </w:r>
            <w:r w:rsidR="007E06F4">
              <w:rPr>
                <w:rFonts w:ascii="Times New Roman" w:hAnsi="Times New Roman" w:cs="Times New Roman"/>
                <w:sz w:val="28"/>
                <w:szCs w:val="28"/>
              </w:rPr>
              <w:t xml:space="preserve">для проведения оценки деятельности </w:t>
            </w:r>
            <w:r w:rsidR="007E06F4" w:rsidRPr="00EF33C4">
              <w:rPr>
                <w:rFonts w:ascii="Times New Roman" w:hAnsi="Times New Roman" w:cs="Times New Roman"/>
                <w:sz w:val="28"/>
                <w:szCs w:val="28"/>
              </w:rPr>
              <w:t>муниципального образования</w:t>
            </w:r>
            <w:r w:rsidR="005C6573">
              <w:rPr>
                <w:rFonts w:ascii="Times New Roman" w:hAnsi="Times New Roman" w:cs="Times New Roman"/>
                <w:sz w:val="28"/>
                <w:szCs w:val="28"/>
              </w:rPr>
              <w:t xml:space="preserve"> </w:t>
            </w:r>
            <w:r w:rsidR="007E06F4" w:rsidRPr="00EF33C4">
              <w:rPr>
                <w:rFonts w:ascii="Times New Roman" w:hAnsi="Times New Roman" w:cs="Times New Roman"/>
                <w:sz w:val="28"/>
                <w:szCs w:val="28"/>
              </w:rPr>
              <w:t>по содействию развитию конкуренции за 201</w:t>
            </w:r>
            <w:r w:rsidR="007E06F4">
              <w:rPr>
                <w:rFonts w:ascii="Times New Roman" w:hAnsi="Times New Roman" w:cs="Times New Roman"/>
                <w:sz w:val="28"/>
                <w:szCs w:val="28"/>
              </w:rPr>
              <w:t>9</w:t>
            </w:r>
            <w:r w:rsidR="007E06F4" w:rsidRPr="00EF33C4">
              <w:rPr>
                <w:rFonts w:ascii="Times New Roman" w:hAnsi="Times New Roman" w:cs="Times New Roman"/>
                <w:sz w:val="28"/>
                <w:szCs w:val="28"/>
              </w:rPr>
              <w:t xml:space="preserve"> год.</w:t>
            </w:r>
          </w:p>
          <w:p w:rsidR="00354B64" w:rsidRPr="00EF33C4" w:rsidRDefault="00354B64" w:rsidP="007E06F4">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65</w:t>
            </w:r>
          </w:p>
        </w:tc>
      </w:tr>
      <w:tr w:rsidR="007163E6" w:rsidRPr="00EF33C4" w:rsidTr="00354B64">
        <w:trPr>
          <w:trHeight w:val="300"/>
        </w:trPr>
        <w:tc>
          <w:tcPr>
            <w:tcW w:w="8946" w:type="dxa"/>
            <w:noWrap/>
            <w:vAlign w:val="center"/>
          </w:tcPr>
          <w:p w:rsidR="007163E6" w:rsidRDefault="007163E6" w:rsidP="00E66846">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w:t>
            </w:r>
            <w:r w:rsidR="005C39B0">
              <w:rPr>
                <w:rFonts w:ascii="Times New Roman" w:hAnsi="Times New Roman" w:cs="Times New Roman"/>
                <w:sz w:val="28"/>
                <w:szCs w:val="28"/>
              </w:rPr>
              <w:t> </w:t>
            </w:r>
            <w:r w:rsidRPr="00EF33C4">
              <w:rPr>
                <w:rFonts w:ascii="Times New Roman" w:hAnsi="Times New Roman" w:cs="Times New Roman"/>
                <w:sz w:val="28"/>
                <w:szCs w:val="28"/>
              </w:rPr>
              <w:t xml:space="preserve">7. </w:t>
            </w:r>
            <w:r w:rsidR="00E66846">
              <w:rPr>
                <w:rFonts w:ascii="Times New Roman" w:hAnsi="Times New Roman" w:cs="Times New Roman"/>
                <w:sz w:val="28"/>
                <w:szCs w:val="28"/>
              </w:rPr>
              <w:t>Сведения о л</w:t>
            </w:r>
            <w:r w:rsidR="00E66846" w:rsidRPr="00EF33C4">
              <w:rPr>
                <w:rFonts w:ascii="Times New Roman" w:hAnsi="Times New Roman" w:cs="Times New Roman"/>
                <w:color w:val="000000"/>
                <w:sz w:val="28"/>
                <w:szCs w:val="28"/>
              </w:rPr>
              <w:t>учш</w:t>
            </w:r>
            <w:r w:rsidR="00E66846">
              <w:rPr>
                <w:rFonts w:ascii="Times New Roman" w:hAnsi="Times New Roman" w:cs="Times New Roman"/>
                <w:color w:val="000000"/>
                <w:sz w:val="28"/>
                <w:szCs w:val="28"/>
              </w:rPr>
              <w:t xml:space="preserve">их региональных </w:t>
            </w:r>
            <w:r w:rsidR="00E66846" w:rsidRPr="00EF33C4">
              <w:rPr>
                <w:rFonts w:ascii="Times New Roman" w:hAnsi="Times New Roman" w:cs="Times New Roman"/>
                <w:color w:val="000000"/>
                <w:sz w:val="28"/>
                <w:szCs w:val="28"/>
              </w:rPr>
              <w:t>практик</w:t>
            </w:r>
            <w:r w:rsidR="00E66846">
              <w:rPr>
                <w:rFonts w:ascii="Times New Roman" w:hAnsi="Times New Roman" w:cs="Times New Roman"/>
                <w:color w:val="000000"/>
                <w:sz w:val="28"/>
                <w:szCs w:val="28"/>
              </w:rPr>
              <w:t>ах</w:t>
            </w:r>
            <w:r w:rsidR="00E66846" w:rsidRPr="00EF33C4">
              <w:rPr>
                <w:rFonts w:ascii="Times New Roman" w:hAnsi="Times New Roman" w:cs="Times New Roman"/>
                <w:color w:val="000000"/>
                <w:sz w:val="28"/>
                <w:szCs w:val="28"/>
              </w:rPr>
              <w:t xml:space="preserve"> содействия развитию конкуренции</w:t>
            </w:r>
            <w:r w:rsidR="00E66846">
              <w:rPr>
                <w:rFonts w:ascii="Times New Roman" w:hAnsi="Times New Roman" w:cs="Times New Roman"/>
                <w:color w:val="000000"/>
                <w:sz w:val="28"/>
                <w:szCs w:val="28"/>
              </w:rPr>
              <w:t>, внедренных в муниципальном образовании в</w:t>
            </w:r>
            <w:r w:rsidR="00E66846" w:rsidRPr="00EF33C4">
              <w:rPr>
                <w:rFonts w:ascii="Times New Roman" w:hAnsi="Times New Roman" w:cs="Times New Roman"/>
                <w:sz w:val="28"/>
                <w:szCs w:val="28"/>
              </w:rPr>
              <w:t xml:space="preserve"> 201</w:t>
            </w:r>
            <w:r w:rsidR="00E66846">
              <w:rPr>
                <w:rFonts w:ascii="Times New Roman" w:hAnsi="Times New Roman" w:cs="Times New Roman"/>
                <w:sz w:val="28"/>
                <w:szCs w:val="28"/>
              </w:rPr>
              <w:t>9</w:t>
            </w:r>
            <w:r w:rsidR="00E66846" w:rsidRPr="00EF33C4">
              <w:rPr>
                <w:rFonts w:ascii="Times New Roman" w:hAnsi="Times New Roman" w:cs="Times New Roman"/>
                <w:sz w:val="28"/>
                <w:szCs w:val="28"/>
              </w:rPr>
              <w:t xml:space="preserve"> год</w:t>
            </w:r>
            <w:r w:rsidR="00E66846">
              <w:rPr>
                <w:rFonts w:ascii="Times New Roman" w:hAnsi="Times New Roman" w:cs="Times New Roman"/>
                <w:sz w:val="28"/>
                <w:szCs w:val="28"/>
              </w:rPr>
              <w:t>у</w:t>
            </w:r>
            <w:r w:rsidR="00E66846" w:rsidRPr="00EF33C4">
              <w:rPr>
                <w:rFonts w:ascii="Times New Roman" w:hAnsi="Times New Roman" w:cs="Times New Roman"/>
                <w:sz w:val="28"/>
                <w:szCs w:val="28"/>
              </w:rPr>
              <w:t>.</w:t>
            </w:r>
          </w:p>
          <w:p w:rsidR="00354B64" w:rsidRPr="00EF33C4" w:rsidRDefault="00354B64" w:rsidP="00E66846">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w:t>
            </w:r>
          </w:p>
        </w:tc>
      </w:tr>
      <w:tr w:rsidR="007163E6" w:rsidRPr="00EF33C4" w:rsidTr="00354B64">
        <w:trPr>
          <w:trHeight w:val="300"/>
        </w:trPr>
        <w:tc>
          <w:tcPr>
            <w:tcW w:w="8946" w:type="dxa"/>
            <w:noWrap/>
            <w:vAlign w:val="center"/>
          </w:tcPr>
          <w:p w:rsidR="007163E6" w:rsidRDefault="007163E6" w:rsidP="00EF33C4">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 8.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p>
          <w:p w:rsidR="00354B64" w:rsidRPr="00EF33C4" w:rsidRDefault="00354B64" w:rsidP="00EF33C4">
            <w:pPr>
              <w:spacing w:after="0" w:line="240" w:lineRule="auto"/>
              <w:jc w:val="both"/>
              <w:rPr>
                <w:rFonts w:ascii="Times New Roman" w:hAnsi="Times New Roman" w:cs="Times New Roman"/>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66</w:t>
            </w:r>
          </w:p>
        </w:tc>
      </w:tr>
      <w:tr w:rsidR="007163E6" w:rsidRPr="00EF33C4" w:rsidTr="00354B64">
        <w:trPr>
          <w:trHeight w:val="300"/>
        </w:trPr>
        <w:tc>
          <w:tcPr>
            <w:tcW w:w="8946" w:type="dxa"/>
            <w:noWrap/>
            <w:vAlign w:val="center"/>
          </w:tcPr>
          <w:p w:rsidR="007163E6" w:rsidRDefault="007163E6" w:rsidP="00E447A8">
            <w:pPr>
              <w:spacing w:after="0" w:line="240" w:lineRule="auto"/>
              <w:jc w:val="both"/>
              <w:rPr>
                <w:rFonts w:ascii="Times New Roman" w:hAnsi="Times New Roman" w:cs="Times New Roman"/>
                <w:color w:val="000000"/>
                <w:sz w:val="28"/>
                <w:szCs w:val="28"/>
              </w:rPr>
            </w:pPr>
            <w:r w:rsidRPr="00EF33C4">
              <w:rPr>
                <w:rFonts w:ascii="Times New Roman" w:hAnsi="Times New Roman" w:cs="Times New Roman"/>
                <w:color w:val="000000"/>
                <w:sz w:val="28"/>
                <w:szCs w:val="28"/>
              </w:rPr>
              <w:t xml:space="preserve">Раздел 9. </w:t>
            </w:r>
            <w:r w:rsidR="00E447A8">
              <w:rPr>
                <w:rFonts w:ascii="Times New Roman" w:hAnsi="Times New Roman" w:cs="Times New Roman"/>
                <w:color w:val="000000"/>
                <w:sz w:val="28"/>
                <w:szCs w:val="28"/>
              </w:rPr>
              <w:t xml:space="preserve">Сведения о тематиках обучающих мероприятий и тренингов по вопросам содействия развитию конкуренции в муниципальном образовании.  </w:t>
            </w:r>
          </w:p>
          <w:p w:rsidR="00354B64" w:rsidRPr="00EF33C4" w:rsidRDefault="00354B64" w:rsidP="00E447A8">
            <w:pPr>
              <w:spacing w:after="0" w:line="240" w:lineRule="auto"/>
              <w:jc w:val="both"/>
              <w:rPr>
                <w:rFonts w:ascii="Times New Roman" w:hAnsi="Times New Roman" w:cs="Times New Roman"/>
                <w:color w:val="000000"/>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69</w:t>
            </w:r>
          </w:p>
        </w:tc>
      </w:tr>
      <w:tr w:rsidR="007163E6" w:rsidRPr="00EF33C4" w:rsidTr="00354B64">
        <w:trPr>
          <w:trHeight w:val="300"/>
        </w:trPr>
        <w:tc>
          <w:tcPr>
            <w:tcW w:w="8946" w:type="dxa"/>
            <w:noWrap/>
            <w:vAlign w:val="center"/>
          </w:tcPr>
          <w:p w:rsidR="007163E6" w:rsidRDefault="007163E6" w:rsidP="002B6D56">
            <w:pPr>
              <w:spacing w:after="0" w:line="240" w:lineRule="auto"/>
              <w:jc w:val="both"/>
              <w:rPr>
                <w:rFonts w:ascii="Times New Roman" w:hAnsi="Times New Roman" w:cs="Times New Roman"/>
                <w:color w:val="000000"/>
                <w:sz w:val="28"/>
                <w:szCs w:val="28"/>
              </w:rPr>
            </w:pPr>
            <w:r w:rsidRPr="00EF33C4">
              <w:rPr>
                <w:rFonts w:ascii="Times New Roman" w:hAnsi="Times New Roman" w:cs="Times New Roman"/>
                <w:color w:val="000000"/>
                <w:sz w:val="28"/>
                <w:szCs w:val="28"/>
              </w:rPr>
              <w:t>Раздел</w:t>
            </w:r>
            <w:r w:rsidR="005C39B0">
              <w:rPr>
                <w:rFonts w:ascii="Times New Roman" w:hAnsi="Times New Roman" w:cs="Times New Roman"/>
                <w:color w:val="000000"/>
                <w:sz w:val="28"/>
                <w:szCs w:val="28"/>
              </w:rPr>
              <w:t> </w:t>
            </w:r>
            <w:r w:rsidRPr="00EF33C4">
              <w:rPr>
                <w:rFonts w:ascii="Times New Roman" w:hAnsi="Times New Roman" w:cs="Times New Roman"/>
                <w:color w:val="000000"/>
                <w:sz w:val="28"/>
                <w:szCs w:val="28"/>
              </w:rPr>
              <w:t xml:space="preserve">10. </w:t>
            </w:r>
            <w:r w:rsidR="00E447A8" w:rsidRPr="00EF33C4">
              <w:rPr>
                <w:rFonts w:ascii="Times New Roman" w:hAnsi="Times New Roman" w:cs="Times New Roman"/>
                <w:color w:val="000000"/>
                <w:sz w:val="28"/>
                <w:szCs w:val="28"/>
              </w:rPr>
              <w:t>Дополнительные комментарии со стороны муниципального образования («обратная связь»).</w:t>
            </w:r>
          </w:p>
          <w:p w:rsidR="00354B64" w:rsidRPr="00EF33C4" w:rsidRDefault="00354B64" w:rsidP="002B6D56">
            <w:pPr>
              <w:spacing w:after="0" w:line="240" w:lineRule="auto"/>
              <w:jc w:val="both"/>
              <w:rPr>
                <w:rFonts w:ascii="Times New Roman" w:hAnsi="Times New Roman" w:cs="Times New Roman"/>
                <w:color w:val="000000"/>
                <w:sz w:val="28"/>
                <w:szCs w:val="28"/>
              </w:rPr>
            </w:pP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70</w:t>
            </w:r>
          </w:p>
        </w:tc>
      </w:tr>
      <w:tr w:rsidR="007163E6" w:rsidRPr="00EF33C4" w:rsidTr="00354B64">
        <w:trPr>
          <w:trHeight w:val="300"/>
        </w:trPr>
        <w:tc>
          <w:tcPr>
            <w:tcW w:w="8946" w:type="dxa"/>
            <w:noWrap/>
            <w:vAlign w:val="center"/>
          </w:tcPr>
          <w:p w:rsidR="007163E6" w:rsidRPr="00EF33C4" w:rsidRDefault="007163E6" w:rsidP="005C39B0">
            <w:pPr>
              <w:spacing w:before="120" w:after="120"/>
              <w:jc w:val="both"/>
              <w:rPr>
                <w:rFonts w:ascii="Times New Roman" w:hAnsi="Times New Roman" w:cs="Times New Roman"/>
                <w:color w:val="000000"/>
                <w:sz w:val="28"/>
                <w:szCs w:val="28"/>
              </w:rPr>
            </w:pPr>
            <w:r w:rsidRPr="00EF33C4">
              <w:rPr>
                <w:rFonts w:ascii="Times New Roman" w:hAnsi="Times New Roman" w:cs="Times New Roman"/>
                <w:color w:val="000000"/>
                <w:sz w:val="28"/>
                <w:szCs w:val="28"/>
              </w:rPr>
              <w:t>П</w:t>
            </w:r>
            <w:r w:rsidR="005C39B0">
              <w:rPr>
                <w:rFonts w:ascii="Times New Roman" w:hAnsi="Times New Roman" w:cs="Times New Roman"/>
                <w:color w:val="000000"/>
                <w:sz w:val="28"/>
                <w:szCs w:val="28"/>
              </w:rPr>
              <w:t>риложения</w:t>
            </w:r>
          </w:p>
        </w:tc>
        <w:tc>
          <w:tcPr>
            <w:tcW w:w="708" w:type="dxa"/>
            <w:noWrap/>
            <w:vAlign w:val="center"/>
          </w:tcPr>
          <w:p w:rsidR="007163E6" w:rsidRPr="00EF33C4" w:rsidRDefault="00767B2D" w:rsidP="007C4C96">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73</w:t>
            </w:r>
          </w:p>
        </w:tc>
      </w:tr>
    </w:tbl>
    <w:p w:rsidR="007163E6" w:rsidRPr="007163E6" w:rsidRDefault="007163E6" w:rsidP="007163E6">
      <w:pPr>
        <w:pStyle w:val="ConsPlusNormal"/>
        <w:ind w:right="-284"/>
        <w:jc w:val="center"/>
        <w:rPr>
          <w:rFonts w:ascii="Times New Roman" w:hAnsi="Times New Roman" w:cs="Times New Roman"/>
          <w:sz w:val="28"/>
          <w:szCs w:val="28"/>
        </w:rPr>
      </w:pPr>
    </w:p>
    <w:p w:rsidR="00354B64" w:rsidRDefault="00354B64" w:rsidP="002E15D2">
      <w:pPr>
        <w:spacing w:after="0" w:line="240" w:lineRule="auto"/>
        <w:jc w:val="center"/>
        <w:rPr>
          <w:rFonts w:ascii="Times New Roman" w:hAnsi="Times New Roman" w:cs="Times New Roman"/>
          <w:b/>
          <w:sz w:val="28"/>
          <w:szCs w:val="28"/>
        </w:rPr>
      </w:pPr>
    </w:p>
    <w:p w:rsidR="00354B64" w:rsidRDefault="00354B64" w:rsidP="002E15D2">
      <w:pPr>
        <w:spacing w:after="0" w:line="240" w:lineRule="auto"/>
        <w:jc w:val="center"/>
        <w:rPr>
          <w:rFonts w:ascii="Times New Roman" w:hAnsi="Times New Roman" w:cs="Times New Roman"/>
          <w:b/>
          <w:sz w:val="28"/>
          <w:szCs w:val="28"/>
        </w:rPr>
      </w:pPr>
    </w:p>
    <w:p w:rsidR="004E57FC" w:rsidRDefault="004E57FC" w:rsidP="002E15D2">
      <w:pPr>
        <w:spacing w:after="0" w:line="240" w:lineRule="auto"/>
        <w:jc w:val="center"/>
        <w:rPr>
          <w:rFonts w:ascii="Times New Roman" w:hAnsi="Times New Roman" w:cs="Times New Roman"/>
          <w:b/>
          <w:bCs/>
          <w:sz w:val="28"/>
          <w:szCs w:val="28"/>
        </w:rPr>
      </w:pPr>
      <w:r w:rsidRPr="004E57FC">
        <w:rPr>
          <w:rFonts w:ascii="Times New Roman" w:hAnsi="Times New Roman" w:cs="Times New Roman"/>
          <w:b/>
          <w:sz w:val="28"/>
          <w:szCs w:val="28"/>
        </w:rPr>
        <w:t>Раздел 1.Результаты ежегодного мониторинга состояния и развития конкуренции на товарных рынках муниципального образования</w:t>
      </w:r>
      <w:r w:rsidRPr="004E57FC">
        <w:rPr>
          <w:rFonts w:ascii="Times New Roman" w:hAnsi="Times New Roman" w:cs="Times New Roman"/>
          <w:b/>
          <w:bCs/>
          <w:sz w:val="28"/>
          <w:szCs w:val="28"/>
        </w:rPr>
        <w:t>.</w:t>
      </w:r>
    </w:p>
    <w:p w:rsidR="004E57FC" w:rsidRDefault="004E57FC" w:rsidP="00095798">
      <w:pPr>
        <w:spacing w:after="0" w:line="240" w:lineRule="auto"/>
        <w:jc w:val="both"/>
        <w:rPr>
          <w:rFonts w:ascii="Times New Roman" w:hAnsi="Times New Roman" w:cs="Times New Roman"/>
          <w:bCs/>
          <w:sz w:val="28"/>
          <w:szCs w:val="28"/>
        </w:rPr>
      </w:pPr>
    </w:p>
    <w:p w:rsidR="00C85D75" w:rsidRDefault="00C85D75" w:rsidP="003C6EF6">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Северский район является муниципальным образованием в составе Краснодарского края. Расположен в юго-западной части Краснодарского края в левобережье реки Кубань, на северо-западном склоне главного Кавказского хребта.</w:t>
      </w:r>
    </w:p>
    <w:p w:rsidR="00C85D75" w:rsidRDefault="00C85D75" w:rsidP="00C85D75">
      <w:pPr>
        <w:tabs>
          <w:tab w:val="left" w:pos="709"/>
        </w:tabs>
        <w:suppressAutoHyphens w:val="0"/>
        <w:autoSpaceDE w:val="0"/>
        <w:autoSpaceDN w:val="0"/>
        <w:adjustRightInd w:val="0"/>
        <w:spacing w:after="0" w:line="240" w:lineRule="auto"/>
        <w:ind w:firstLine="851"/>
        <w:jc w:val="both"/>
        <w:textAlignment w:val="auto"/>
        <w:rPr>
          <w:rFonts w:ascii="Times New Roman CYR" w:eastAsiaTheme="minorHAnsi" w:hAnsi="Times New Roman CYR" w:cs="Times New Roman CYR"/>
          <w:color w:val="000000"/>
          <w:kern w:val="0"/>
          <w:sz w:val="28"/>
          <w:szCs w:val="28"/>
          <w:highlight w:val="white"/>
          <w:lang w:eastAsia="en-US"/>
        </w:rPr>
      </w:pPr>
      <w:r>
        <w:rPr>
          <w:rFonts w:ascii="Times New Roman CYR" w:eastAsiaTheme="minorHAnsi" w:hAnsi="Times New Roman CYR" w:cs="Times New Roman CYR"/>
          <w:color w:val="000000"/>
          <w:kern w:val="0"/>
          <w:sz w:val="28"/>
          <w:szCs w:val="28"/>
          <w:highlight w:val="white"/>
          <w:lang w:eastAsia="en-US"/>
        </w:rPr>
        <w:t>Расстояние от районного центра – станицы Северской – до краевого центра – города Краснодара – 34 км; до морского порта – города Новороссийска – 110 км.</w:t>
      </w:r>
    </w:p>
    <w:p w:rsidR="00C85D75" w:rsidRDefault="00C85D75" w:rsidP="00C85D75">
      <w:pPr>
        <w:suppressAutoHyphens w:val="0"/>
        <w:autoSpaceDE w:val="0"/>
        <w:autoSpaceDN w:val="0"/>
        <w:adjustRightInd w:val="0"/>
        <w:spacing w:after="0" w:line="240" w:lineRule="auto"/>
        <w:ind w:firstLine="720"/>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Общая площадь муниципального образования составляет 212,2 тысяч гектаров, в том числе земли сельскохозяйственного назначения – 77,2 тыс. га;  гослесфонда – 101,8 тыс. га.</w:t>
      </w:r>
    </w:p>
    <w:p w:rsidR="00C85D75" w:rsidRDefault="00C85D75" w:rsidP="00C85D75">
      <w:pPr>
        <w:tabs>
          <w:tab w:val="left" w:pos="709"/>
        </w:tabs>
        <w:suppressAutoHyphens w:val="0"/>
        <w:autoSpaceDE w:val="0"/>
        <w:autoSpaceDN w:val="0"/>
        <w:adjustRightInd w:val="0"/>
        <w:spacing w:after="0" w:line="240" w:lineRule="auto"/>
        <w:ind w:firstLine="720"/>
        <w:jc w:val="both"/>
        <w:textAlignment w:val="auto"/>
        <w:rPr>
          <w:rFonts w:ascii="Times New Roman CYR" w:eastAsiaTheme="minorHAnsi" w:hAnsi="Times New Roman CYR" w:cs="Times New Roman CYR"/>
          <w:color w:val="000000"/>
          <w:kern w:val="0"/>
          <w:sz w:val="28"/>
          <w:szCs w:val="28"/>
          <w:highlight w:val="white"/>
          <w:lang w:eastAsia="en-US"/>
        </w:rPr>
      </w:pPr>
      <w:r>
        <w:rPr>
          <w:rFonts w:ascii="Times New Roman CYR" w:eastAsiaTheme="minorHAnsi" w:hAnsi="Times New Roman CYR" w:cs="Times New Roman CYR"/>
          <w:color w:val="000000"/>
          <w:kern w:val="0"/>
          <w:sz w:val="28"/>
          <w:szCs w:val="28"/>
          <w:highlight w:val="white"/>
          <w:lang w:eastAsia="en-US"/>
        </w:rPr>
        <w:t>Район включает в себя 12 муниципальных образований сельских и городских поселений. Всего 46 населенных пунктов.</w:t>
      </w:r>
    </w:p>
    <w:p w:rsidR="00C85D75" w:rsidRDefault="00C85D75" w:rsidP="00C85D75">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Северский район относится к территориям с многоотраслевой структурой экономики, в которой представлены: нефтеперерабатывающая, строительная, транспортная отрасли, сельское хозяйство, производство строительных материалов и конструкций и иные отрасли.</w:t>
      </w:r>
    </w:p>
    <w:p w:rsidR="00C85D75" w:rsidRDefault="00C85D75" w:rsidP="00C85D75">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В целях обеспечения внедрения Стандарта развития конкуренции на территории муниципального образования Северский район </w:t>
      </w:r>
      <w:r w:rsidR="005C6573">
        <w:rPr>
          <w:rFonts w:ascii="Times New Roman CYR" w:eastAsiaTheme="minorHAnsi" w:hAnsi="Times New Roman CYR" w:cs="Times New Roman CYR"/>
          <w:kern w:val="0"/>
          <w:sz w:val="28"/>
          <w:szCs w:val="28"/>
          <w:highlight w:val="white"/>
          <w:lang w:eastAsia="en-US"/>
        </w:rPr>
        <w:t xml:space="preserve">определен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Северский район - </w:t>
      </w:r>
      <w:r>
        <w:rPr>
          <w:rFonts w:ascii="Times New Roman CYR" w:eastAsiaTheme="minorHAnsi" w:hAnsi="Times New Roman CYR" w:cs="Times New Roman CYR"/>
          <w:kern w:val="0"/>
          <w:sz w:val="28"/>
          <w:szCs w:val="28"/>
          <w:highlight w:val="white"/>
          <w:lang w:eastAsia="en-US"/>
        </w:rPr>
        <w:t>управление экономики, инвестиций и прогнозирования администрации муниципального образования Северский район.</w:t>
      </w:r>
    </w:p>
    <w:p w:rsidR="00C85D75" w:rsidRDefault="00C85D75" w:rsidP="00C85D75">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рамках исполнения пункта 3 Национального плана развития конкуренции в Российской Федерации на 2018-2020 год</w:t>
      </w:r>
      <w:r w:rsidR="005C6573">
        <w:rPr>
          <w:rFonts w:ascii="Times New Roman CYR" w:eastAsiaTheme="minorHAnsi" w:hAnsi="Times New Roman CYR" w:cs="Times New Roman CYR"/>
          <w:kern w:val="0"/>
          <w:sz w:val="28"/>
          <w:szCs w:val="28"/>
          <w:highlight w:val="white"/>
          <w:lang w:eastAsia="en-US"/>
        </w:rPr>
        <w:t>ы</w:t>
      </w:r>
      <w:r>
        <w:rPr>
          <w:rFonts w:ascii="Times New Roman CYR" w:eastAsiaTheme="minorHAnsi" w:hAnsi="Times New Roman CYR" w:cs="Times New Roman CYR"/>
          <w:kern w:val="0"/>
          <w:sz w:val="28"/>
          <w:szCs w:val="28"/>
          <w:highlight w:val="white"/>
          <w:lang w:eastAsia="en-US"/>
        </w:rPr>
        <w:t>, приоритеты целей и задач по развитию конкуренции на товарных рынках, закреплены в должностных регламентах 5 (пяти) сотрудников и в следующих правовых актах:</w:t>
      </w:r>
    </w:p>
    <w:p w:rsidR="00C85D75" w:rsidRPr="00C85D75" w:rsidRDefault="00C85D75" w:rsidP="00C85D75">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C85D75">
        <w:rPr>
          <w:rFonts w:ascii="Times New Roman" w:eastAsiaTheme="minorHAnsi" w:hAnsi="Times New Roman"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постановление администрации МО Северский район от 22 июня 2018 года № 1091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 xml:space="preserve">О внесении изменений в постановление МО Северский район от 27 апреля 2017 года № 518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Об утверждении положения об управлении малого бизнеса и потребительской сферы МО Северский район</w:t>
      </w:r>
      <w:r w:rsidRPr="00C85D75">
        <w:rPr>
          <w:rFonts w:ascii="Times New Roman" w:eastAsiaTheme="minorHAnsi" w:hAnsi="Times New Roman" w:cs="Times New Roman"/>
          <w:kern w:val="0"/>
          <w:sz w:val="28"/>
          <w:szCs w:val="28"/>
          <w:highlight w:val="white"/>
          <w:lang w:eastAsia="en-US"/>
        </w:rPr>
        <w:t>»;</w:t>
      </w:r>
    </w:p>
    <w:p w:rsidR="00C85D75" w:rsidRPr="00C85D75" w:rsidRDefault="00C85D75" w:rsidP="00C85D75">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C85D75">
        <w:rPr>
          <w:rFonts w:ascii="Times New Roman" w:eastAsiaTheme="minorHAnsi" w:hAnsi="Times New Roman"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постановление администрации МО Северский район от 26 июня 2018 года № 1115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Об утверждении положения об управлении сельского, лесного хозяйства и продовольствия администрации МО Северский район</w:t>
      </w:r>
      <w:r w:rsidRPr="00C85D75">
        <w:rPr>
          <w:rFonts w:ascii="Times New Roman" w:eastAsiaTheme="minorHAnsi" w:hAnsi="Times New Roman" w:cs="Times New Roman"/>
          <w:kern w:val="0"/>
          <w:sz w:val="28"/>
          <w:szCs w:val="28"/>
          <w:highlight w:val="white"/>
          <w:lang w:eastAsia="en-US"/>
        </w:rPr>
        <w:t>»;</w:t>
      </w:r>
    </w:p>
    <w:p w:rsidR="00C85D75" w:rsidRPr="00C85D75" w:rsidRDefault="00C85D75" w:rsidP="00C85D75">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C85D75">
        <w:rPr>
          <w:rFonts w:ascii="Times New Roman" w:eastAsiaTheme="minorHAnsi" w:hAnsi="Times New Roman"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постановление администрации МО Северский район от 24 июля 2018 года № 1282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Об утверждении положения об управлении экономики, инвестиций и прогнозирования администрации МО Северский район</w:t>
      </w:r>
      <w:r w:rsidRPr="00C85D75">
        <w:rPr>
          <w:rFonts w:ascii="Times New Roman" w:eastAsiaTheme="minorHAnsi" w:hAnsi="Times New Roman" w:cs="Times New Roman"/>
          <w:kern w:val="0"/>
          <w:sz w:val="28"/>
          <w:szCs w:val="28"/>
          <w:highlight w:val="white"/>
          <w:lang w:eastAsia="en-US"/>
        </w:rPr>
        <w:t>».</w:t>
      </w:r>
    </w:p>
    <w:p w:rsidR="00C85D75" w:rsidRDefault="00C85D75" w:rsidP="00C85D75">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В муниципалитете создана рабочая группа по содействию развитию конкуренции на территории муниципального образования Северский район (распоряжение от 2 декабря 2016 года </w:t>
      </w:r>
      <w:r>
        <w:rPr>
          <w:rFonts w:ascii="Times New Roman CYR" w:eastAsiaTheme="minorHAnsi" w:hAnsi="Times New Roman CYR" w:cs="Times New Roman CYR"/>
          <w:color w:val="000000"/>
          <w:kern w:val="0"/>
          <w:sz w:val="28"/>
          <w:szCs w:val="28"/>
          <w:highlight w:val="white"/>
          <w:lang w:eastAsia="en-US"/>
        </w:rPr>
        <w:t xml:space="preserve">№1459 </w:t>
      </w:r>
      <w:r w:rsidRPr="00C85D75">
        <w:rPr>
          <w:rFonts w:ascii="Times New Roman" w:eastAsiaTheme="minorHAnsi" w:hAnsi="Times New Roman" w:cs="Times New Roman"/>
          <w:color w:val="000000"/>
          <w:kern w:val="0"/>
          <w:sz w:val="28"/>
          <w:szCs w:val="28"/>
          <w:highlight w:val="white"/>
          <w:lang w:eastAsia="en-US"/>
        </w:rPr>
        <w:t>«</w:t>
      </w:r>
      <w:r>
        <w:rPr>
          <w:rFonts w:ascii="Times New Roman CYR" w:eastAsiaTheme="minorHAnsi" w:hAnsi="Times New Roman CYR" w:cs="Times New Roman CYR"/>
          <w:color w:val="000000"/>
          <w:kern w:val="0"/>
          <w:sz w:val="28"/>
          <w:szCs w:val="28"/>
          <w:highlight w:val="white"/>
          <w:lang w:eastAsia="en-US"/>
        </w:rPr>
        <w:t>О создании рабочей группы при главе муниципального образования Северский район по содействию развитию конкуренции</w:t>
      </w:r>
      <w:r w:rsidRPr="00C85D75">
        <w:rPr>
          <w:rFonts w:ascii="Times New Roman" w:eastAsiaTheme="minorHAnsi" w:hAnsi="Times New Roman" w:cs="Times New Roman"/>
          <w:color w:val="000000"/>
          <w:kern w:val="0"/>
          <w:sz w:val="28"/>
          <w:szCs w:val="28"/>
          <w:highlight w:val="white"/>
          <w:lang w:eastAsia="en-US"/>
        </w:rPr>
        <w:t>»)</w:t>
      </w:r>
      <w:r w:rsidRPr="00C85D75">
        <w:rPr>
          <w:rFonts w:ascii="Times New Roman" w:eastAsiaTheme="minorHAnsi" w:hAnsi="Times New Roman"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в состав которой вошли заместители главы муниципального образования Северский район, главы поселений Северского района,  специалисты и руководители отделов (управлений) администрации муниципального образования Северский район, ответственные за данное направление работы, а также представители бизнеса.</w:t>
      </w:r>
    </w:p>
    <w:p w:rsidR="00C85D75" w:rsidRPr="00C85D75" w:rsidRDefault="00C85D75" w:rsidP="00C85D75">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C85D75">
        <w:rPr>
          <w:rFonts w:ascii="Times New Roman" w:eastAsiaTheme="minorHAnsi" w:hAnsi="Times New Roman" w:cs="Times New Roman"/>
          <w:kern w:val="0"/>
          <w:sz w:val="28"/>
          <w:szCs w:val="28"/>
          <w:highlight w:val="white"/>
          <w:lang w:eastAsia="en-US"/>
        </w:rPr>
        <w:tab/>
      </w:r>
      <w:r>
        <w:rPr>
          <w:rFonts w:ascii="Times New Roman CYR" w:eastAsiaTheme="minorHAnsi" w:hAnsi="Times New Roman CYR" w:cs="Times New Roman CYR"/>
          <w:kern w:val="0"/>
          <w:sz w:val="28"/>
          <w:szCs w:val="28"/>
          <w:highlight w:val="white"/>
          <w:lang w:eastAsia="en-US"/>
        </w:rPr>
        <w:t xml:space="preserve">Распоряжение о создании на территории муниципального образования Северский район рабочей группы по содействию развитию конкуренции на территории муниципального образования Северский район размещено на официальном сайте муниципального образования Северский район </w:t>
      </w:r>
      <w:hyperlink r:id="rId8" w:history="1">
        <w:r w:rsidRPr="00D572E4">
          <w:rPr>
            <w:rFonts w:ascii="Times New Roman CYR" w:eastAsiaTheme="minorHAnsi" w:hAnsi="Times New Roman CYR" w:cs="Times New Roman CYR"/>
            <w:kern w:val="0"/>
            <w:sz w:val="28"/>
            <w:szCs w:val="28"/>
            <w:highlight w:val="white"/>
            <w:lang w:eastAsia="en-US"/>
          </w:rPr>
          <w:t>www.sevadm</w:t>
        </w:r>
      </w:hyperlink>
      <w:r w:rsidRPr="00D572E4">
        <w:rPr>
          <w:rFonts w:ascii="Times New Roman CYR" w:eastAsiaTheme="minorHAnsi" w:hAnsi="Times New Roman CYR" w:cs="Times New Roman CYR"/>
          <w:kern w:val="0"/>
          <w:sz w:val="28"/>
          <w:szCs w:val="28"/>
          <w:highlight w:val="white"/>
          <w:lang w:eastAsia="en-US"/>
        </w:rPr>
        <w:t xml:space="preserve">.ru в разделе </w:t>
      </w:r>
      <w:r w:rsidRPr="00D572E4">
        <w:rPr>
          <w:rFonts w:ascii="Times New Roman" w:eastAsiaTheme="minorHAnsi" w:hAnsi="Times New Roman" w:cs="Times New Roman"/>
          <w:kern w:val="0"/>
          <w:sz w:val="28"/>
          <w:szCs w:val="28"/>
          <w:highlight w:val="white"/>
          <w:lang w:eastAsia="en-US"/>
        </w:rPr>
        <w:t>«</w:t>
      </w:r>
      <w:r w:rsidRPr="00D572E4">
        <w:rPr>
          <w:rFonts w:ascii="Times New Roman CYR" w:eastAsiaTheme="minorHAnsi" w:hAnsi="Times New Roman CYR" w:cs="Times New Roman CYR"/>
          <w:kern w:val="0"/>
          <w:sz w:val="28"/>
          <w:szCs w:val="28"/>
          <w:highlight w:val="white"/>
          <w:lang w:eastAsia="en-US"/>
        </w:rPr>
        <w:t>Стандарт развития конкуренции</w:t>
      </w:r>
      <w:r w:rsidRPr="00D572E4">
        <w:rPr>
          <w:rFonts w:ascii="Times New Roman" w:eastAsiaTheme="minorHAnsi" w:hAnsi="Times New Roman" w:cs="Times New Roman"/>
          <w:kern w:val="0"/>
          <w:sz w:val="28"/>
          <w:szCs w:val="28"/>
          <w:highlight w:val="white"/>
          <w:lang w:eastAsia="en-US"/>
        </w:rPr>
        <w:t xml:space="preserve">» / </w:t>
      </w:r>
      <w:r w:rsidRPr="00D572E4">
        <w:rPr>
          <w:rFonts w:ascii="Times New Roman CYR" w:eastAsiaTheme="minorHAnsi" w:hAnsi="Times New Roman CYR" w:cs="Times New Roman CYR"/>
          <w:kern w:val="0"/>
          <w:sz w:val="28"/>
          <w:szCs w:val="28"/>
          <w:highlight w:val="white"/>
          <w:lang w:eastAsia="en-US"/>
        </w:rPr>
        <w:t>в подразделах</w:t>
      </w:r>
      <w:r>
        <w:rPr>
          <w:rFonts w:ascii="Times New Roman CYR" w:eastAsiaTheme="minorHAnsi" w:hAnsi="Times New Roman CYR" w:cs="Times New Roman CYR"/>
          <w:kern w:val="0"/>
          <w:sz w:val="28"/>
          <w:szCs w:val="28"/>
          <w:highlight w:val="white"/>
          <w:lang w:eastAsia="en-US"/>
        </w:rPr>
        <w:t xml:space="preserve">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Нормативно-правовая база</w:t>
      </w:r>
      <w:r w:rsidRPr="00C85D75">
        <w:rPr>
          <w:rFonts w:ascii="Times New Roman" w:eastAsiaTheme="minorHAnsi" w:hAnsi="Times New Roman" w:cs="Times New Roman"/>
          <w:kern w:val="0"/>
          <w:sz w:val="28"/>
          <w:szCs w:val="28"/>
          <w:highlight w:val="white"/>
          <w:lang w:eastAsia="en-US"/>
        </w:rPr>
        <w:t xml:space="preserve">» </w:t>
      </w:r>
      <w:r>
        <w:rPr>
          <w:rFonts w:ascii="Times New Roman CYR" w:eastAsiaTheme="minorHAnsi" w:hAnsi="Times New Roman CYR" w:cs="Times New Roman CYR"/>
          <w:kern w:val="0"/>
          <w:sz w:val="28"/>
          <w:szCs w:val="28"/>
          <w:highlight w:val="white"/>
          <w:lang w:eastAsia="en-US"/>
        </w:rPr>
        <w:t xml:space="preserve">и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Рабочая группа</w:t>
      </w:r>
      <w:r w:rsidRPr="00C85D75">
        <w:rPr>
          <w:rFonts w:ascii="Times New Roman" w:eastAsiaTheme="minorHAnsi" w:hAnsi="Times New Roman" w:cs="Times New Roman"/>
          <w:kern w:val="0"/>
          <w:sz w:val="28"/>
          <w:szCs w:val="28"/>
          <w:highlight w:val="white"/>
          <w:lang w:eastAsia="en-US"/>
        </w:rPr>
        <w:t>».</w:t>
      </w:r>
    </w:p>
    <w:p w:rsidR="00C85D75" w:rsidRDefault="00C85D75" w:rsidP="00C85D75">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2019 году состоялось 2 заседания рабочей группы по содействию развитию конкуренции на территории муниципального образования Северский район (05.10.2019 года, 05.11.2019 года).</w:t>
      </w:r>
    </w:p>
    <w:p w:rsidR="00C85D75" w:rsidRPr="00C85D75" w:rsidRDefault="00C85D75" w:rsidP="00C85D75">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Информация о проведенных заседаниях, а также протоколы заседаний размещены на официальном сайте муниципального образования Северский район </w:t>
      </w:r>
      <w:hyperlink r:id="rId9" w:history="1">
        <w:r w:rsidRPr="00D572E4">
          <w:rPr>
            <w:rFonts w:ascii="Times New Roman CYR" w:eastAsiaTheme="minorHAnsi" w:hAnsi="Times New Roman CYR" w:cs="Times New Roman CYR"/>
            <w:kern w:val="0"/>
            <w:sz w:val="28"/>
            <w:szCs w:val="28"/>
            <w:highlight w:val="white"/>
            <w:lang w:eastAsia="en-US"/>
          </w:rPr>
          <w:t>www.sevadm</w:t>
        </w:r>
      </w:hyperlink>
      <w:r>
        <w:rPr>
          <w:rFonts w:ascii="Times New Roman CYR" w:eastAsiaTheme="minorHAnsi" w:hAnsi="Times New Roman CYR" w:cs="Times New Roman CYR"/>
          <w:kern w:val="0"/>
          <w:sz w:val="28"/>
          <w:szCs w:val="28"/>
          <w:highlight w:val="white"/>
          <w:lang w:eastAsia="en-US"/>
        </w:rPr>
        <w:t xml:space="preserve">.ru в разделе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Стандарт развития конкуренции</w:t>
      </w:r>
      <w:r w:rsidRPr="00C85D75">
        <w:rPr>
          <w:rFonts w:ascii="Times New Roman" w:eastAsiaTheme="minorHAnsi" w:hAnsi="Times New Roman" w:cs="Times New Roman"/>
          <w:kern w:val="0"/>
          <w:sz w:val="28"/>
          <w:szCs w:val="28"/>
          <w:highlight w:val="white"/>
          <w:lang w:eastAsia="en-US"/>
        </w:rPr>
        <w:t xml:space="preserve">» / </w:t>
      </w:r>
      <w:r>
        <w:rPr>
          <w:rFonts w:ascii="Times New Roman CYR" w:eastAsiaTheme="minorHAnsi" w:hAnsi="Times New Roman CYR" w:cs="Times New Roman CYR"/>
          <w:kern w:val="0"/>
          <w:sz w:val="28"/>
          <w:szCs w:val="28"/>
          <w:highlight w:val="white"/>
          <w:lang w:eastAsia="en-US"/>
        </w:rPr>
        <w:t xml:space="preserve">в подразделе </w:t>
      </w:r>
      <w:r w:rsidRPr="00C85D75">
        <w:rPr>
          <w:rFonts w:ascii="Times New Roman" w:eastAsiaTheme="minorHAnsi" w:hAnsi="Times New Roman" w:cs="Times New Roman"/>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Рабочая группа</w:t>
      </w:r>
      <w:r w:rsidRPr="00C85D75">
        <w:rPr>
          <w:rFonts w:ascii="Times New Roman" w:eastAsiaTheme="minorHAnsi" w:hAnsi="Times New Roman" w:cs="Times New Roman"/>
          <w:kern w:val="0"/>
          <w:sz w:val="28"/>
          <w:szCs w:val="28"/>
          <w:highlight w:val="white"/>
          <w:lang w:eastAsia="en-US"/>
        </w:rPr>
        <w:t>».</w:t>
      </w:r>
    </w:p>
    <w:p w:rsidR="00CD550D" w:rsidRDefault="00C85D75" w:rsidP="00707669">
      <w:pPr>
        <w:spacing w:after="0" w:line="240" w:lineRule="auto"/>
        <w:ind w:firstLine="709"/>
        <w:jc w:val="both"/>
        <w:rPr>
          <w:rFonts w:ascii="Times New Roman CYR" w:eastAsiaTheme="minorHAnsi" w:hAnsi="Times New Roman CYR" w:cs="Times New Roman CYR"/>
          <w:kern w:val="0"/>
          <w:sz w:val="28"/>
          <w:szCs w:val="28"/>
          <w:lang w:eastAsia="en-US"/>
        </w:rPr>
      </w:pPr>
      <w:r>
        <w:rPr>
          <w:rFonts w:ascii="Times New Roman CYR" w:eastAsiaTheme="minorHAnsi" w:hAnsi="Times New Roman CYR" w:cs="Times New Roman CYR"/>
          <w:kern w:val="0"/>
          <w:sz w:val="28"/>
          <w:szCs w:val="28"/>
          <w:highlight w:val="white"/>
          <w:lang w:eastAsia="en-US"/>
        </w:rPr>
        <w:t>В районе функционирует трехсторонняя комиссия по совершенствованию и урегулированию трудовых отношений хозяйствующих субъектов всех форм собственности. Данная структура занимается оказанием содействия в проведении информационно-разъяснительной работы по правовым, финансовым, социальным вопросам, в определении основных направлений совместной деятельности</w:t>
      </w:r>
      <w:r w:rsidR="00371A27">
        <w:rPr>
          <w:rFonts w:ascii="Times New Roman CYR" w:eastAsiaTheme="minorHAnsi" w:hAnsi="Times New Roman CYR" w:cs="Times New Roman CYR"/>
          <w:kern w:val="0"/>
          <w:sz w:val="28"/>
          <w:szCs w:val="28"/>
          <w:lang w:eastAsia="en-US"/>
        </w:rPr>
        <w:t>.</w:t>
      </w:r>
    </w:p>
    <w:p w:rsidR="00371A27" w:rsidRDefault="00371A27" w:rsidP="00371A27">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Деятельность администрации муниципального образования Северский район, администраций сельских и городских поселений района </w:t>
      </w:r>
      <w:r w:rsidR="00592E61">
        <w:rPr>
          <w:rFonts w:ascii="Times New Roman CYR" w:eastAsiaTheme="minorHAnsi" w:hAnsi="Times New Roman CYR" w:cs="Times New Roman CYR"/>
          <w:kern w:val="0"/>
          <w:sz w:val="28"/>
          <w:szCs w:val="28"/>
          <w:highlight w:val="white"/>
          <w:lang w:eastAsia="en-US"/>
        </w:rPr>
        <w:t>по</w:t>
      </w:r>
      <w:r>
        <w:rPr>
          <w:rFonts w:ascii="Times New Roman CYR" w:eastAsiaTheme="minorHAnsi" w:hAnsi="Times New Roman CYR" w:cs="Times New Roman CYR"/>
          <w:kern w:val="0"/>
          <w:sz w:val="28"/>
          <w:szCs w:val="28"/>
          <w:highlight w:val="white"/>
          <w:lang w:eastAsia="en-US"/>
        </w:rPr>
        <w:t xml:space="preserve"> реализации требований Стандарта развития конкуренции основана на системном подходе, обеспечивающем достижение эффективности и результативности деятельности по развитию конкуренции</w:t>
      </w:r>
      <w:r w:rsidR="00592E61">
        <w:rPr>
          <w:rFonts w:ascii="Times New Roman CYR" w:eastAsiaTheme="minorHAnsi" w:hAnsi="Times New Roman CYR" w:cs="Times New Roman CYR"/>
          <w:kern w:val="0"/>
          <w:sz w:val="28"/>
          <w:szCs w:val="28"/>
          <w:highlight w:val="white"/>
          <w:lang w:eastAsia="en-US"/>
        </w:rPr>
        <w:t>,</w:t>
      </w:r>
      <w:r>
        <w:rPr>
          <w:rFonts w:ascii="Times New Roman CYR" w:eastAsiaTheme="minorHAnsi" w:hAnsi="Times New Roman CYR" w:cs="Times New Roman CYR"/>
          <w:kern w:val="0"/>
          <w:sz w:val="28"/>
          <w:szCs w:val="28"/>
          <w:highlight w:val="white"/>
          <w:lang w:eastAsia="en-US"/>
        </w:rPr>
        <w:t xml:space="preserve"> постоянное улучшение мер по содействию развитию конкуренции.</w:t>
      </w:r>
    </w:p>
    <w:p w:rsidR="006D008D" w:rsidRPr="00DD633F" w:rsidRDefault="006D008D" w:rsidP="006D008D">
      <w:pPr>
        <w:pStyle w:val="Standard"/>
        <w:spacing w:after="0"/>
        <w:ind w:firstLine="708"/>
        <w:jc w:val="both"/>
        <w:rPr>
          <w:rFonts w:ascii="Times New Roman" w:hAnsi="Times New Roman"/>
          <w:sz w:val="28"/>
          <w:szCs w:val="28"/>
          <w:shd w:val="clear" w:color="auto" w:fill="FFFFFF"/>
        </w:rPr>
      </w:pPr>
      <w:r>
        <w:rPr>
          <w:rFonts w:ascii="Times New Roman" w:eastAsia="Times New Roman" w:hAnsi="Times New Roman"/>
          <w:color w:val="000000"/>
          <w:sz w:val="28"/>
          <w:szCs w:val="28"/>
          <w:shd w:val="clear" w:color="auto" w:fill="FFFFFF"/>
          <w:lang w:eastAsia="ru-RU"/>
        </w:rPr>
        <w:t>В подразделе «Стандарт развития конкуренции» раздела «Управление экономики, инвестиций и прогнозирования»</w:t>
      </w:r>
      <w:r>
        <w:rPr>
          <w:rFonts w:ascii="Times New Roman" w:hAnsi="Times New Roman"/>
          <w:sz w:val="28"/>
          <w:szCs w:val="28"/>
          <w:shd w:val="clear" w:color="auto" w:fill="FFFFFF"/>
        </w:rPr>
        <w:t xml:space="preserve"> сайта администрации </w:t>
      </w:r>
      <w:r>
        <w:rPr>
          <w:rFonts w:ascii="Times New Roman" w:eastAsia="Times New Roman" w:hAnsi="Times New Roman"/>
          <w:color w:val="000000"/>
          <w:sz w:val="28"/>
          <w:szCs w:val="28"/>
          <w:shd w:val="clear" w:color="auto" w:fill="FFFFFF"/>
          <w:lang w:eastAsia="ru-RU"/>
        </w:rPr>
        <w:t>(</w:t>
      </w:r>
      <w:hyperlink r:id="rId10" w:history="1">
        <w:r w:rsidRPr="00D572E4">
          <w:rPr>
            <w:rStyle w:val="ab"/>
            <w:rFonts w:ascii="Times New Roman" w:eastAsia="Times New Roman" w:hAnsi="Times New Roman"/>
            <w:color w:val="auto"/>
            <w:sz w:val="28"/>
            <w:szCs w:val="28"/>
            <w:u w:val="none"/>
            <w:shd w:val="clear" w:color="auto" w:fill="FFFFFF"/>
            <w:lang w:eastAsia="ru-RU"/>
          </w:rPr>
          <w:t>https://sevadm.ru/about/strukturnye-podrazdeleniya-administratsii/upravlenie-ekonomiki-investitsiy-i-prognozirovaniya/standart-razv-konkurent/</w:t>
        </w:r>
      </w:hyperlink>
      <w:r w:rsidRPr="00D572E4">
        <w:rPr>
          <w:rStyle w:val="Internetlink"/>
          <w:rFonts w:ascii="Times New Roman" w:eastAsia="Times New Roman" w:hAnsi="Times New Roman"/>
          <w:color w:val="auto"/>
          <w:sz w:val="28"/>
          <w:szCs w:val="28"/>
          <w:u w:val="none"/>
          <w:shd w:val="clear" w:color="auto" w:fill="FFFFFF"/>
          <w:lang w:eastAsia="ru-RU"/>
        </w:rPr>
        <w:t>)</w:t>
      </w:r>
      <w:r>
        <w:rPr>
          <w:rFonts w:ascii="Times New Roman" w:eastAsia="Times New Roman" w:hAnsi="Times New Roman"/>
          <w:color w:val="000000"/>
          <w:sz w:val="28"/>
          <w:szCs w:val="28"/>
          <w:shd w:val="clear" w:color="auto" w:fill="FFFFFF"/>
          <w:lang w:eastAsia="ru-RU"/>
        </w:rPr>
        <w:t xml:space="preserve">, регулярно размещается </w:t>
      </w:r>
      <w:r w:rsidRPr="00D20B99">
        <w:rPr>
          <w:rFonts w:ascii="Times New Roman" w:eastAsia="Times New Roman" w:hAnsi="Times New Roman"/>
          <w:color w:val="000000"/>
          <w:sz w:val="28"/>
          <w:szCs w:val="28"/>
          <w:shd w:val="clear" w:color="auto" w:fill="FFFFFF" w:themeFill="background1"/>
          <w:lang w:eastAsia="ru-RU"/>
        </w:rPr>
        <w:t>нормативно-правовая информация по вопросу развития конкуренции, план мероприятий и другая информация о деятельности администрации по содействию развитию</w:t>
      </w:r>
      <w:r>
        <w:rPr>
          <w:rFonts w:ascii="Times New Roman" w:eastAsia="Times New Roman" w:hAnsi="Times New Roman"/>
          <w:color w:val="000000"/>
          <w:sz w:val="28"/>
          <w:szCs w:val="28"/>
          <w:shd w:val="clear" w:color="auto" w:fill="FFFFFF"/>
          <w:lang w:eastAsia="ru-RU"/>
        </w:rPr>
        <w:t xml:space="preserve"> конкуренции товаров, работ и услуг в Северском районе и информация о внедрении Стандарта конкуренции в Краснодарском крае со ссылками для анкетирования </w:t>
      </w:r>
      <w:r w:rsidRPr="00C87250">
        <w:rPr>
          <w:rFonts w:ascii="Times New Roman" w:eastAsia="Times New Roman" w:hAnsi="Times New Roman"/>
          <w:sz w:val="28"/>
          <w:szCs w:val="28"/>
          <w:shd w:val="clear" w:color="auto" w:fill="FFFFFF"/>
          <w:lang w:eastAsia="ru-RU"/>
        </w:rPr>
        <w:t>хозяйствующих субъектов и потребителей товаров и услуг. Аналогичная информаци</w:t>
      </w:r>
      <w:r w:rsidR="003C6EF6" w:rsidRPr="00C87250">
        <w:rPr>
          <w:rFonts w:ascii="Times New Roman" w:eastAsia="Times New Roman" w:hAnsi="Times New Roman"/>
          <w:sz w:val="28"/>
          <w:szCs w:val="28"/>
          <w:shd w:val="clear" w:color="auto" w:fill="FFFFFF"/>
          <w:lang w:eastAsia="ru-RU"/>
        </w:rPr>
        <w:t>я была</w:t>
      </w:r>
      <w:r w:rsidRPr="00C87250">
        <w:rPr>
          <w:rFonts w:ascii="Times New Roman" w:eastAsia="Times New Roman" w:hAnsi="Times New Roman"/>
          <w:sz w:val="28"/>
          <w:szCs w:val="28"/>
          <w:shd w:val="clear" w:color="auto" w:fill="FFFFFF"/>
          <w:lang w:eastAsia="ru-RU"/>
        </w:rPr>
        <w:t xml:space="preserve"> размещена</w:t>
      </w:r>
      <w:r>
        <w:rPr>
          <w:rFonts w:ascii="Times New Roman" w:eastAsia="Times New Roman" w:hAnsi="Times New Roman"/>
          <w:color w:val="000000"/>
          <w:sz w:val="28"/>
          <w:szCs w:val="28"/>
          <w:shd w:val="clear" w:color="auto" w:fill="FFFFFF"/>
          <w:lang w:eastAsia="ru-RU"/>
        </w:rPr>
        <w:t xml:space="preserve"> в районной газете «Зори»</w:t>
      </w:r>
      <w:r w:rsidR="00C87250">
        <w:rPr>
          <w:rFonts w:ascii="Times New Roman" w:eastAsia="Times New Roman" w:hAnsi="Times New Roman"/>
          <w:color w:val="000000"/>
          <w:sz w:val="28"/>
          <w:szCs w:val="28"/>
          <w:shd w:val="clear" w:color="auto" w:fill="FFFFFF"/>
          <w:lang w:eastAsia="ru-RU"/>
        </w:rPr>
        <w:t xml:space="preserve"> от 7 ноября 2019 года №46</w:t>
      </w:r>
      <w:r>
        <w:rPr>
          <w:rFonts w:ascii="Times New Roman" w:eastAsia="Times New Roman" w:hAnsi="Times New Roman"/>
          <w:color w:val="000000"/>
          <w:sz w:val="28"/>
          <w:szCs w:val="28"/>
          <w:shd w:val="clear" w:color="auto" w:fill="FFFFFF"/>
          <w:lang w:eastAsia="ru-RU"/>
        </w:rPr>
        <w:t>, доведена к сведению руководителей крупных и средних предприятий, организаций и индивидуальных предпринимателей Северского района.</w:t>
      </w:r>
    </w:p>
    <w:p w:rsidR="006D008D" w:rsidRDefault="006D008D" w:rsidP="006D008D"/>
    <w:p w:rsidR="006D008D" w:rsidRPr="002556E9" w:rsidRDefault="006D008D" w:rsidP="006D008D">
      <w:pPr>
        <w:rPr>
          <w:rFonts w:ascii="Times New Roman" w:hAnsi="Times New Roman" w:cs="Times New Roman"/>
          <w:b/>
          <w:sz w:val="28"/>
          <w:szCs w:val="28"/>
        </w:rPr>
      </w:pPr>
      <w:r w:rsidRPr="002556E9">
        <w:rPr>
          <w:rFonts w:ascii="Times New Roman" w:hAnsi="Times New Roman" w:cs="Times New Roman"/>
          <w:b/>
          <w:sz w:val="28"/>
          <w:szCs w:val="28"/>
        </w:rPr>
        <w:t>1.1</w:t>
      </w:r>
    </w:p>
    <w:p w:rsidR="00D572E4" w:rsidRDefault="006D008D" w:rsidP="006D008D">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процессе мониторинга состояния и развития конкурентной среды на рынках товаров, работ и услуг всего в 2019 году опрошено 1593 жител</w:t>
      </w:r>
      <w:r w:rsidR="00D572E4">
        <w:rPr>
          <w:rFonts w:ascii="Times New Roman" w:hAnsi="Times New Roman"/>
          <w:sz w:val="28"/>
          <w:szCs w:val="28"/>
          <w:shd w:val="clear" w:color="auto" w:fill="FFFFFF"/>
        </w:rPr>
        <w:t>я</w:t>
      </w:r>
      <w:r>
        <w:rPr>
          <w:rFonts w:ascii="Times New Roman" w:hAnsi="Times New Roman"/>
          <w:sz w:val="28"/>
          <w:szCs w:val="28"/>
          <w:shd w:val="clear" w:color="auto" w:fill="FFFFFF"/>
        </w:rPr>
        <w:t xml:space="preserve"> Северского района</w:t>
      </w:r>
      <w:r w:rsidR="00D572E4">
        <w:rPr>
          <w:rFonts w:ascii="Times New Roman" w:hAnsi="Times New Roman"/>
          <w:sz w:val="28"/>
          <w:szCs w:val="28"/>
          <w:shd w:val="clear" w:color="auto" w:fill="FFFFFF"/>
        </w:rPr>
        <w:t>, что на 12,4% больше, чем в 2018 году</w:t>
      </w:r>
      <w:r>
        <w:rPr>
          <w:rFonts w:ascii="Times New Roman" w:hAnsi="Times New Roman"/>
          <w:sz w:val="28"/>
          <w:szCs w:val="28"/>
          <w:shd w:val="clear" w:color="auto" w:fill="FFFFFF"/>
        </w:rPr>
        <w:t xml:space="preserve"> (в 2018 году опрошено 1417 жителей). </w:t>
      </w:r>
    </w:p>
    <w:p w:rsidR="006D008D" w:rsidRDefault="006D008D" w:rsidP="006D008D">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Количество опрошенных жителей в 2019 году к общему количеству жителей района составило 1,3 %, к количеству трудоспосо</w:t>
      </w:r>
      <w:r w:rsidR="00D572E4">
        <w:rPr>
          <w:rFonts w:ascii="Times New Roman" w:hAnsi="Times New Roman"/>
          <w:sz w:val="28"/>
          <w:szCs w:val="28"/>
          <w:shd w:val="clear" w:color="auto" w:fill="FFFFFF"/>
        </w:rPr>
        <w:t>бного населения - 3,7%.</w:t>
      </w:r>
    </w:p>
    <w:p w:rsidR="006D008D" w:rsidRDefault="006D008D" w:rsidP="006D008D">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w:t>
      </w:r>
      <w:r w:rsidR="00EF44E2">
        <w:rPr>
          <w:rFonts w:ascii="Times New Roman" w:hAnsi="Times New Roman"/>
          <w:sz w:val="28"/>
          <w:szCs w:val="28"/>
          <w:shd w:val="clear" w:color="auto" w:fill="FFFFFF"/>
        </w:rPr>
        <w:t xml:space="preserve"> ходе</w:t>
      </w:r>
      <w:r>
        <w:rPr>
          <w:rFonts w:ascii="Times New Roman" w:hAnsi="Times New Roman"/>
          <w:sz w:val="28"/>
          <w:szCs w:val="28"/>
          <w:shd w:val="clear" w:color="auto" w:fill="FFFFFF"/>
        </w:rPr>
        <w:t xml:space="preserve"> проводимо</w:t>
      </w:r>
      <w:r w:rsidR="00EF44E2">
        <w:rPr>
          <w:rFonts w:ascii="Times New Roman" w:hAnsi="Times New Roman"/>
          <w:sz w:val="28"/>
          <w:szCs w:val="28"/>
          <w:shd w:val="clear" w:color="auto" w:fill="FFFFFF"/>
        </w:rPr>
        <w:t>го</w:t>
      </w:r>
      <w:r>
        <w:rPr>
          <w:rFonts w:ascii="Times New Roman" w:hAnsi="Times New Roman"/>
          <w:sz w:val="28"/>
          <w:szCs w:val="28"/>
          <w:shd w:val="clear" w:color="auto" w:fill="FFFFFF"/>
        </w:rPr>
        <w:t xml:space="preserve"> опрос</w:t>
      </w:r>
      <w:r w:rsidR="00EF44E2">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более активными оказались женщины – 56,4</w:t>
      </w:r>
      <w:r w:rsidR="00D572E4">
        <w:rPr>
          <w:rFonts w:ascii="Times New Roman" w:hAnsi="Times New Roman"/>
          <w:sz w:val="28"/>
          <w:szCs w:val="28"/>
          <w:shd w:val="clear" w:color="auto" w:fill="FFFFFF"/>
        </w:rPr>
        <w:t>% опрошенных (898 чел.)</w:t>
      </w:r>
      <w:r w:rsidR="00EF44E2">
        <w:rPr>
          <w:rFonts w:ascii="Times New Roman" w:hAnsi="Times New Roman"/>
          <w:sz w:val="28"/>
          <w:szCs w:val="28"/>
          <w:shd w:val="clear" w:color="auto" w:fill="FFFFFF"/>
        </w:rPr>
        <w:t>.</w:t>
      </w:r>
      <w:r w:rsidR="00D572E4">
        <w:rPr>
          <w:rFonts w:ascii="Times New Roman" w:hAnsi="Times New Roman"/>
          <w:sz w:val="28"/>
          <w:szCs w:val="28"/>
          <w:shd w:val="clear" w:color="auto" w:fill="FFFFFF"/>
        </w:rPr>
        <w:t xml:space="preserve"> </w:t>
      </w:r>
      <w:r w:rsidR="00EF44E2">
        <w:rPr>
          <w:rFonts w:ascii="Times New Roman" w:hAnsi="Times New Roman"/>
          <w:sz w:val="28"/>
          <w:szCs w:val="28"/>
          <w:shd w:val="clear" w:color="auto" w:fill="FFFFFF"/>
        </w:rPr>
        <w:t>Д</w:t>
      </w:r>
      <w:r w:rsidR="00D572E4">
        <w:rPr>
          <w:rFonts w:ascii="Times New Roman" w:hAnsi="Times New Roman"/>
          <w:sz w:val="28"/>
          <w:szCs w:val="28"/>
          <w:shd w:val="clear" w:color="auto" w:fill="FFFFFF"/>
        </w:rPr>
        <w:t>оля мужчин, принявших участие в опросе составило</w:t>
      </w:r>
      <w:r>
        <w:rPr>
          <w:rFonts w:ascii="Times New Roman" w:hAnsi="Times New Roman"/>
          <w:sz w:val="28"/>
          <w:szCs w:val="28"/>
          <w:shd w:val="clear" w:color="auto" w:fill="FFFFFF"/>
        </w:rPr>
        <w:t xml:space="preserve"> 43,6% (695 чел.).</w:t>
      </w:r>
    </w:p>
    <w:p w:rsidR="006D008D" w:rsidRDefault="006D008D" w:rsidP="006D008D">
      <w:pPr>
        <w:pStyle w:val="Standard"/>
        <w:spacing w:after="0"/>
        <w:ind w:firstLine="708"/>
        <w:jc w:val="both"/>
      </w:pPr>
      <w:r>
        <w:rPr>
          <w:rFonts w:ascii="Times New Roman" w:hAnsi="Times New Roman"/>
          <w:sz w:val="28"/>
          <w:szCs w:val="28"/>
          <w:shd w:val="clear" w:color="auto" w:fill="FFFFFF"/>
        </w:rPr>
        <w:t>По возрастному признаку наибольшее количество опрошенных – 45% граждане</w:t>
      </w:r>
      <w:r w:rsidR="00B9215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от 35 до 50 лет (718 чел.), 33% опрошенных – от 21 до 35 лет  (522 чел.), 13% опрошенных – в возрасте старше 50 лет (208 чел.) и 9% опрошенных – до 21 </w:t>
      </w:r>
      <w:r w:rsidR="00EF44E2">
        <w:rPr>
          <w:rFonts w:ascii="Times New Roman" w:hAnsi="Times New Roman"/>
          <w:sz w:val="28"/>
          <w:szCs w:val="28"/>
          <w:shd w:val="clear" w:color="auto" w:fill="FFFFFF"/>
        </w:rPr>
        <w:t>года</w:t>
      </w:r>
      <w:r>
        <w:rPr>
          <w:rFonts w:ascii="Times New Roman" w:hAnsi="Times New Roman"/>
          <w:sz w:val="28"/>
          <w:szCs w:val="28"/>
          <w:shd w:val="clear" w:color="auto" w:fill="FFFFFF"/>
        </w:rPr>
        <w:t xml:space="preserve"> (144 чел.).</w:t>
      </w:r>
    </w:p>
    <w:p w:rsidR="006D008D" w:rsidRDefault="006D008D" w:rsidP="006D008D">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По социальному статусу 77,5% опрошенных являются работающими (1234 чел.); 8,1% - учащиеся/студенты (130 чел.); 5% - безработ</w:t>
      </w:r>
      <w:r w:rsidR="00EF44E2">
        <w:rPr>
          <w:rFonts w:ascii="Times New Roman" w:hAnsi="Times New Roman"/>
          <w:sz w:val="28"/>
          <w:szCs w:val="28"/>
          <w:shd w:val="clear" w:color="auto" w:fill="FFFFFF"/>
        </w:rPr>
        <w:t>ные граждане</w:t>
      </w:r>
      <w:r>
        <w:rPr>
          <w:rFonts w:ascii="Times New Roman" w:hAnsi="Times New Roman"/>
          <w:sz w:val="28"/>
          <w:szCs w:val="28"/>
          <w:shd w:val="clear" w:color="auto" w:fill="FFFFFF"/>
        </w:rPr>
        <w:t xml:space="preserve"> (79 чел.); домохозяева – 3,8% (60 чел.); пенсионеры – 4,9% (78 чел.); другое (работающие пенсионеры, работающие студенты, находящиеся в отпуске по уходу за ребенком) – 0,7% </w:t>
      </w:r>
      <w:r w:rsidR="00EF44E2">
        <w:rPr>
          <w:rFonts w:ascii="Times New Roman" w:hAnsi="Times New Roman"/>
          <w:sz w:val="28"/>
          <w:szCs w:val="28"/>
          <w:shd w:val="clear" w:color="auto" w:fill="FFFFFF"/>
        </w:rPr>
        <w:t>(</w:t>
      </w:r>
      <w:r>
        <w:rPr>
          <w:rFonts w:ascii="Times New Roman" w:hAnsi="Times New Roman"/>
          <w:sz w:val="28"/>
          <w:szCs w:val="28"/>
          <w:shd w:val="clear" w:color="auto" w:fill="FFFFFF"/>
        </w:rPr>
        <w:t>912 чел.).</w:t>
      </w:r>
    </w:p>
    <w:p w:rsidR="006D008D" w:rsidRDefault="006D008D" w:rsidP="006D008D">
      <w:pPr>
        <w:pStyle w:val="a7"/>
        <w:spacing w:after="0" w:line="240" w:lineRule="auto"/>
        <w:ind w:left="0"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45,5% (723 чел.) опрошенных имеют дв</w:t>
      </w:r>
      <w:r w:rsidR="00EF44E2">
        <w:rPr>
          <w:rFonts w:ascii="Times New Roman" w:hAnsi="Times New Roman" w:cs="Times New Roman"/>
          <w:sz w:val="28"/>
          <w:szCs w:val="28"/>
          <w:shd w:val="clear" w:color="auto" w:fill="FFFFFF"/>
        </w:rPr>
        <w:t>ои</w:t>
      </w:r>
      <w:r>
        <w:rPr>
          <w:rFonts w:ascii="Times New Roman" w:hAnsi="Times New Roman" w:cs="Times New Roman"/>
          <w:sz w:val="28"/>
          <w:szCs w:val="28"/>
          <w:shd w:val="clear" w:color="auto" w:fill="FFFFFF"/>
        </w:rPr>
        <w:t>х детей, 24,5% (390 чел.) – одного ребенка, 17,4% (277 чел.) -  не имеют детей; 9,4% (149 чел.) -  3</w:t>
      </w:r>
      <w:r w:rsidR="00EF44E2">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 xml:space="preserve"> и более детей; 3,2% (54 чел.) не сообщили о количестве детей.</w:t>
      </w:r>
    </w:p>
    <w:p w:rsidR="006D008D" w:rsidRDefault="006D008D" w:rsidP="006D008D">
      <w:pPr>
        <w:pStyle w:val="Standard"/>
        <w:spacing w:after="0"/>
        <w:jc w:val="both"/>
      </w:pPr>
      <w:r>
        <w:rPr>
          <w:rFonts w:ascii="Times New Roman" w:hAnsi="Times New Roman"/>
          <w:sz w:val="28"/>
          <w:szCs w:val="28"/>
          <w:shd w:val="clear" w:color="auto" w:fill="FFFFFF"/>
        </w:rPr>
        <w:tab/>
        <w:t>По уровню образованности 48</w:t>
      </w:r>
      <w:r w:rsidR="00EF44E2">
        <w:rPr>
          <w:rFonts w:ascii="Times New Roman" w:hAnsi="Times New Roman"/>
          <w:sz w:val="28"/>
          <w:szCs w:val="28"/>
          <w:shd w:val="clear" w:color="auto" w:fill="FFFFFF"/>
        </w:rPr>
        <w:t>,</w:t>
      </w:r>
      <w:r>
        <w:rPr>
          <w:rFonts w:ascii="Times New Roman" w:hAnsi="Times New Roman"/>
          <w:sz w:val="28"/>
          <w:szCs w:val="28"/>
          <w:shd w:val="clear" w:color="auto" w:fill="FFFFFF"/>
        </w:rPr>
        <w:t>4% (771 чел.) опрошенных имеют высшее образование; 30,8% (490 чел.) – среднее специальное; 11,6% (184 чел.) – неполное высшее; 4,4% (70 чел.) – общее среднее; 0,9% (15 чел.) – имеют научную степень; 3,9 % (63 чел.) не сообщили о своем уровне образования.</w:t>
      </w:r>
    </w:p>
    <w:p w:rsidR="006D008D" w:rsidRDefault="006D008D" w:rsidP="006D008D">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42,5% (677 чел.) опрошенных имеют примерный среднемесячный доход в расчете на одного члена семьи от 10 до 20 тыс. руб.; 26,4% (420 чел.) - 20 до 30 тыс. руб.; 14,4% (229 чел.) - до 10 тыс. руб.; 8,1% (129 чел.) - от 30 до 45 тыс. руб.; 2,4% (38 чел.) - от 45 до 60 тыс. руб.; 1,1% (17 чел.) - более 60 тыс. руб.; 5,1% (83 чел.) опрошенных не указали уровень дохода.</w:t>
      </w:r>
    </w:p>
    <w:p w:rsidR="006D008D" w:rsidRPr="004A4F7F" w:rsidRDefault="006D008D" w:rsidP="006D008D">
      <w:pPr>
        <w:suppressAutoHyphens w:val="0"/>
        <w:spacing w:line="259" w:lineRule="auto"/>
        <w:ind w:left="360"/>
        <w:contextualSpacing/>
        <w:textAlignment w:val="auto"/>
        <w:rPr>
          <w:rFonts w:cs="Times New Roman"/>
        </w:rPr>
      </w:pPr>
    </w:p>
    <w:p w:rsidR="006D008D" w:rsidRPr="00CD550D" w:rsidRDefault="006D008D" w:rsidP="00EF44E2">
      <w:pPr>
        <w:pStyle w:val="a7"/>
        <w:numPr>
          <w:ilvl w:val="0"/>
          <w:numId w:val="17"/>
        </w:numPr>
        <w:suppressAutoHyphens w:val="0"/>
        <w:spacing w:line="259" w:lineRule="auto"/>
        <w:ind w:left="0" w:firstLine="709"/>
        <w:textAlignment w:val="auto"/>
        <w:rPr>
          <w:rFonts w:ascii="Times New Roman" w:hAnsi="Times New Roman" w:cs="Times New Roman"/>
          <w:b/>
          <w:sz w:val="28"/>
          <w:szCs w:val="28"/>
        </w:rPr>
      </w:pPr>
      <w:r w:rsidRPr="00CD550D">
        <w:rPr>
          <w:rFonts w:ascii="Times New Roman" w:hAnsi="Times New Roman" w:cs="Times New Roman"/>
          <w:b/>
          <w:sz w:val="28"/>
          <w:szCs w:val="28"/>
        </w:rPr>
        <w:t>Рынок услуг дошкольного образования</w:t>
      </w:r>
    </w:p>
    <w:p w:rsidR="00EF44E2" w:rsidRDefault="00EF44E2" w:rsidP="009445DE">
      <w:pPr>
        <w:pStyle w:val="Standard"/>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Pr="00CD550D">
        <w:rPr>
          <w:rFonts w:ascii="Times New Roman" w:hAnsi="Times New Roman"/>
          <w:sz w:val="28"/>
          <w:szCs w:val="28"/>
          <w:shd w:val="clear" w:color="auto" w:fill="FFFFFF"/>
        </w:rPr>
        <w:t>о состоянию на 1.01.2019 г.</w:t>
      </w:r>
      <w:r>
        <w:rPr>
          <w:rFonts w:ascii="Times New Roman" w:hAnsi="Times New Roman"/>
          <w:sz w:val="28"/>
          <w:szCs w:val="28"/>
          <w:shd w:val="clear" w:color="auto" w:fill="FFFFFF"/>
        </w:rPr>
        <w:t xml:space="preserve"> в</w:t>
      </w:r>
      <w:r w:rsidR="00CD550D" w:rsidRPr="00CD550D">
        <w:rPr>
          <w:rFonts w:ascii="Times New Roman" w:hAnsi="Times New Roman"/>
          <w:sz w:val="28"/>
          <w:szCs w:val="28"/>
          <w:shd w:val="clear" w:color="auto" w:fill="FFFFFF"/>
        </w:rPr>
        <w:t xml:space="preserve"> муниципальном образовании Северский район проживает 10</w:t>
      </w:r>
      <w:r>
        <w:rPr>
          <w:rFonts w:ascii="Times New Roman" w:hAnsi="Times New Roman"/>
          <w:sz w:val="28"/>
          <w:szCs w:val="28"/>
          <w:shd w:val="clear" w:color="auto" w:fill="FFFFFF"/>
        </w:rPr>
        <w:t>176 детей в возрасте от 0 до 7 лет</w:t>
      </w:r>
      <w:r w:rsidR="00CD550D" w:rsidRPr="00CD550D">
        <w:rPr>
          <w:rFonts w:ascii="Times New Roman" w:hAnsi="Times New Roman"/>
          <w:sz w:val="28"/>
          <w:szCs w:val="28"/>
          <w:shd w:val="clear" w:color="auto" w:fill="FFFFFF"/>
        </w:rPr>
        <w:t xml:space="preserve">. </w:t>
      </w:r>
    </w:p>
    <w:p w:rsidR="00EF44E2" w:rsidRDefault="00CD550D" w:rsidP="009445DE">
      <w:pPr>
        <w:pStyle w:val="Standard"/>
        <w:spacing w:after="0"/>
        <w:ind w:firstLine="709"/>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В районе функционирует 2</w:t>
      </w:r>
      <w:r w:rsidR="00C52FC2">
        <w:rPr>
          <w:rFonts w:ascii="Times New Roman" w:hAnsi="Times New Roman"/>
          <w:sz w:val="28"/>
          <w:szCs w:val="28"/>
          <w:shd w:val="clear" w:color="auto" w:fill="FFFFFF"/>
        </w:rPr>
        <w:t>8</w:t>
      </w:r>
      <w:r w:rsidRPr="00CD550D">
        <w:rPr>
          <w:rFonts w:ascii="Times New Roman" w:hAnsi="Times New Roman"/>
          <w:sz w:val="28"/>
          <w:szCs w:val="28"/>
          <w:shd w:val="clear" w:color="auto" w:fill="FFFFFF"/>
        </w:rPr>
        <w:t xml:space="preserve"> дошкольных образовательных организаций</w:t>
      </w:r>
      <w:r w:rsidR="00C52FC2">
        <w:rPr>
          <w:rFonts w:ascii="Times New Roman" w:hAnsi="Times New Roman"/>
          <w:sz w:val="28"/>
          <w:szCs w:val="28"/>
          <w:shd w:val="clear" w:color="auto" w:fill="FFFFFF"/>
        </w:rPr>
        <w:t xml:space="preserve">. 27 организаций </w:t>
      </w:r>
      <w:r w:rsidR="00C52FC2" w:rsidRPr="00C52FC2">
        <w:rPr>
          <w:rFonts w:ascii="Times New Roman" w:hAnsi="Times New Roman"/>
          <w:sz w:val="28"/>
          <w:szCs w:val="28"/>
          <w:shd w:val="clear" w:color="auto" w:fill="FFFFFF"/>
        </w:rPr>
        <w:t>муниципальной формы собственности</w:t>
      </w:r>
      <w:r w:rsidRPr="00CD550D">
        <w:rPr>
          <w:rFonts w:ascii="Times New Roman" w:hAnsi="Times New Roman"/>
          <w:sz w:val="28"/>
          <w:szCs w:val="28"/>
          <w:shd w:val="clear" w:color="auto" w:fill="FFFFFF"/>
        </w:rPr>
        <w:t xml:space="preserve"> (в т.ч. 13 – в поселках городского типа, 14 – в сельской местности), дошкольные группы в 3-х общеобразовательных организациях, 1 </w:t>
      </w:r>
      <w:r w:rsidR="00EF44E2">
        <w:rPr>
          <w:rFonts w:ascii="Times New Roman" w:hAnsi="Times New Roman"/>
          <w:sz w:val="28"/>
          <w:szCs w:val="28"/>
          <w:shd w:val="clear" w:color="auto" w:fill="FFFFFF"/>
        </w:rPr>
        <w:t xml:space="preserve">организация – </w:t>
      </w:r>
      <w:r w:rsidR="00C52FC2" w:rsidRPr="00C52FC2">
        <w:rPr>
          <w:rFonts w:ascii="Times New Roman" w:hAnsi="Times New Roman"/>
          <w:sz w:val="28"/>
          <w:szCs w:val="28"/>
          <w:shd w:val="clear" w:color="auto" w:fill="FFFFFF"/>
        </w:rPr>
        <w:t>частной формы собственности</w:t>
      </w:r>
      <w:r w:rsidR="00C52FC2">
        <w:rPr>
          <w:rFonts w:ascii="Times New Roman" w:hAnsi="Times New Roman"/>
          <w:sz w:val="28"/>
          <w:szCs w:val="28"/>
          <w:shd w:val="clear" w:color="auto" w:fill="FFFFFF"/>
        </w:rPr>
        <w:t xml:space="preserve"> </w:t>
      </w:r>
      <w:r w:rsidR="00EF44E2">
        <w:rPr>
          <w:rFonts w:ascii="Times New Roman" w:hAnsi="Times New Roman"/>
          <w:sz w:val="28"/>
          <w:szCs w:val="28"/>
          <w:shd w:val="clear" w:color="auto" w:fill="FFFFFF"/>
        </w:rPr>
        <w:t>(</w:t>
      </w:r>
      <w:r w:rsidRPr="00CD550D">
        <w:rPr>
          <w:rFonts w:ascii="Times New Roman" w:hAnsi="Times New Roman"/>
          <w:sz w:val="28"/>
          <w:szCs w:val="28"/>
          <w:shd w:val="clear" w:color="auto" w:fill="FFFFFF"/>
        </w:rPr>
        <w:t>индивидуальный предприниматель</w:t>
      </w:r>
      <w:r w:rsidR="00B9215E">
        <w:rPr>
          <w:rFonts w:ascii="Times New Roman" w:hAnsi="Times New Roman"/>
          <w:sz w:val="28"/>
          <w:szCs w:val="28"/>
          <w:shd w:val="clear" w:color="auto" w:fill="FFFFFF"/>
        </w:rPr>
        <w:t xml:space="preserve"> </w:t>
      </w:r>
      <w:r w:rsidR="009445DE" w:rsidRPr="00CD550D">
        <w:rPr>
          <w:rFonts w:ascii="Times New Roman" w:hAnsi="Times New Roman"/>
          <w:sz w:val="28"/>
          <w:szCs w:val="28"/>
          <w:shd w:val="clear" w:color="auto" w:fill="FFFFFF"/>
        </w:rPr>
        <w:t>Кузенко С</w:t>
      </w:r>
      <w:r w:rsidR="009445DE">
        <w:rPr>
          <w:rFonts w:ascii="Times New Roman" w:hAnsi="Times New Roman"/>
          <w:sz w:val="28"/>
          <w:szCs w:val="28"/>
          <w:shd w:val="clear" w:color="auto" w:fill="FFFFFF"/>
        </w:rPr>
        <w:t>ветлана Анатольевна</w:t>
      </w:r>
      <w:r w:rsidR="00EF44E2">
        <w:rPr>
          <w:rFonts w:ascii="Times New Roman" w:hAnsi="Times New Roman"/>
          <w:sz w:val="28"/>
          <w:szCs w:val="28"/>
          <w:shd w:val="clear" w:color="auto" w:fill="FFFFFF"/>
        </w:rPr>
        <w:t>)</w:t>
      </w:r>
      <w:r w:rsidR="009445DE" w:rsidRPr="00CD550D">
        <w:rPr>
          <w:rFonts w:ascii="Times New Roman" w:hAnsi="Times New Roman"/>
          <w:sz w:val="28"/>
          <w:szCs w:val="28"/>
          <w:shd w:val="clear" w:color="auto" w:fill="FFFFFF"/>
        </w:rPr>
        <w:t>.</w:t>
      </w:r>
      <w:r w:rsidRPr="00CD550D">
        <w:rPr>
          <w:rFonts w:ascii="Times New Roman" w:hAnsi="Times New Roman"/>
          <w:sz w:val="28"/>
          <w:szCs w:val="28"/>
          <w:shd w:val="clear" w:color="auto" w:fill="FFFFFF"/>
        </w:rPr>
        <w:t xml:space="preserve"> </w:t>
      </w:r>
    </w:p>
    <w:p w:rsidR="009A3FFE" w:rsidRDefault="00CD550D" w:rsidP="009445DE">
      <w:pPr>
        <w:pStyle w:val="Standard"/>
        <w:spacing w:after="0"/>
        <w:ind w:firstLine="709"/>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 xml:space="preserve">В 6-ти дошкольных образовательных организациях функционирует 9 семейных дошкольных групп, в 14 дошкольных образовательных организациях – 26 групп кратковременного пребывания. </w:t>
      </w:r>
    </w:p>
    <w:p w:rsidR="00CD550D" w:rsidRPr="00CD550D" w:rsidRDefault="00CD550D" w:rsidP="009445DE">
      <w:pPr>
        <w:pStyle w:val="Standard"/>
        <w:spacing w:after="0"/>
        <w:ind w:firstLine="709"/>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В 2019 г. сеть дошкольных образовательных организаций состоит из 27 ДОО на 4527 мест</w:t>
      </w:r>
      <w:r w:rsidR="009A3FFE">
        <w:rPr>
          <w:rFonts w:ascii="Times New Roman" w:hAnsi="Times New Roman"/>
          <w:sz w:val="28"/>
          <w:szCs w:val="28"/>
          <w:shd w:val="clear" w:color="auto" w:fill="FFFFFF"/>
        </w:rPr>
        <w:t xml:space="preserve"> (+31 место в ДОО частной формы собственности), в СОШ №№ </w:t>
      </w:r>
      <w:r w:rsidRPr="00CD550D">
        <w:rPr>
          <w:rFonts w:ascii="Times New Roman" w:hAnsi="Times New Roman"/>
          <w:sz w:val="28"/>
          <w:szCs w:val="28"/>
          <w:shd w:val="clear" w:color="auto" w:fill="FFFFFF"/>
        </w:rPr>
        <w:t>11, 23, 49 функционируют дошкольные группы на 160 мест.</w:t>
      </w:r>
    </w:p>
    <w:p w:rsidR="009A3FFE" w:rsidRDefault="00CD550D"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sidRPr="00D508DA">
        <w:rPr>
          <w:rFonts w:ascii="Times New Roman" w:hAnsi="Times New Roman"/>
          <w:sz w:val="28"/>
          <w:szCs w:val="28"/>
          <w:shd w:val="clear" w:color="auto" w:fill="FFFFFF"/>
        </w:rPr>
        <w:t>Численность детей, охваченных услугами дошкольного образования</w:t>
      </w:r>
      <w:r w:rsidR="009A3FFE">
        <w:rPr>
          <w:rFonts w:ascii="Times New Roman" w:hAnsi="Times New Roman"/>
          <w:sz w:val="28"/>
          <w:szCs w:val="28"/>
          <w:shd w:val="clear" w:color="auto" w:fill="FFFFFF"/>
        </w:rPr>
        <w:t xml:space="preserve"> составила:</w:t>
      </w:r>
    </w:p>
    <w:p w:rsidR="009A3FFE" w:rsidRDefault="009A3FFE" w:rsidP="00D508DA">
      <w:pPr>
        <w:pStyle w:val="Standard"/>
        <w:shd w:val="clear" w:color="auto" w:fill="FFFFFF" w:themeFill="background1"/>
        <w:spacing w:after="0"/>
        <w:ind w:firstLine="708"/>
        <w:jc w:val="both"/>
        <w:rPr>
          <w:rFonts w:ascii="Times New Roman" w:hAnsi="Times New Roman"/>
          <w:sz w:val="28"/>
          <w:szCs w:val="28"/>
        </w:rPr>
      </w:pPr>
      <w:r>
        <w:rPr>
          <w:rFonts w:ascii="Times New Roman" w:hAnsi="Times New Roman"/>
          <w:sz w:val="28"/>
          <w:szCs w:val="28"/>
          <w:shd w:val="clear" w:color="auto" w:fill="FFFFFF"/>
        </w:rPr>
        <w:t>-</w:t>
      </w:r>
      <w:r w:rsidR="00CD550D" w:rsidRPr="00D508DA">
        <w:rPr>
          <w:rFonts w:ascii="Times New Roman" w:hAnsi="Times New Roman"/>
          <w:sz w:val="28"/>
          <w:szCs w:val="28"/>
          <w:shd w:val="clear" w:color="auto" w:fill="FFFFFF"/>
        </w:rPr>
        <w:t xml:space="preserve"> </w:t>
      </w:r>
      <w:r w:rsidR="00063473" w:rsidRPr="00D508DA">
        <w:rPr>
          <w:rFonts w:ascii="Times New Roman" w:hAnsi="Times New Roman"/>
          <w:sz w:val="28"/>
          <w:szCs w:val="28"/>
        </w:rPr>
        <w:t>в 2016 году – 5387 детей, из них в семейных дошкольных группах – 40 детей, в группах кратковременного пребывания – 210 детей</w:t>
      </w:r>
      <w:r>
        <w:rPr>
          <w:rFonts w:ascii="Times New Roman" w:hAnsi="Times New Roman"/>
          <w:sz w:val="28"/>
          <w:szCs w:val="28"/>
        </w:rPr>
        <w:t>;</w:t>
      </w:r>
      <w:r w:rsidR="00063473" w:rsidRPr="00D508DA">
        <w:rPr>
          <w:rFonts w:ascii="Times New Roman" w:hAnsi="Times New Roman"/>
          <w:sz w:val="28"/>
          <w:szCs w:val="28"/>
        </w:rPr>
        <w:t xml:space="preserve"> </w:t>
      </w:r>
    </w:p>
    <w:p w:rsidR="009A3FFE" w:rsidRDefault="009A3FFE"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Pr>
          <w:rFonts w:ascii="Times New Roman" w:hAnsi="Times New Roman"/>
          <w:sz w:val="28"/>
          <w:szCs w:val="28"/>
        </w:rPr>
        <w:t xml:space="preserve">- в </w:t>
      </w:r>
      <w:r w:rsidR="00CD550D" w:rsidRPr="00D508DA">
        <w:rPr>
          <w:rFonts w:ascii="Times New Roman" w:hAnsi="Times New Roman"/>
          <w:sz w:val="28"/>
          <w:szCs w:val="28"/>
          <w:shd w:val="clear" w:color="auto" w:fill="FFFFFF"/>
        </w:rPr>
        <w:t>2017 году – 5574</w:t>
      </w:r>
      <w:r>
        <w:rPr>
          <w:rFonts w:ascii="Times New Roman" w:hAnsi="Times New Roman"/>
          <w:sz w:val="28"/>
          <w:szCs w:val="28"/>
          <w:shd w:val="clear" w:color="auto" w:fill="FFFFFF"/>
        </w:rPr>
        <w:t xml:space="preserve"> детей</w:t>
      </w:r>
      <w:r w:rsidR="00CD550D" w:rsidRPr="00D508DA">
        <w:rPr>
          <w:rFonts w:ascii="Times New Roman" w:hAnsi="Times New Roman"/>
          <w:sz w:val="28"/>
          <w:szCs w:val="28"/>
          <w:shd w:val="clear" w:color="auto" w:fill="FFFFFF"/>
        </w:rPr>
        <w:t>, из них в се</w:t>
      </w:r>
      <w:r>
        <w:rPr>
          <w:rFonts w:ascii="Times New Roman" w:hAnsi="Times New Roman"/>
          <w:sz w:val="28"/>
          <w:szCs w:val="28"/>
          <w:shd w:val="clear" w:color="auto" w:fill="FFFFFF"/>
        </w:rPr>
        <w:t>мейных дошкольных группах – 27 детей</w:t>
      </w:r>
      <w:r w:rsidR="00CD550D" w:rsidRPr="00D508DA">
        <w:rPr>
          <w:rFonts w:ascii="Times New Roman" w:hAnsi="Times New Roman"/>
          <w:sz w:val="28"/>
          <w:szCs w:val="28"/>
          <w:shd w:val="clear" w:color="auto" w:fill="FFFFFF"/>
        </w:rPr>
        <w:t xml:space="preserve">, в группах кратковременного пребывания – 342 </w:t>
      </w:r>
      <w:r>
        <w:rPr>
          <w:rFonts w:ascii="Times New Roman" w:hAnsi="Times New Roman"/>
          <w:sz w:val="28"/>
          <w:szCs w:val="28"/>
          <w:shd w:val="clear" w:color="auto" w:fill="FFFFFF"/>
        </w:rPr>
        <w:t>детей;</w:t>
      </w:r>
    </w:p>
    <w:p w:rsidR="00CD550D" w:rsidRPr="00D508DA" w:rsidRDefault="009A3FFE"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в</w:t>
      </w:r>
      <w:r w:rsidR="00CD550D" w:rsidRPr="00D508DA">
        <w:rPr>
          <w:rFonts w:ascii="Times New Roman" w:hAnsi="Times New Roman"/>
          <w:sz w:val="28"/>
          <w:szCs w:val="28"/>
          <w:shd w:val="clear" w:color="auto" w:fill="FFFFFF"/>
        </w:rPr>
        <w:t xml:space="preserve"> 2018 году – 5607</w:t>
      </w:r>
      <w:r>
        <w:rPr>
          <w:rFonts w:ascii="Times New Roman" w:hAnsi="Times New Roman"/>
          <w:sz w:val="28"/>
          <w:szCs w:val="28"/>
          <w:shd w:val="clear" w:color="auto" w:fill="FFFFFF"/>
        </w:rPr>
        <w:t xml:space="preserve"> детей</w:t>
      </w:r>
      <w:r w:rsidR="00CD550D" w:rsidRPr="00D508DA">
        <w:rPr>
          <w:rFonts w:ascii="Times New Roman" w:hAnsi="Times New Roman"/>
          <w:sz w:val="28"/>
          <w:szCs w:val="28"/>
          <w:shd w:val="clear" w:color="auto" w:fill="FFFFFF"/>
        </w:rPr>
        <w:t xml:space="preserve">, из них в семейных дошкольных группах – 33 </w:t>
      </w:r>
      <w:r>
        <w:rPr>
          <w:rFonts w:ascii="Times New Roman" w:hAnsi="Times New Roman"/>
          <w:sz w:val="28"/>
          <w:szCs w:val="28"/>
          <w:shd w:val="clear" w:color="auto" w:fill="FFFFFF"/>
        </w:rPr>
        <w:t>ребенка</w:t>
      </w:r>
      <w:r w:rsidR="00CD550D" w:rsidRPr="00D508DA">
        <w:rPr>
          <w:rFonts w:ascii="Times New Roman" w:hAnsi="Times New Roman"/>
          <w:sz w:val="28"/>
          <w:szCs w:val="28"/>
          <w:shd w:val="clear" w:color="auto" w:fill="FFFFFF"/>
        </w:rPr>
        <w:t xml:space="preserve">, в группах кратковременного пребывания – 326 </w:t>
      </w:r>
      <w:r>
        <w:rPr>
          <w:rFonts w:ascii="Times New Roman" w:hAnsi="Times New Roman"/>
          <w:sz w:val="28"/>
          <w:szCs w:val="28"/>
          <w:shd w:val="clear" w:color="auto" w:fill="FFFFFF"/>
        </w:rPr>
        <w:t>детей</w:t>
      </w:r>
      <w:r w:rsidR="00CD550D" w:rsidRPr="00D508D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 частной организации</w:t>
      </w:r>
      <w:r w:rsidR="00CD550D" w:rsidRPr="00D508DA">
        <w:rPr>
          <w:rFonts w:ascii="Times New Roman" w:hAnsi="Times New Roman"/>
          <w:sz w:val="28"/>
          <w:szCs w:val="28"/>
          <w:shd w:val="clear" w:color="auto" w:fill="FFFFFF"/>
        </w:rPr>
        <w:t xml:space="preserve"> – 31 ребёнок.</w:t>
      </w:r>
    </w:p>
    <w:p w:rsidR="009A3190" w:rsidRDefault="00CD550D"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sidRPr="00D508DA">
        <w:rPr>
          <w:rFonts w:ascii="Times New Roman" w:hAnsi="Times New Roman"/>
          <w:sz w:val="28"/>
          <w:szCs w:val="28"/>
          <w:shd w:val="clear" w:color="auto" w:fill="FFFFFF"/>
        </w:rPr>
        <w:t xml:space="preserve">В 2019 году </w:t>
      </w:r>
      <w:r w:rsidR="009A3FFE">
        <w:rPr>
          <w:rFonts w:ascii="Times New Roman" w:hAnsi="Times New Roman"/>
          <w:sz w:val="28"/>
          <w:szCs w:val="28"/>
          <w:shd w:val="clear" w:color="auto" w:fill="FFFFFF"/>
        </w:rPr>
        <w:t xml:space="preserve">из </w:t>
      </w:r>
      <w:r w:rsidR="00086197" w:rsidRPr="00D508DA">
        <w:rPr>
          <w:rFonts w:ascii="Times New Roman" w:hAnsi="Times New Roman"/>
          <w:sz w:val="28"/>
          <w:szCs w:val="28"/>
          <w:shd w:val="clear" w:color="auto" w:fill="FFFFFF"/>
        </w:rPr>
        <w:t>ч</w:t>
      </w:r>
      <w:r w:rsidRPr="00D508DA">
        <w:rPr>
          <w:rFonts w:ascii="Times New Roman" w:hAnsi="Times New Roman"/>
          <w:sz w:val="28"/>
          <w:szCs w:val="28"/>
          <w:shd w:val="clear" w:color="auto" w:fill="FFFFFF"/>
        </w:rPr>
        <w:t>исленност</w:t>
      </w:r>
      <w:r w:rsidR="009A3FFE">
        <w:rPr>
          <w:rFonts w:ascii="Times New Roman" w:hAnsi="Times New Roman"/>
          <w:sz w:val="28"/>
          <w:szCs w:val="28"/>
          <w:shd w:val="clear" w:color="auto" w:fill="FFFFFF"/>
        </w:rPr>
        <w:t>и</w:t>
      </w:r>
      <w:r w:rsidRPr="00D508DA">
        <w:rPr>
          <w:rFonts w:ascii="Times New Roman" w:hAnsi="Times New Roman"/>
          <w:sz w:val="28"/>
          <w:szCs w:val="28"/>
          <w:shd w:val="clear" w:color="auto" w:fill="FFFFFF"/>
        </w:rPr>
        <w:t xml:space="preserve"> детей от 0 до 7 лет в районе </w:t>
      </w:r>
      <w:r w:rsidR="009A3FFE">
        <w:rPr>
          <w:rFonts w:ascii="Times New Roman" w:hAnsi="Times New Roman"/>
          <w:sz w:val="28"/>
          <w:szCs w:val="28"/>
          <w:shd w:val="clear" w:color="auto" w:fill="FFFFFF"/>
        </w:rPr>
        <w:t>(</w:t>
      </w:r>
      <w:r w:rsidRPr="00D508DA">
        <w:rPr>
          <w:rFonts w:ascii="Times New Roman" w:hAnsi="Times New Roman"/>
          <w:sz w:val="28"/>
          <w:szCs w:val="28"/>
          <w:shd w:val="clear" w:color="auto" w:fill="FFFFFF"/>
        </w:rPr>
        <w:t>10176 человек</w:t>
      </w:r>
      <w:r w:rsidR="009A3FFE">
        <w:rPr>
          <w:rFonts w:ascii="Times New Roman" w:hAnsi="Times New Roman"/>
          <w:sz w:val="28"/>
          <w:szCs w:val="28"/>
          <w:shd w:val="clear" w:color="auto" w:fill="FFFFFF"/>
        </w:rPr>
        <w:t>)</w:t>
      </w:r>
      <w:r w:rsidRPr="00D508DA">
        <w:rPr>
          <w:rFonts w:ascii="Times New Roman" w:hAnsi="Times New Roman"/>
          <w:sz w:val="28"/>
          <w:szCs w:val="28"/>
          <w:shd w:val="clear" w:color="auto" w:fill="FFFFFF"/>
        </w:rPr>
        <w:t xml:space="preserve">, </w:t>
      </w:r>
      <w:r w:rsidR="009A3190">
        <w:rPr>
          <w:rFonts w:ascii="Times New Roman" w:hAnsi="Times New Roman"/>
          <w:sz w:val="28"/>
          <w:szCs w:val="28"/>
          <w:shd w:val="clear" w:color="auto" w:fill="FFFFFF"/>
        </w:rPr>
        <w:t xml:space="preserve">количество </w:t>
      </w:r>
      <w:r w:rsidR="009A3FFE">
        <w:rPr>
          <w:rFonts w:ascii="Times New Roman" w:hAnsi="Times New Roman"/>
          <w:sz w:val="28"/>
          <w:szCs w:val="28"/>
          <w:shd w:val="clear" w:color="auto" w:fill="FFFFFF"/>
        </w:rPr>
        <w:t>дет</w:t>
      </w:r>
      <w:r w:rsidR="009A3190">
        <w:rPr>
          <w:rFonts w:ascii="Times New Roman" w:hAnsi="Times New Roman"/>
          <w:sz w:val="28"/>
          <w:szCs w:val="28"/>
          <w:shd w:val="clear" w:color="auto" w:fill="FFFFFF"/>
        </w:rPr>
        <w:t>ей</w:t>
      </w:r>
      <w:r w:rsidR="009A3FFE">
        <w:rPr>
          <w:rFonts w:ascii="Times New Roman" w:hAnsi="Times New Roman"/>
          <w:sz w:val="28"/>
          <w:szCs w:val="28"/>
          <w:shd w:val="clear" w:color="auto" w:fill="FFFFFF"/>
        </w:rPr>
        <w:t xml:space="preserve"> в возрасте</w:t>
      </w:r>
      <w:r w:rsidRPr="00D508DA">
        <w:rPr>
          <w:rFonts w:ascii="Times New Roman" w:hAnsi="Times New Roman"/>
          <w:sz w:val="28"/>
          <w:szCs w:val="28"/>
          <w:shd w:val="clear" w:color="auto" w:fill="FFFFFF"/>
        </w:rPr>
        <w:t xml:space="preserve"> от 3 до 7 лет </w:t>
      </w:r>
      <w:r w:rsidR="009A3190">
        <w:rPr>
          <w:rFonts w:ascii="Times New Roman" w:hAnsi="Times New Roman"/>
          <w:sz w:val="28"/>
          <w:szCs w:val="28"/>
          <w:shd w:val="clear" w:color="auto" w:fill="FFFFFF"/>
        </w:rPr>
        <w:t>составило</w:t>
      </w:r>
      <w:r w:rsidRPr="00D508DA">
        <w:rPr>
          <w:rFonts w:ascii="Times New Roman" w:hAnsi="Times New Roman"/>
          <w:sz w:val="28"/>
          <w:szCs w:val="28"/>
          <w:shd w:val="clear" w:color="auto" w:fill="FFFFFF"/>
        </w:rPr>
        <w:t xml:space="preserve"> 6257 человек. </w:t>
      </w:r>
    </w:p>
    <w:p w:rsidR="009A3190" w:rsidRDefault="00CD550D"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sidRPr="00D508DA">
        <w:rPr>
          <w:rFonts w:ascii="Times New Roman" w:hAnsi="Times New Roman"/>
          <w:sz w:val="28"/>
          <w:szCs w:val="28"/>
          <w:shd w:val="clear" w:color="auto" w:fill="FFFFFF"/>
        </w:rPr>
        <w:t>За последни</w:t>
      </w:r>
      <w:r w:rsidR="009A3190">
        <w:rPr>
          <w:rFonts w:ascii="Times New Roman" w:hAnsi="Times New Roman"/>
          <w:sz w:val="28"/>
          <w:szCs w:val="28"/>
          <w:shd w:val="clear" w:color="auto" w:fill="FFFFFF"/>
        </w:rPr>
        <w:t>е</w:t>
      </w:r>
      <w:r w:rsidRPr="00D508DA">
        <w:rPr>
          <w:rFonts w:ascii="Times New Roman" w:hAnsi="Times New Roman"/>
          <w:sz w:val="28"/>
          <w:szCs w:val="28"/>
          <w:shd w:val="clear" w:color="auto" w:fill="FFFFFF"/>
        </w:rPr>
        <w:t xml:space="preserve"> </w:t>
      </w:r>
      <w:r w:rsidR="009A3190">
        <w:rPr>
          <w:rFonts w:ascii="Times New Roman" w:hAnsi="Times New Roman"/>
          <w:sz w:val="28"/>
          <w:szCs w:val="28"/>
          <w:shd w:val="clear" w:color="auto" w:fill="FFFFFF"/>
        </w:rPr>
        <w:t xml:space="preserve">3 </w:t>
      </w:r>
      <w:r w:rsidRPr="00D508DA">
        <w:rPr>
          <w:rFonts w:ascii="Times New Roman" w:hAnsi="Times New Roman"/>
          <w:sz w:val="28"/>
          <w:szCs w:val="28"/>
          <w:shd w:val="clear" w:color="auto" w:fill="FFFFFF"/>
        </w:rPr>
        <w:t xml:space="preserve">года количество детей дошкольного возраста в районе увеличилось </w:t>
      </w:r>
      <w:r w:rsidRPr="00D508DA">
        <w:rPr>
          <w:rFonts w:ascii="Times New Roman" w:hAnsi="Times New Roman"/>
          <w:sz w:val="28"/>
          <w:szCs w:val="28"/>
          <w:shd w:val="clear" w:color="auto" w:fill="FFFFFF" w:themeFill="background1"/>
        </w:rPr>
        <w:t>на 879</w:t>
      </w:r>
      <w:r w:rsidRPr="00D508DA">
        <w:rPr>
          <w:rFonts w:ascii="Times New Roman" w:hAnsi="Times New Roman"/>
          <w:sz w:val="28"/>
          <w:szCs w:val="28"/>
          <w:shd w:val="clear" w:color="auto" w:fill="FFFFFF"/>
        </w:rPr>
        <w:t xml:space="preserve"> человек. </w:t>
      </w:r>
    </w:p>
    <w:p w:rsidR="009A3190" w:rsidRDefault="00CD550D"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sidRPr="00D508DA">
        <w:rPr>
          <w:rFonts w:ascii="Times New Roman" w:hAnsi="Times New Roman"/>
          <w:sz w:val="28"/>
          <w:szCs w:val="28"/>
          <w:shd w:val="clear" w:color="auto" w:fill="FFFFFF"/>
        </w:rPr>
        <w:t>Численность детей в</w:t>
      </w:r>
      <w:r w:rsidR="00B9215E">
        <w:rPr>
          <w:rFonts w:ascii="Times New Roman" w:hAnsi="Times New Roman"/>
          <w:sz w:val="28"/>
          <w:szCs w:val="28"/>
          <w:shd w:val="clear" w:color="auto" w:fill="FFFFFF"/>
        </w:rPr>
        <w:t xml:space="preserve"> </w:t>
      </w:r>
      <w:r w:rsidR="00D508DA" w:rsidRPr="00CD550D">
        <w:rPr>
          <w:rFonts w:ascii="Times New Roman" w:hAnsi="Times New Roman"/>
          <w:sz w:val="28"/>
          <w:szCs w:val="28"/>
          <w:shd w:val="clear" w:color="auto" w:fill="FFFFFF"/>
        </w:rPr>
        <w:t>дошкольных образовательных организаций</w:t>
      </w:r>
      <w:r w:rsidR="009A3190">
        <w:rPr>
          <w:rFonts w:ascii="Times New Roman" w:hAnsi="Times New Roman"/>
          <w:sz w:val="28"/>
          <w:szCs w:val="28"/>
          <w:shd w:val="clear" w:color="auto" w:fill="FFFFFF"/>
        </w:rPr>
        <w:t xml:space="preserve"> </w:t>
      </w:r>
      <w:r w:rsidR="00D508DA">
        <w:rPr>
          <w:rFonts w:ascii="Times New Roman" w:hAnsi="Times New Roman"/>
          <w:sz w:val="28"/>
          <w:szCs w:val="28"/>
          <w:shd w:val="clear" w:color="auto" w:fill="FFFFFF"/>
        </w:rPr>
        <w:t>(</w:t>
      </w:r>
      <w:r w:rsidRPr="00D508DA">
        <w:rPr>
          <w:rFonts w:ascii="Times New Roman" w:hAnsi="Times New Roman"/>
          <w:sz w:val="28"/>
          <w:szCs w:val="28"/>
          <w:shd w:val="clear" w:color="auto" w:fill="FFFFFF"/>
        </w:rPr>
        <w:t>ДОО</w:t>
      </w:r>
      <w:r w:rsidR="00D508DA">
        <w:rPr>
          <w:rFonts w:ascii="Times New Roman" w:hAnsi="Times New Roman"/>
          <w:sz w:val="28"/>
          <w:szCs w:val="28"/>
          <w:shd w:val="clear" w:color="auto" w:fill="FFFFFF"/>
        </w:rPr>
        <w:t>)</w:t>
      </w:r>
      <w:r w:rsidRPr="00D508DA">
        <w:rPr>
          <w:rFonts w:ascii="Times New Roman" w:hAnsi="Times New Roman"/>
          <w:sz w:val="28"/>
          <w:szCs w:val="28"/>
          <w:shd w:val="clear" w:color="auto" w:fill="FFFFFF"/>
        </w:rPr>
        <w:t xml:space="preserve"> </w:t>
      </w:r>
      <w:r w:rsidR="009A3190">
        <w:rPr>
          <w:rFonts w:ascii="Times New Roman" w:hAnsi="Times New Roman"/>
          <w:sz w:val="28"/>
          <w:szCs w:val="28"/>
          <w:shd w:val="clear" w:color="auto" w:fill="FFFFFF"/>
        </w:rPr>
        <w:t xml:space="preserve">за последние 3 года увеличилось на 227 человек и </w:t>
      </w:r>
      <w:r w:rsidRPr="00D508DA">
        <w:rPr>
          <w:rFonts w:ascii="Times New Roman" w:hAnsi="Times New Roman"/>
          <w:sz w:val="28"/>
          <w:szCs w:val="28"/>
          <w:shd w:val="clear" w:color="auto" w:fill="FFFFFF"/>
        </w:rPr>
        <w:t>составля</w:t>
      </w:r>
      <w:r w:rsidR="009A3190">
        <w:rPr>
          <w:rFonts w:ascii="Times New Roman" w:hAnsi="Times New Roman"/>
          <w:sz w:val="28"/>
          <w:szCs w:val="28"/>
          <w:shd w:val="clear" w:color="auto" w:fill="FFFFFF"/>
        </w:rPr>
        <w:t>ло:</w:t>
      </w:r>
    </w:p>
    <w:p w:rsidR="009A3190" w:rsidRDefault="009A3190" w:rsidP="00D508DA">
      <w:pPr>
        <w:pStyle w:val="Standard"/>
        <w:shd w:val="clear" w:color="auto" w:fill="FFFFFF" w:themeFill="background1"/>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по состоянию</w:t>
      </w:r>
      <w:r w:rsidRPr="00CD550D">
        <w:rPr>
          <w:rFonts w:ascii="Times New Roman" w:hAnsi="Times New Roman"/>
          <w:sz w:val="28"/>
          <w:szCs w:val="28"/>
          <w:shd w:val="clear" w:color="auto" w:fill="FFFFFF"/>
        </w:rPr>
        <w:t xml:space="preserve"> на 01.01.2016 г</w:t>
      </w:r>
      <w:r>
        <w:rPr>
          <w:rFonts w:ascii="Times New Roman" w:hAnsi="Times New Roman"/>
          <w:sz w:val="28"/>
          <w:szCs w:val="28"/>
          <w:shd w:val="clear" w:color="auto" w:fill="FFFFFF"/>
        </w:rPr>
        <w:t>.</w:t>
      </w:r>
      <w:r w:rsidRPr="00CD550D">
        <w:rPr>
          <w:rFonts w:ascii="Times New Roman" w:hAnsi="Times New Roman"/>
          <w:sz w:val="28"/>
          <w:szCs w:val="28"/>
          <w:shd w:val="clear" w:color="auto" w:fill="FFFFFF"/>
        </w:rPr>
        <w:t xml:space="preserve"> – 5346</w:t>
      </w:r>
      <w:r>
        <w:rPr>
          <w:rFonts w:ascii="Times New Roman" w:hAnsi="Times New Roman"/>
          <w:sz w:val="28"/>
          <w:szCs w:val="28"/>
          <w:shd w:val="clear" w:color="auto" w:fill="FFFFFF"/>
        </w:rPr>
        <w:t xml:space="preserve"> детей;</w:t>
      </w:r>
    </w:p>
    <w:p w:rsidR="009A3190" w:rsidRDefault="009A3190" w:rsidP="009A3190">
      <w:pPr>
        <w:pStyle w:val="Standard"/>
        <w:shd w:val="clear" w:color="auto" w:fill="FFFFFF" w:themeFill="background1"/>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по состоянию</w:t>
      </w:r>
      <w:r w:rsidRPr="00CD550D">
        <w:rPr>
          <w:rFonts w:ascii="Times New Roman" w:hAnsi="Times New Roman"/>
          <w:sz w:val="28"/>
          <w:szCs w:val="28"/>
          <w:shd w:val="clear" w:color="auto" w:fill="FFFFFF"/>
        </w:rPr>
        <w:t xml:space="preserve"> на 01.01.2017 г. – 5387</w:t>
      </w:r>
      <w:r>
        <w:rPr>
          <w:rFonts w:ascii="Times New Roman" w:hAnsi="Times New Roman"/>
          <w:sz w:val="28"/>
          <w:szCs w:val="28"/>
          <w:shd w:val="clear" w:color="auto" w:fill="FFFFFF"/>
        </w:rPr>
        <w:t xml:space="preserve"> детей;</w:t>
      </w:r>
    </w:p>
    <w:p w:rsidR="009A3190" w:rsidRDefault="009A3190" w:rsidP="009A3190">
      <w:pPr>
        <w:pStyle w:val="Standard"/>
        <w:shd w:val="clear" w:color="auto" w:fill="FFFFFF" w:themeFill="background1"/>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по состоянию на 01.01.2018 г. -</w:t>
      </w:r>
      <w:r w:rsidR="00CD550D" w:rsidRPr="00D508DA">
        <w:rPr>
          <w:rFonts w:ascii="Times New Roman" w:hAnsi="Times New Roman"/>
          <w:sz w:val="28"/>
          <w:szCs w:val="28"/>
          <w:shd w:val="clear" w:color="auto" w:fill="FFFFFF"/>
        </w:rPr>
        <w:t xml:space="preserve"> 557</w:t>
      </w:r>
      <w:r>
        <w:rPr>
          <w:rFonts w:ascii="Times New Roman" w:hAnsi="Times New Roman"/>
          <w:sz w:val="28"/>
          <w:szCs w:val="28"/>
          <w:shd w:val="clear" w:color="auto" w:fill="FFFFFF"/>
        </w:rPr>
        <w:t>4</w:t>
      </w:r>
      <w:r w:rsidR="00CD550D" w:rsidRPr="00D508DA">
        <w:rPr>
          <w:rFonts w:ascii="Times New Roman" w:hAnsi="Times New Roman"/>
          <w:sz w:val="28"/>
          <w:szCs w:val="28"/>
          <w:shd w:val="clear" w:color="auto" w:fill="FFFFFF"/>
        </w:rPr>
        <w:t xml:space="preserve"> </w:t>
      </w:r>
      <w:r w:rsidR="00CD550D" w:rsidRPr="00CD550D">
        <w:rPr>
          <w:rFonts w:ascii="Times New Roman" w:hAnsi="Times New Roman"/>
          <w:sz w:val="28"/>
          <w:szCs w:val="28"/>
          <w:shd w:val="clear" w:color="auto" w:fill="FFFFFF"/>
        </w:rPr>
        <w:t>ребёнка</w:t>
      </w:r>
      <w:r>
        <w:rPr>
          <w:rFonts w:ascii="Times New Roman" w:hAnsi="Times New Roman"/>
          <w:sz w:val="28"/>
          <w:szCs w:val="28"/>
          <w:shd w:val="clear" w:color="auto" w:fill="FFFFFF"/>
        </w:rPr>
        <w:t>.</w:t>
      </w:r>
    </w:p>
    <w:p w:rsidR="00CD550D" w:rsidRPr="00CD550D" w:rsidRDefault="00CD550D" w:rsidP="00D508DA">
      <w:pPr>
        <w:pStyle w:val="Standard"/>
        <w:spacing w:after="0"/>
        <w:ind w:firstLine="708"/>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В 2019 году количество мест в детских садах увеличилось на 41 за счёт открытия дополнительной группы ДОО № 15 пгт.</w:t>
      </w:r>
      <w:r w:rsidR="00B9215E">
        <w:rPr>
          <w:rFonts w:ascii="Times New Roman" w:hAnsi="Times New Roman"/>
          <w:sz w:val="28"/>
          <w:szCs w:val="28"/>
          <w:shd w:val="clear" w:color="auto" w:fill="FFFFFF"/>
        </w:rPr>
        <w:t xml:space="preserve"> </w:t>
      </w:r>
      <w:r w:rsidRPr="00CD550D">
        <w:rPr>
          <w:rFonts w:ascii="Times New Roman" w:hAnsi="Times New Roman"/>
          <w:sz w:val="28"/>
          <w:szCs w:val="28"/>
          <w:shd w:val="clear" w:color="auto" w:fill="FFFFFF"/>
        </w:rPr>
        <w:t>Ильского в помещении СОШ № 17 пгт. Ильского на 27 мест (ранее функционировала группа кратковременного пребывания на 12 мест), а также оптимизации групповых помещений ДОО № 34 пгт. Афипского с введением дополнительных 42 мест и одновременным закрытием групп кратковременного пребывания на 16 мест.</w:t>
      </w:r>
    </w:p>
    <w:p w:rsidR="00892336" w:rsidRDefault="00892336" w:rsidP="00966626">
      <w:pPr>
        <w:pStyle w:val="Standard"/>
        <w:spacing w:after="0"/>
        <w:ind w:firstLine="708"/>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С февраля 2018 г</w:t>
      </w:r>
      <w:r>
        <w:rPr>
          <w:rFonts w:ascii="Times New Roman" w:hAnsi="Times New Roman"/>
          <w:sz w:val="28"/>
          <w:szCs w:val="28"/>
          <w:shd w:val="clear" w:color="auto" w:fill="FFFFFF"/>
        </w:rPr>
        <w:t>ода</w:t>
      </w:r>
      <w:r w:rsidRPr="00CD550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услуги дошкольного образования начал оказывать </w:t>
      </w:r>
      <w:r w:rsidRPr="00CD550D">
        <w:rPr>
          <w:rFonts w:ascii="Times New Roman" w:hAnsi="Times New Roman"/>
          <w:sz w:val="28"/>
          <w:szCs w:val="28"/>
          <w:shd w:val="clear" w:color="auto" w:fill="FFFFFF"/>
        </w:rPr>
        <w:t>индивидуальный предприниматель Кузенко С.А.</w:t>
      </w:r>
      <w:r>
        <w:rPr>
          <w:rFonts w:ascii="Times New Roman" w:hAnsi="Times New Roman"/>
          <w:sz w:val="28"/>
          <w:szCs w:val="28"/>
          <w:shd w:val="clear" w:color="auto" w:fill="FFFFFF"/>
        </w:rPr>
        <w:t xml:space="preserve"> </w:t>
      </w:r>
    </w:p>
    <w:p w:rsidR="00CD550D" w:rsidRPr="00CD550D" w:rsidRDefault="00892336" w:rsidP="0096662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Доля детей, </w:t>
      </w:r>
      <w:r w:rsidRPr="00CD550D">
        <w:rPr>
          <w:rFonts w:ascii="Times New Roman" w:hAnsi="Times New Roman"/>
          <w:sz w:val="28"/>
          <w:szCs w:val="28"/>
          <w:shd w:val="clear" w:color="auto" w:fill="FFFFFF"/>
        </w:rPr>
        <w:t>охваченных дошкольным образованием</w:t>
      </w:r>
      <w:r>
        <w:rPr>
          <w:rFonts w:ascii="Times New Roman" w:hAnsi="Times New Roman"/>
          <w:sz w:val="28"/>
          <w:szCs w:val="28"/>
          <w:shd w:val="clear" w:color="auto" w:fill="FFFFFF"/>
        </w:rPr>
        <w:t xml:space="preserve">, в организации частной формы собственности составила 0,5% от </w:t>
      </w:r>
      <w:r w:rsidRPr="00CD550D">
        <w:rPr>
          <w:rFonts w:ascii="Times New Roman" w:hAnsi="Times New Roman"/>
          <w:sz w:val="28"/>
          <w:szCs w:val="28"/>
          <w:shd w:val="clear" w:color="auto" w:fill="FFFFFF"/>
        </w:rPr>
        <w:t xml:space="preserve">общего количества детей </w:t>
      </w:r>
      <w:r>
        <w:rPr>
          <w:rFonts w:ascii="Times New Roman" w:hAnsi="Times New Roman"/>
          <w:sz w:val="28"/>
          <w:szCs w:val="28"/>
          <w:shd w:val="clear" w:color="auto" w:fill="FFFFFF"/>
        </w:rPr>
        <w:t xml:space="preserve">в возрасте от 1 года до 7 лет </w:t>
      </w:r>
      <w:r w:rsidRPr="00CD550D">
        <w:rPr>
          <w:rFonts w:ascii="Times New Roman" w:hAnsi="Times New Roman"/>
          <w:sz w:val="28"/>
          <w:szCs w:val="28"/>
          <w:shd w:val="clear" w:color="auto" w:fill="FFFFFF"/>
        </w:rPr>
        <w:t>(6257</w:t>
      </w:r>
      <w:r>
        <w:rPr>
          <w:rFonts w:ascii="Times New Roman" w:hAnsi="Times New Roman"/>
          <w:sz w:val="28"/>
          <w:szCs w:val="28"/>
          <w:shd w:val="clear" w:color="auto" w:fill="FFFFFF"/>
        </w:rPr>
        <w:t xml:space="preserve"> </w:t>
      </w:r>
      <w:r w:rsidRPr="00CD550D">
        <w:rPr>
          <w:rFonts w:ascii="Times New Roman" w:hAnsi="Times New Roman"/>
          <w:sz w:val="28"/>
          <w:szCs w:val="28"/>
          <w:shd w:val="clear" w:color="auto" w:fill="FFFFFF"/>
        </w:rPr>
        <w:t>чел.)</w:t>
      </w:r>
      <w:r>
        <w:rPr>
          <w:rFonts w:ascii="Times New Roman" w:hAnsi="Times New Roman"/>
          <w:sz w:val="28"/>
          <w:szCs w:val="28"/>
          <w:shd w:val="clear" w:color="auto" w:fill="FFFFFF"/>
        </w:rPr>
        <w:t>.</w:t>
      </w:r>
    </w:p>
    <w:p w:rsidR="00CD550D" w:rsidRPr="007A40B5" w:rsidRDefault="00CD550D" w:rsidP="007A40B5">
      <w:pPr>
        <w:pStyle w:val="Standard"/>
        <w:shd w:val="clear" w:color="auto" w:fill="FFFFFF" w:themeFill="background1"/>
        <w:spacing w:after="0"/>
        <w:ind w:firstLine="708"/>
        <w:jc w:val="both"/>
        <w:rPr>
          <w:rFonts w:ascii="Times New Roman" w:hAnsi="Times New Roman"/>
          <w:sz w:val="28"/>
          <w:szCs w:val="28"/>
          <w:shd w:val="clear" w:color="auto" w:fill="FFFFFF"/>
        </w:rPr>
      </w:pPr>
      <w:r w:rsidRPr="007A40B5">
        <w:rPr>
          <w:rFonts w:ascii="Times New Roman" w:hAnsi="Times New Roman"/>
          <w:sz w:val="28"/>
          <w:szCs w:val="28"/>
          <w:shd w:val="clear" w:color="auto" w:fill="FFFFFF"/>
        </w:rPr>
        <w:t>В целях ликвидации очереди в детские сады, были введены дополнительные места для дошкольников:</w:t>
      </w:r>
    </w:p>
    <w:p w:rsidR="00CD550D" w:rsidRPr="00CD550D" w:rsidRDefault="00CD550D" w:rsidP="00420C3E">
      <w:pPr>
        <w:pStyle w:val="Standard"/>
        <w:shd w:val="clear" w:color="auto" w:fill="FFFFFF" w:themeFill="background1"/>
        <w:spacing w:after="0"/>
        <w:ind w:firstLine="708"/>
        <w:jc w:val="both"/>
        <w:rPr>
          <w:rFonts w:ascii="Times New Roman" w:hAnsi="Times New Roman"/>
          <w:sz w:val="28"/>
          <w:szCs w:val="28"/>
          <w:shd w:val="clear" w:color="auto" w:fill="FFFFFF"/>
        </w:rPr>
      </w:pPr>
      <w:r w:rsidRPr="007A40B5">
        <w:rPr>
          <w:rFonts w:ascii="Times New Roman" w:hAnsi="Times New Roman"/>
          <w:sz w:val="28"/>
          <w:szCs w:val="28"/>
          <w:shd w:val="clear" w:color="auto" w:fill="FFFFFF"/>
        </w:rPr>
        <w:t xml:space="preserve">- в 2018 году – 120 мест, из них за счёт капитального ремонта помещений СОШ № 23 ст. Калужской с целью открытия дошкольных групп – 60 мест (объём финансирования из средств местного бюджета – 4226,5 </w:t>
      </w:r>
      <w:r w:rsidR="00892336" w:rsidRPr="007A40B5">
        <w:rPr>
          <w:rFonts w:ascii="Times New Roman" w:hAnsi="Times New Roman"/>
          <w:sz w:val="28"/>
          <w:szCs w:val="28"/>
          <w:shd w:val="clear" w:color="auto" w:fill="FFFFFF"/>
        </w:rPr>
        <w:t>тыс</w:t>
      </w:r>
      <w:r w:rsidR="00892336">
        <w:rPr>
          <w:rFonts w:ascii="Times New Roman" w:hAnsi="Times New Roman"/>
          <w:sz w:val="28"/>
          <w:szCs w:val="28"/>
          <w:shd w:val="clear" w:color="auto" w:fill="FFFFFF"/>
        </w:rPr>
        <w:t>.</w:t>
      </w:r>
      <w:r w:rsidR="00892336" w:rsidRPr="007A40B5">
        <w:rPr>
          <w:rFonts w:ascii="Times New Roman" w:hAnsi="Times New Roman"/>
          <w:sz w:val="28"/>
          <w:szCs w:val="28"/>
          <w:shd w:val="clear" w:color="auto" w:fill="FFFFFF"/>
        </w:rPr>
        <w:t xml:space="preserve"> руб</w:t>
      </w:r>
      <w:r w:rsidR="00892336">
        <w:rPr>
          <w:rFonts w:ascii="Times New Roman" w:hAnsi="Times New Roman"/>
          <w:sz w:val="28"/>
          <w:szCs w:val="28"/>
          <w:shd w:val="clear" w:color="auto" w:fill="FFFFFF"/>
        </w:rPr>
        <w:t>.</w:t>
      </w:r>
      <w:r w:rsidRPr="007A40B5">
        <w:rPr>
          <w:rFonts w:ascii="Times New Roman" w:hAnsi="Times New Roman"/>
          <w:sz w:val="28"/>
          <w:szCs w:val="28"/>
          <w:shd w:val="clear" w:color="auto" w:fill="FFFFFF"/>
        </w:rPr>
        <w:t xml:space="preserve">); за счёт строительства модульного здания на территории ДОО № 41 ст. Смоленской – 60 мест для детей до 3-х лет (объем финансирования составляет 13 777,6 </w:t>
      </w:r>
      <w:r w:rsidR="00892336" w:rsidRPr="007A40B5">
        <w:rPr>
          <w:rFonts w:ascii="Times New Roman" w:hAnsi="Times New Roman"/>
          <w:sz w:val="28"/>
          <w:szCs w:val="28"/>
          <w:shd w:val="clear" w:color="auto" w:fill="FFFFFF"/>
        </w:rPr>
        <w:t>тыс</w:t>
      </w:r>
      <w:r w:rsidR="00892336">
        <w:rPr>
          <w:rFonts w:ascii="Times New Roman" w:hAnsi="Times New Roman"/>
          <w:sz w:val="28"/>
          <w:szCs w:val="28"/>
          <w:shd w:val="clear" w:color="auto" w:fill="FFFFFF"/>
        </w:rPr>
        <w:t>.</w:t>
      </w:r>
      <w:r w:rsidR="00892336" w:rsidRPr="007A40B5">
        <w:rPr>
          <w:rFonts w:ascii="Times New Roman" w:hAnsi="Times New Roman"/>
          <w:sz w:val="28"/>
          <w:szCs w:val="28"/>
          <w:shd w:val="clear" w:color="auto" w:fill="FFFFFF"/>
        </w:rPr>
        <w:t xml:space="preserve"> руб</w:t>
      </w:r>
      <w:r w:rsidR="00892336">
        <w:rPr>
          <w:rFonts w:ascii="Times New Roman" w:hAnsi="Times New Roman"/>
          <w:sz w:val="28"/>
          <w:szCs w:val="28"/>
          <w:shd w:val="clear" w:color="auto" w:fill="FFFFFF"/>
        </w:rPr>
        <w:t>.</w:t>
      </w:r>
      <w:r w:rsidRPr="007A40B5">
        <w:rPr>
          <w:rFonts w:ascii="Times New Roman" w:hAnsi="Times New Roman"/>
          <w:sz w:val="28"/>
          <w:szCs w:val="28"/>
          <w:shd w:val="clear" w:color="auto" w:fill="FFFFFF"/>
        </w:rPr>
        <w:t xml:space="preserve">, из них 9 836,4 </w:t>
      </w:r>
      <w:r w:rsidR="00892336" w:rsidRPr="007A40B5">
        <w:rPr>
          <w:rFonts w:ascii="Times New Roman" w:hAnsi="Times New Roman"/>
          <w:sz w:val="28"/>
          <w:szCs w:val="28"/>
          <w:shd w:val="clear" w:color="auto" w:fill="FFFFFF"/>
        </w:rPr>
        <w:t>тыс</w:t>
      </w:r>
      <w:r w:rsidR="00892336">
        <w:rPr>
          <w:rFonts w:ascii="Times New Roman" w:hAnsi="Times New Roman"/>
          <w:sz w:val="28"/>
          <w:szCs w:val="28"/>
          <w:shd w:val="clear" w:color="auto" w:fill="FFFFFF"/>
        </w:rPr>
        <w:t>.</w:t>
      </w:r>
      <w:r w:rsidR="00892336" w:rsidRPr="007A40B5">
        <w:rPr>
          <w:rFonts w:ascii="Times New Roman" w:hAnsi="Times New Roman"/>
          <w:sz w:val="28"/>
          <w:szCs w:val="28"/>
          <w:shd w:val="clear" w:color="auto" w:fill="FFFFFF"/>
        </w:rPr>
        <w:t xml:space="preserve"> руб</w:t>
      </w:r>
      <w:r w:rsidR="00892336">
        <w:rPr>
          <w:rFonts w:ascii="Times New Roman" w:hAnsi="Times New Roman"/>
          <w:sz w:val="28"/>
          <w:szCs w:val="28"/>
          <w:shd w:val="clear" w:color="auto" w:fill="FFFFFF"/>
        </w:rPr>
        <w:t xml:space="preserve">. </w:t>
      </w:r>
      <w:r w:rsidRPr="007A40B5">
        <w:rPr>
          <w:rFonts w:ascii="Times New Roman" w:hAnsi="Times New Roman"/>
          <w:sz w:val="28"/>
          <w:szCs w:val="28"/>
          <w:shd w:val="clear" w:color="auto" w:fill="FFFFFF"/>
        </w:rPr>
        <w:t xml:space="preserve">– средства краевого бюджета, 3 941,2 </w:t>
      </w:r>
      <w:r w:rsidR="00892336" w:rsidRPr="007A40B5">
        <w:rPr>
          <w:rFonts w:ascii="Times New Roman" w:hAnsi="Times New Roman"/>
          <w:sz w:val="28"/>
          <w:szCs w:val="28"/>
          <w:shd w:val="clear" w:color="auto" w:fill="FFFFFF"/>
        </w:rPr>
        <w:t>тыс</w:t>
      </w:r>
      <w:r w:rsidR="00892336">
        <w:rPr>
          <w:rFonts w:ascii="Times New Roman" w:hAnsi="Times New Roman"/>
          <w:sz w:val="28"/>
          <w:szCs w:val="28"/>
          <w:shd w:val="clear" w:color="auto" w:fill="FFFFFF"/>
        </w:rPr>
        <w:t>.</w:t>
      </w:r>
      <w:r w:rsidR="00892336" w:rsidRPr="007A40B5">
        <w:rPr>
          <w:rFonts w:ascii="Times New Roman" w:hAnsi="Times New Roman"/>
          <w:sz w:val="28"/>
          <w:szCs w:val="28"/>
          <w:shd w:val="clear" w:color="auto" w:fill="FFFFFF"/>
        </w:rPr>
        <w:t xml:space="preserve"> руб</w:t>
      </w:r>
      <w:r w:rsidR="00892336">
        <w:rPr>
          <w:rFonts w:ascii="Times New Roman" w:hAnsi="Times New Roman"/>
          <w:sz w:val="28"/>
          <w:szCs w:val="28"/>
          <w:shd w:val="clear" w:color="auto" w:fill="FFFFFF"/>
        </w:rPr>
        <w:t xml:space="preserve">. </w:t>
      </w:r>
      <w:r w:rsidRPr="007A40B5">
        <w:rPr>
          <w:rFonts w:ascii="Times New Roman" w:hAnsi="Times New Roman"/>
          <w:sz w:val="28"/>
          <w:szCs w:val="28"/>
          <w:shd w:val="clear" w:color="auto" w:fill="FFFFFF"/>
        </w:rPr>
        <w:t>– средства местного бюджета, кроме того, 2 млн. руб</w:t>
      </w:r>
      <w:r w:rsidR="00892336">
        <w:rPr>
          <w:rFonts w:ascii="Times New Roman" w:hAnsi="Times New Roman"/>
          <w:sz w:val="28"/>
          <w:szCs w:val="28"/>
          <w:shd w:val="clear" w:color="auto" w:fill="FFFFFF"/>
        </w:rPr>
        <w:t>.</w:t>
      </w:r>
      <w:r w:rsidRPr="007A40B5">
        <w:rPr>
          <w:rFonts w:ascii="Times New Roman" w:hAnsi="Times New Roman"/>
          <w:sz w:val="28"/>
          <w:szCs w:val="28"/>
          <w:shd w:val="clear" w:color="auto" w:fill="FFFFFF"/>
        </w:rPr>
        <w:t xml:space="preserve"> выделено на оснащение вводимых мест: приобретение мебели, мягкого инвентаря, посуды, уличного игрового оборудования и т.п.).</w:t>
      </w:r>
    </w:p>
    <w:p w:rsidR="00CD550D" w:rsidRPr="00CD550D" w:rsidRDefault="00CD550D" w:rsidP="0056065F">
      <w:pPr>
        <w:pStyle w:val="Standard"/>
        <w:spacing w:after="0"/>
        <w:ind w:firstLine="708"/>
        <w:jc w:val="both"/>
        <w:rPr>
          <w:rFonts w:ascii="Times New Roman" w:hAnsi="Times New Roman"/>
          <w:sz w:val="28"/>
          <w:szCs w:val="28"/>
          <w:shd w:val="clear" w:color="auto" w:fill="FFFFFF"/>
        </w:rPr>
      </w:pPr>
      <w:r w:rsidRPr="00CD550D">
        <w:rPr>
          <w:rFonts w:ascii="Times New Roman" w:hAnsi="Times New Roman"/>
          <w:sz w:val="28"/>
          <w:szCs w:val="28"/>
          <w:shd w:val="clear" w:color="auto" w:fill="FFFFFF"/>
        </w:rPr>
        <w:t xml:space="preserve">В январе 2019 года МБДОУ ЦРР-ДС № 15 «Берёзка» пгт. Ильского вошел в конкурсный отбор на получение гранта из средств федерального бюджета в рамках реализации федерального проекта «Поддержка семей, имеющих детей» национального проекта «Образование» в октябре 2019 года данный детский сад стал победителем и получил гранд в сумме 3232,5 </w:t>
      </w:r>
      <w:r w:rsidR="00892336" w:rsidRPr="007A40B5">
        <w:rPr>
          <w:rFonts w:ascii="Times New Roman" w:hAnsi="Times New Roman"/>
          <w:sz w:val="28"/>
          <w:szCs w:val="28"/>
          <w:shd w:val="clear" w:color="auto" w:fill="FFFFFF"/>
        </w:rPr>
        <w:t>тыс</w:t>
      </w:r>
      <w:r w:rsidR="00892336">
        <w:rPr>
          <w:rFonts w:ascii="Times New Roman" w:hAnsi="Times New Roman"/>
          <w:sz w:val="28"/>
          <w:szCs w:val="28"/>
          <w:shd w:val="clear" w:color="auto" w:fill="FFFFFF"/>
        </w:rPr>
        <w:t>.</w:t>
      </w:r>
      <w:r w:rsidR="00892336" w:rsidRPr="007A40B5">
        <w:rPr>
          <w:rFonts w:ascii="Times New Roman" w:hAnsi="Times New Roman"/>
          <w:sz w:val="28"/>
          <w:szCs w:val="28"/>
          <w:shd w:val="clear" w:color="auto" w:fill="FFFFFF"/>
        </w:rPr>
        <w:t xml:space="preserve"> руб</w:t>
      </w:r>
      <w:r w:rsidR="00892336">
        <w:rPr>
          <w:rFonts w:ascii="Times New Roman" w:hAnsi="Times New Roman"/>
          <w:sz w:val="28"/>
          <w:szCs w:val="28"/>
          <w:shd w:val="clear" w:color="auto" w:fill="FFFFFF"/>
        </w:rPr>
        <w:t>.</w:t>
      </w:r>
    </w:p>
    <w:p w:rsidR="00BE0099"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Результаты опроса </w:t>
      </w:r>
      <w:r w:rsidRPr="001F175C">
        <w:rPr>
          <w:rFonts w:ascii="Times New Roman" w:eastAsia="Times New Roman" w:hAnsi="Times New Roman"/>
          <w:sz w:val="28"/>
          <w:szCs w:val="28"/>
          <w:shd w:val="clear" w:color="auto" w:fill="FFFFFF"/>
          <w:lang w:eastAsia="ru-RU"/>
        </w:rPr>
        <w:t>жителей района о состоянии рынка дошкольного образования показал</w:t>
      </w:r>
      <w:r w:rsidR="00B2210A">
        <w:rPr>
          <w:rFonts w:ascii="Times New Roman" w:eastAsia="Times New Roman" w:hAnsi="Times New Roman"/>
          <w:sz w:val="28"/>
          <w:szCs w:val="28"/>
          <w:shd w:val="clear" w:color="auto" w:fill="FFFFFF"/>
          <w:lang w:eastAsia="ru-RU"/>
        </w:rPr>
        <w:t>и следующее</w:t>
      </w:r>
      <w:r w:rsidR="00BE0099">
        <w:rPr>
          <w:rFonts w:ascii="Times New Roman" w:eastAsia="Times New Roman" w:hAnsi="Times New Roman"/>
          <w:sz w:val="28"/>
          <w:szCs w:val="28"/>
          <w:shd w:val="clear" w:color="auto" w:fill="FFFFFF"/>
          <w:lang w:eastAsia="ru-RU"/>
        </w:rPr>
        <w:t>:</w:t>
      </w:r>
    </w:p>
    <w:p w:rsidR="00BE0099" w:rsidRDefault="00BE0099"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w:t>
      </w:r>
      <w:r w:rsidR="006D008D" w:rsidRPr="001F175C">
        <w:rPr>
          <w:rFonts w:ascii="Times New Roman" w:eastAsia="Times New Roman" w:hAnsi="Times New Roman"/>
          <w:sz w:val="28"/>
          <w:szCs w:val="28"/>
          <w:shd w:val="clear" w:color="auto" w:fill="FFFFFF"/>
          <w:lang w:eastAsia="ru-RU"/>
        </w:rPr>
        <w:t xml:space="preserve">5,3% (722 чел.) опрошенных считают, что рынок дошкольного образования «избыточен (много)»; </w:t>
      </w:r>
    </w:p>
    <w:p w:rsidR="00BE0099"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46% (732 чел.) считают, что данных услуг «доста</w:t>
      </w:r>
      <w:r w:rsidR="00892336">
        <w:rPr>
          <w:rFonts w:ascii="Times New Roman" w:eastAsia="Times New Roman" w:hAnsi="Times New Roman"/>
          <w:sz w:val="28"/>
          <w:szCs w:val="28"/>
          <w:shd w:val="clear" w:color="auto" w:fill="FFFFFF"/>
          <w:lang w:eastAsia="ru-RU"/>
        </w:rPr>
        <w:t xml:space="preserve">точно»; </w:t>
      </w:r>
    </w:p>
    <w:p w:rsidR="00BE0099" w:rsidRDefault="00892336"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8,3% (133 чел.) считают, что услуг</w:t>
      </w:r>
      <w:r w:rsidR="006D008D" w:rsidRPr="001F175C">
        <w:rPr>
          <w:rFonts w:ascii="Times New Roman" w:eastAsia="Times New Roman" w:hAnsi="Times New Roman"/>
          <w:sz w:val="28"/>
          <w:szCs w:val="28"/>
          <w:shd w:val="clear" w:color="auto" w:fill="FFFFFF"/>
          <w:lang w:eastAsia="ru-RU"/>
        </w:rPr>
        <w:t xml:space="preserve"> «мало»; </w:t>
      </w:r>
    </w:p>
    <w:p w:rsidR="006D008D" w:rsidRPr="001F175C"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0,4% (6 чел.) считают, что рынка услуг дошкольного образования «нет совсем».</w:t>
      </w:r>
    </w:p>
    <w:p w:rsidR="00BE0099"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Рынком услуг дошкольного образования</w:t>
      </w:r>
      <w:r w:rsidR="00BE0099">
        <w:rPr>
          <w:rFonts w:ascii="Times New Roman" w:eastAsia="Times New Roman" w:hAnsi="Times New Roman"/>
          <w:sz w:val="28"/>
          <w:szCs w:val="28"/>
          <w:shd w:val="clear" w:color="auto" w:fill="FFFFFF"/>
          <w:lang w:eastAsia="ru-RU"/>
        </w:rPr>
        <w:t>:</w:t>
      </w:r>
    </w:p>
    <w:p w:rsidR="00BE0099"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92,2% (1469 чел.) опрошенных</w:t>
      </w:r>
      <w:r w:rsidR="00BE0099">
        <w:rPr>
          <w:rFonts w:ascii="Times New Roman" w:eastAsia="Times New Roman" w:hAnsi="Times New Roman"/>
          <w:sz w:val="28"/>
          <w:szCs w:val="28"/>
          <w:shd w:val="clear" w:color="auto" w:fill="FFFFFF"/>
          <w:lang w:eastAsia="ru-RU"/>
        </w:rPr>
        <w:t xml:space="preserve"> «</w:t>
      </w:r>
      <w:r w:rsidR="00BE0099" w:rsidRPr="001F175C">
        <w:rPr>
          <w:rFonts w:ascii="Times New Roman" w:eastAsia="Times New Roman" w:hAnsi="Times New Roman"/>
          <w:sz w:val="28"/>
          <w:szCs w:val="28"/>
          <w:shd w:val="clear" w:color="auto" w:fill="FFFFFF"/>
          <w:lang w:eastAsia="ru-RU"/>
        </w:rPr>
        <w:t>удовлетворены</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 xml:space="preserve">; </w:t>
      </w:r>
    </w:p>
    <w:p w:rsidR="00BE0099"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 xml:space="preserve">4,6% (74 чел.) </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 xml:space="preserve"> </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скорее удовлетворены</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 xml:space="preserve">; </w:t>
      </w:r>
    </w:p>
    <w:p w:rsidR="00BE0099"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 xml:space="preserve">1,8% (26 чел.) </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 xml:space="preserve"> </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скорее не удовлетворены</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 xml:space="preserve">; </w:t>
      </w:r>
    </w:p>
    <w:p w:rsidR="006D008D"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r w:rsidRPr="001F175C">
        <w:rPr>
          <w:rFonts w:ascii="Times New Roman" w:eastAsia="Times New Roman" w:hAnsi="Times New Roman"/>
          <w:sz w:val="28"/>
          <w:szCs w:val="28"/>
          <w:shd w:val="clear" w:color="auto" w:fill="FFFFFF"/>
          <w:lang w:eastAsia="ru-RU"/>
        </w:rPr>
        <w:t xml:space="preserve">1,4% (22 чел.) - опрошенных </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не удовлетворены</w:t>
      </w:r>
      <w:r w:rsidR="00BE0099">
        <w:rPr>
          <w:rFonts w:ascii="Times New Roman" w:eastAsia="Times New Roman" w:hAnsi="Times New Roman"/>
          <w:sz w:val="28"/>
          <w:szCs w:val="28"/>
          <w:shd w:val="clear" w:color="auto" w:fill="FFFFFF"/>
          <w:lang w:eastAsia="ru-RU"/>
        </w:rPr>
        <w:t>»</w:t>
      </w:r>
      <w:r w:rsidRPr="001F175C">
        <w:rPr>
          <w:rFonts w:ascii="Times New Roman" w:eastAsia="Times New Roman" w:hAnsi="Times New Roman"/>
          <w:sz w:val="28"/>
          <w:szCs w:val="28"/>
          <w:shd w:val="clear" w:color="auto" w:fill="FFFFFF"/>
          <w:lang w:eastAsia="ru-RU"/>
        </w:rPr>
        <w:t>.</w:t>
      </w:r>
    </w:p>
    <w:p w:rsidR="006D008D" w:rsidRPr="00CC1827" w:rsidRDefault="006D008D" w:rsidP="006D008D">
      <w:pPr>
        <w:pStyle w:val="Standard"/>
        <w:widowControl w:val="0"/>
        <w:spacing w:after="0"/>
        <w:ind w:firstLine="709"/>
        <w:jc w:val="both"/>
        <w:rPr>
          <w:rFonts w:ascii="Times New Roman" w:eastAsia="Times New Roman" w:hAnsi="Times New Roman"/>
          <w:b/>
          <w:sz w:val="28"/>
          <w:szCs w:val="28"/>
          <w:shd w:val="clear" w:color="auto" w:fill="FFFFFF"/>
          <w:lang w:eastAsia="ru-RU"/>
        </w:rPr>
      </w:pPr>
    </w:p>
    <w:p w:rsidR="006D008D" w:rsidRDefault="006D008D" w:rsidP="00BE0099">
      <w:pPr>
        <w:pStyle w:val="a7"/>
        <w:numPr>
          <w:ilvl w:val="0"/>
          <w:numId w:val="17"/>
        </w:numPr>
        <w:suppressAutoHyphens w:val="0"/>
        <w:spacing w:line="259" w:lineRule="auto"/>
        <w:ind w:left="0" w:firstLine="709"/>
        <w:textAlignment w:val="auto"/>
        <w:rPr>
          <w:rFonts w:ascii="Times New Roman" w:hAnsi="Times New Roman" w:cs="Times New Roman"/>
          <w:b/>
          <w:sz w:val="28"/>
          <w:szCs w:val="28"/>
        </w:rPr>
      </w:pPr>
      <w:r w:rsidRPr="00CC1827">
        <w:rPr>
          <w:rFonts w:ascii="Times New Roman" w:hAnsi="Times New Roman" w:cs="Times New Roman"/>
          <w:b/>
          <w:sz w:val="28"/>
          <w:szCs w:val="28"/>
        </w:rPr>
        <w:t>Рынок услуг дополнительного образования детей</w:t>
      </w:r>
    </w:p>
    <w:p w:rsidR="00CC1827" w:rsidRDefault="00CC1827" w:rsidP="00BE0099">
      <w:pPr>
        <w:pStyle w:val="21"/>
        <w:spacing w:line="240" w:lineRule="auto"/>
        <w:ind w:firstLine="709"/>
        <w:rPr>
          <w:rFonts w:eastAsia="Calibri"/>
          <w:szCs w:val="28"/>
          <w:lang w:eastAsia="en-US"/>
        </w:rPr>
      </w:pPr>
      <w:r w:rsidRPr="00CC1827">
        <w:rPr>
          <w:rFonts w:eastAsia="Calibri"/>
          <w:szCs w:val="28"/>
          <w:lang w:eastAsia="en-US"/>
        </w:rPr>
        <w:t xml:space="preserve">В муниципальном образовании </w:t>
      </w:r>
      <w:r w:rsidR="00BE0099">
        <w:rPr>
          <w:rFonts w:eastAsia="Calibri"/>
          <w:szCs w:val="28"/>
          <w:lang w:eastAsia="en-US"/>
        </w:rPr>
        <w:t>в</w:t>
      </w:r>
      <w:r>
        <w:rPr>
          <w:rFonts w:eastAsia="Calibri"/>
          <w:szCs w:val="28"/>
          <w:lang w:eastAsia="en-US"/>
        </w:rPr>
        <w:t xml:space="preserve"> 2019 год</w:t>
      </w:r>
      <w:r w:rsidR="00BE0099">
        <w:rPr>
          <w:rFonts w:eastAsia="Calibri"/>
          <w:szCs w:val="28"/>
          <w:lang w:eastAsia="en-US"/>
        </w:rPr>
        <w:t>у</w:t>
      </w:r>
      <w:r>
        <w:rPr>
          <w:rFonts w:eastAsia="Calibri"/>
          <w:szCs w:val="28"/>
          <w:lang w:eastAsia="en-US"/>
        </w:rPr>
        <w:t xml:space="preserve"> </w:t>
      </w:r>
      <w:r w:rsidRPr="00CC1827">
        <w:rPr>
          <w:rFonts w:eastAsia="Calibri"/>
          <w:szCs w:val="28"/>
          <w:lang w:eastAsia="en-US"/>
        </w:rPr>
        <w:t xml:space="preserve">функционирует более </w:t>
      </w:r>
      <w:r w:rsidR="004B7EF3">
        <w:rPr>
          <w:rFonts w:eastAsia="Calibri"/>
          <w:szCs w:val="28"/>
          <w:lang w:eastAsia="en-US"/>
        </w:rPr>
        <w:t>20</w:t>
      </w:r>
      <w:r w:rsidR="00BE0099">
        <w:rPr>
          <w:rFonts w:eastAsia="Calibri"/>
          <w:szCs w:val="28"/>
          <w:lang w:eastAsia="en-US"/>
        </w:rPr>
        <w:t xml:space="preserve"> организаций</w:t>
      </w:r>
      <w:r w:rsidR="006E6BE6">
        <w:rPr>
          <w:rFonts w:eastAsia="Calibri"/>
          <w:szCs w:val="28"/>
          <w:lang w:eastAsia="en-US"/>
        </w:rPr>
        <w:t xml:space="preserve"> </w:t>
      </w:r>
      <w:r w:rsidRPr="00CC1827">
        <w:rPr>
          <w:rFonts w:eastAsia="Calibri"/>
          <w:szCs w:val="28"/>
          <w:lang w:eastAsia="en-US"/>
        </w:rPr>
        <w:t>дополнительного образования детей</w:t>
      </w:r>
      <w:r>
        <w:rPr>
          <w:rFonts w:eastAsia="Calibri"/>
          <w:szCs w:val="28"/>
          <w:lang w:eastAsia="en-US"/>
        </w:rPr>
        <w:t>, из них 12</w:t>
      </w:r>
      <w:r w:rsidRPr="00CC1827">
        <w:rPr>
          <w:rFonts w:eastAsia="Calibri"/>
          <w:szCs w:val="28"/>
          <w:lang w:eastAsia="en-US"/>
        </w:rPr>
        <w:t xml:space="preserve"> </w:t>
      </w:r>
      <w:r w:rsidR="00BE0099">
        <w:rPr>
          <w:rFonts w:eastAsia="Calibri"/>
          <w:szCs w:val="28"/>
          <w:lang w:eastAsia="en-US"/>
        </w:rPr>
        <w:t xml:space="preserve">- </w:t>
      </w:r>
      <w:r w:rsidRPr="00CC1827">
        <w:rPr>
          <w:rFonts w:eastAsia="Calibri"/>
          <w:szCs w:val="28"/>
          <w:lang w:eastAsia="en-US"/>
        </w:rPr>
        <w:t xml:space="preserve">муниципальной формы собственности </w:t>
      </w:r>
      <w:r>
        <w:rPr>
          <w:rFonts w:eastAsia="Calibri"/>
          <w:szCs w:val="28"/>
          <w:lang w:eastAsia="en-US"/>
        </w:rPr>
        <w:t xml:space="preserve">и более </w:t>
      </w:r>
      <w:r w:rsidR="004B7EF3">
        <w:rPr>
          <w:rFonts w:eastAsia="Calibri"/>
          <w:szCs w:val="28"/>
          <w:lang w:eastAsia="en-US"/>
        </w:rPr>
        <w:t>9</w:t>
      </w:r>
      <w:r w:rsidR="006E6BE6">
        <w:rPr>
          <w:rFonts w:eastAsia="Calibri"/>
          <w:szCs w:val="28"/>
          <w:lang w:eastAsia="en-US"/>
        </w:rPr>
        <w:t xml:space="preserve"> </w:t>
      </w:r>
      <w:r w:rsidRPr="00CC1827">
        <w:rPr>
          <w:rFonts w:eastAsia="Calibri"/>
          <w:szCs w:val="28"/>
          <w:lang w:eastAsia="en-US"/>
        </w:rPr>
        <w:t>хозяйствующих субъектов частной формы собственности</w:t>
      </w:r>
      <w:r>
        <w:rPr>
          <w:rFonts w:eastAsia="Calibri"/>
          <w:szCs w:val="28"/>
          <w:lang w:eastAsia="en-US"/>
        </w:rPr>
        <w:t>.</w:t>
      </w:r>
    </w:p>
    <w:p w:rsidR="00427E70" w:rsidRDefault="00BF5B2E" w:rsidP="00BE0099">
      <w:pPr>
        <w:pStyle w:val="21"/>
        <w:spacing w:line="240" w:lineRule="auto"/>
        <w:ind w:firstLine="709"/>
        <w:rPr>
          <w:rFonts w:eastAsia="Calibri"/>
          <w:szCs w:val="28"/>
          <w:lang w:eastAsia="en-US"/>
        </w:rPr>
      </w:pPr>
      <w:r>
        <w:rPr>
          <w:rFonts w:eastAsia="Calibri"/>
          <w:szCs w:val="28"/>
          <w:lang w:eastAsia="en-US"/>
        </w:rPr>
        <w:t>На р</w:t>
      </w:r>
      <w:r w:rsidR="006539B1">
        <w:rPr>
          <w:rFonts w:eastAsia="Calibri"/>
          <w:szCs w:val="28"/>
          <w:lang w:eastAsia="en-US"/>
        </w:rPr>
        <w:t>ы</w:t>
      </w:r>
      <w:r>
        <w:rPr>
          <w:rFonts w:eastAsia="Calibri"/>
          <w:szCs w:val="28"/>
          <w:lang w:eastAsia="en-US"/>
        </w:rPr>
        <w:t>н</w:t>
      </w:r>
      <w:r w:rsidR="006539B1">
        <w:rPr>
          <w:rFonts w:eastAsia="Calibri"/>
          <w:szCs w:val="28"/>
          <w:lang w:eastAsia="en-US"/>
        </w:rPr>
        <w:t>к</w:t>
      </w:r>
      <w:r>
        <w:rPr>
          <w:rFonts w:eastAsia="Calibri"/>
          <w:szCs w:val="28"/>
          <w:lang w:eastAsia="en-US"/>
        </w:rPr>
        <w:t>е</w:t>
      </w:r>
      <w:r w:rsidR="006539B1">
        <w:rPr>
          <w:rFonts w:eastAsia="Calibri"/>
          <w:szCs w:val="28"/>
          <w:lang w:eastAsia="en-US"/>
        </w:rPr>
        <w:t xml:space="preserve"> дополнительного образования </w:t>
      </w:r>
      <w:r>
        <w:rPr>
          <w:rFonts w:eastAsia="Calibri"/>
          <w:szCs w:val="28"/>
          <w:lang w:eastAsia="en-US"/>
        </w:rPr>
        <w:t xml:space="preserve">к </w:t>
      </w:r>
      <w:r w:rsidR="00AC0029">
        <w:rPr>
          <w:rFonts w:eastAsia="Calibri"/>
          <w:szCs w:val="28"/>
          <w:lang w:eastAsia="en-US"/>
        </w:rPr>
        <w:t>наи</w:t>
      </w:r>
      <w:r>
        <w:rPr>
          <w:rFonts w:eastAsia="Calibri"/>
          <w:szCs w:val="28"/>
          <w:lang w:eastAsia="en-US"/>
        </w:rPr>
        <w:t xml:space="preserve">более крупным представителям </w:t>
      </w:r>
      <w:r w:rsidR="006539B1" w:rsidRPr="00CC1827">
        <w:rPr>
          <w:rFonts w:eastAsia="Calibri"/>
          <w:szCs w:val="28"/>
          <w:lang w:eastAsia="en-US"/>
        </w:rPr>
        <w:t>частной формы собственности</w:t>
      </w:r>
      <w:r w:rsidR="00B9215E">
        <w:rPr>
          <w:rFonts w:eastAsia="Calibri"/>
          <w:szCs w:val="28"/>
          <w:lang w:eastAsia="en-US"/>
        </w:rPr>
        <w:t xml:space="preserve"> </w:t>
      </w:r>
      <w:r>
        <w:rPr>
          <w:rFonts w:eastAsia="Calibri"/>
          <w:szCs w:val="28"/>
          <w:lang w:eastAsia="en-US"/>
        </w:rPr>
        <w:t>относятся</w:t>
      </w:r>
      <w:r w:rsidR="00A80C81">
        <w:rPr>
          <w:rFonts w:eastAsia="Calibri"/>
          <w:szCs w:val="28"/>
          <w:lang w:eastAsia="en-US"/>
        </w:rPr>
        <w:t>:</w:t>
      </w:r>
    </w:p>
    <w:p w:rsidR="00501FA8" w:rsidRDefault="00F2376F" w:rsidP="00CC1827">
      <w:pPr>
        <w:pStyle w:val="21"/>
        <w:spacing w:line="240" w:lineRule="auto"/>
        <w:rPr>
          <w:rFonts w:eastAsia="Calibri"/>
          <w:szCs w:val="28"/>
          <w:lang w:eastAsia="en-US"/>
        </w:rPr>
      </w:pPr>
      <w:r>
        <w:rPr>
          <w:rFonts w:eastAsia="Calibri"/>
          <w:szCs w:val="28"/>
          <w:lang w:eastAsia="en-US"/>
        </w:rPr>
        <w:t>- д</w:t>
      </w:r>
      <w:r w:rsidR="00427E70">
        <w:rPr>
          <w:rFonts w:eastAsia="Calibri"/>
          <w:szCs w:val="28"/>
          <w:lang w:eastAsia="en-US"/>
        </w:rPr>
        <w:t>етский центр «</w:t>
      </w:r>
      <w:r w:rsidR="00427E70" w:rsidRPr="00427E70">
        <w:rPr>
          <w:rFonts w:eastAsia="Calibri"/>
          <w:szCs w:val="28"/>
          <w:lang w:eastAsia="en-US"/>
        </w:rPr>
        <w:t>Гуд-Вин</w:t>
      </w:r>
      <w:r w:rsidR="00427E70">
        <w:rPr>
          <w:rFonts w:eastAsia="Calibri"/>
          <w:szCs w:val="28"/>
          <w:lang w:eastAsia="en-US"/>
        </w:rPr>
        <w:t>»</w:t>
      </w:r>
      <w:r w:rsidR="00427E70" w:rsidRPr="00427E70">
        <w:rPr>
          <w:rFonts w:eastAsia="Calibri"/>
          <w:szCs w:val="28"/>
          <w:lang w:eastAsia="en-US"/>
        </w:rPr>
        <w:t xml:space="preserve"> - это детский развивающий Центр для групповых и индивидуальных занятий </w:t>
      </w:r>
      <w:r w:rsidR="00427E70">
        <w:rPr>
          <w:rFonts w:eastAsia="Calibri"/>
          <w:szCs w:val="28"/>
          <w:lang w:eastAsia="en-US"/>
        </w:rPr>
        <w:t xml:space="preserve">(изобразительная деятельность, декоративно-прикладное творчество, работа </w:t>
      </w:r>
      <w:r w:rsidR="00427E70" w:rsidRPr="00427E70">
        <w:rPr>
          <w:rFonts w:eastAsia="Calibri"/>
          <w:szCs w:val="28"/>
          <w:lang w:eastAsia="en-US"/>
        </w:rPr>
        <w:t>логопед</w:t>
      </w:r>
      <w:r w:rsidR="00427E70">
        <w:rPr>
          <w:rFonts w:eastAsia="Calibri"/>
          <w:szCs w:val="28"/>
          <w:lang w:eastAsia="en-US"/>
        </w:rPr>
        <w:t>а</w:t>
      </w:r>
      <w:r w:rsidR="00427E70" w:rsidRPr="00427E70">
        <w:rPr>
          <w:rFonts w:eastAsia="Calibri"/>
          <w:szCs w:val="28"/>
          <w:lang w:eastAsia="en-US"/>
        </w:rPr>
        <w:t xml:space="preserve"> и психолог</w:t>
      </w:r>
      <w:r w:rsidR="00427E70">
        <w:rPr>
          <w:rFonts w:eastAsia="Calibri"/>
          <w:szCs w:val="28"/>
          <w:lang w:eastAsia="en-US"/>
        </w:rPr>
        <w:t>а, подготовка к школе и прочее</w:t>
      </w:r>
      <w:r w:rsidR="00C0295B">
        <w:rPr>
          <w:rFonts w:eastAsia="Calibri"/>
          <w:szCs w:val="28"/>
          <w:lang w:eastAsia="en-US"/>
        </w:rPr>
        <w:t>)</w:t>
      </w:r>
      <w:r>
        <w:rPr>
          <w:rFonts w:eastAsia="Calibri"/>
          <w:szCs w:val="28"/>
          <w:lang w:eastAsia="en-US"/>
        </w:rPr>
        <w:t>;</w:t>
      </w:r>
    </w:p>
    <w:p w:rsidR="00F2376F" w:rsidRPr="004F71F8" w:rsidRDefault="00F2376F" w:rsidP="00CC1827">
      <w:pPr>
        <w:pStyle w:val="21"/>
        <w:spacing w:line="240" w:lineRule="auto"/>
        <w:rPr>
          <w:rFonts w:eastAsia="Calibri"/>
          <w:szCs w:val="28"/>
          <w:lang w:eastAsia="en-US"/>
        </w:rPr>
      </w:pPr>
      <w:r>
        <w:rPr>
          <w:rFonts w:eastAsia="Calibri"/>
          <w:szCs w:val="28"/>
          <w:lang w:eastAsia="en-US"/>
        </w:rPr>
        <w:t>- «А</w:t>
      </w:r>
      <w:r>
        <w:t>кадемия развития» относится к учебному центру дополнительного образования</w:t>
      </w:r>
      <w:r w:rsidRPr="004F71F8">
        <w:rPr>
          <w:rFonts w:eastAsia="Calibri"/>
          <w:szCs w:val="28"/>
          <w:lang w:eastAsia="en-US"/>
        </w:rPr>
        <w:t>, школы танцев для детей</w:t>
      </w:r>
      <w:r w:rsidR="004F71F8" w:rsidRPr="004F71F8">
        <w:rPr>
          <w:rFonts w:eastAsia="Calibri"/>
          <w:szCs w:val="28"/>
          <w:lang w:eastAsia="en-US"/>
        </w:rPr>
        <w:t>;</w:t>
      </w:r>
    </w:p>
    <w:p w:rsidR="00C0295B" w:rsidRDefault="004F71F8" w:rsidP="00CC1827">
      <w:pPr>
        <w:pStyle w:val="21"/>
        <w:spacing w:line="240" w:lineRule="auto"/>
        <w:rPr>
          <w:rFonts w:eastAsia="Calibri"/>
          <w:bCs/>
          <w:szCs w:val="28"/>
          <w:lang w:eastAsia="en-US"/>
        </w:rPr>
      </w:pPr>
      <w:r w:rsidRPr="004F71F8">
        <w:rPr>
          <w:rFonts w:eastAsia="Calibri"/>
          <w:szCs w:val="28"/>
          <w:lang w:eastAsia="en-US"/>
        </w:rPr>
        <w:t>- «</w:t>
      </w:r>
      <w:r w:rsidRPr="004F71F8">
        <w:rPr>
          <w:rFonts w:eastAsia="Calibri"/>
          <w:bCs/>
          <w:szCs w:val="28"/>
          <w:lang w:eastAsia="en-US"/>
        </w:rPr>
        <w:t>Речевого Центра Гармония» - детский центр</w:t>
      </w:r>
      <w:r w:rsidR="00BE0099">
        <w:rPr>
          <w:rFonts w:eastAsia="Calibri"/>
          <w:bCs/>
          <w:szCs w:val="28"/>
          <w:lang w:eastAsia="en-US"/>
        </w:rPr>
        <w:t>, деятельность которого</w:t>
      </w:r>
      <w:r w:rsidRPr="004F71F8">
        <w:rPr>
          <w:rFonts w:eastAsia="Calibri"/>
          <w:bCs/>
          <w:szCs w:val="28"/>
          <w:lang w:eastAsia="en-US"/>
        </w:rPr>
        <w:t xml:space="preserve"> направлен</w:t>
      </w:r>
      <w:r w:rsidR="00BE0099">
        <w:rPr>
          <w:rFonts w:eastAsia="Calibri"/>
          <w:bCs/>
          <w:szCs w:val="28"/>
          <w:lang w:eastAsia="en-US"/>
        </w:rPr>
        <w:t>а</w:t>
      </w:r>
      <w:r w:rsidRPr="004F71F8">
        <w:rPr>
          <w:rFonts w:eastAsia="Calibri"/>
          <w:bCs/>
          <w:szCs w:val="28"/>
          <w:lang w:eastAsia="en-US"/>
        </w:rPr>
        <w:t xml:space="preserve"> на развитие речи и интеллекта </w:t>
      </w:r>
      <w:r w:rsidR="00BE0099">
        <w:rPr>
          <w:rFonts w:eastAsia="Calibri"/>
          <w:bCs/>
          <w:szCs w:val="28"/>
          <w:lang w:eastAsia="en-US"/>
        </w:rPr>
        <w:t>детей</w:t>
      </w:r>
      <w:r w:rsidRPr="004F71F8">
        <w:rPr>
          <w:rFonts w:eastAsia="Calibri"/>
          <w:bCs/>
          <w:szCs w:val="28"/>
          <w:lang w:eastAsia="en-US"/>
        </w:rPr>
        <w:t xml:space="preserve"> и избавлени</w:t>
      </w:r>
      <w:r w:rsidR="00BE0099">
        <w:rPr>
          <w:rFonts w:eastAsia="Calibri"/>
          <w:bCs/>
          <w:szCs w:val="28"/>
          <w:lang w:eastAsia="en-US"/>
        </w:rPr>
        <w:t>я</w:t>
      </w:r>
      <w:r w:rsidRPr="004F71F8">
        <w:rPr>
          <w:rFonts w:eastAsia="Calibri"/>
          <w:bCs/>
          <w:szCs w:val="28"/>
          <w:lang w:eastAsia="en-US"/>
        </w:rPr>
        <w:t xml:space="preserve"> от трудностей различного уровня на разных этапах жизни. </w:t>
      </w:r>
      <w:r w:rsidR="00BE0099">
        <w:rPr>
          <w:rFonts w:eastAsia="Calibri"/>
          <w:bCs/>
          <w:szCs w:val="28"/>
          <w:lang w:eastAsia="en-US"/>
        </w:rPr>
        <w:t>В центре р</w:t>
      </w:r>
      <w:r w:rsidRPr="004F71F8">
        <w:rPr>
          <w:rFonts w:eastAsia="Calibri"/>
          <w:bCs/>
          <w:szCs w:val="28"/>
          <w:lang w:eastAsia="en-US"/>
        </w:rPr>
        <w:t>аботают такие специалисты как логопед, психолог, кинезиолог, специалист по раннему развитию и подготовке к школе</w:t>
      </w:r>
      <w:r w:rsidR="00C0295B">
        <w:rPr>
          <w:rFonts w:eastAsia="Calibri"/>
          <w:bCs/>
          <w:szCs w:val="28"/>
          <w:lang w:eastAsia="en-US"/>
        </w:rPr>
        <w:t>;</w:t>
      </w:r>
    </w:p>
    <w:p w:rsidR="00C0295B" w:rsidRDefault="00C0295B" w:rsidP="00CC1827">
      <w:pPr>
        <w:pStyle w:val="21"/>
        <w:spacing w:line="240" w:lineRule="auto"/>
        <w:rPr>
          <w:rFonts w:eastAsia="Calibri"/>
          <w:bCs/>
          <w:szCs w:val="28"/>
          <w:lang w:eastAsia="en-US"/>
        </w:rPr>
      </w:pPr>
      <w:r>
        <w:rPr>
          <w:rFonts w:eastAsia="Calibri"/>
          <w:bCs/>
          <w:szCs w:val="28"/>
          <w:lang w:eastAsia="en-US"/>
        </w:rPr>
        <w:t>- центр английского языка «</w:t>
      </w:r>
      <w:r w:rsidRPr="00C0295B">
        <w:rPr>
          <w:rFonts w:eastAsia="Calibri"/>
          <w:bCs/>
          <w:szCs w:val="28"/>
          <w:lang w:eastAsia="en-US"/>
        </w:rPr>
        <w:t>London</w:t>
      </w:r>
      <w:r w:rsidR="00AE4B0F">
        <w:rPr>
          <w:rFonts w:eastAsia="Calibri"/>
          <w:bCs/>
          <w:szCs w:val="28"/>
          <w:lang w:eastAsia="en-US"/>
        </w:rPr>
        <w:t xml:space="preserve"> </w:t>
      </w:r>
      <w:r w:rsidRPr="00C0295B">
        <w:rPr>
          <w:rFonts w:eastAsia="Calibri"/>
          <w:bCs/>
          <w:szCs w:val="28"/>
          <w:lang w:eastAsia="en-US"/>
        </w:rPr>
        <w:t>Bridge</w:t>
      </w:r>
      <w:r w:rsidR="00AE4B0F">
        <w:rPr>
          <w:rFonts w:eastAsia="Calibri"/>
          <w:bCs/>
          <w:szCs w:val="28"/>
          <w:lang w:eastAsia="en-US"/>
        </w:rPr>
        <w:t xml:space="preserve"> </w:t>
      </w:r>
      <w:r w:rsidRPr="00C0295B">
        <w:rPr>
          <w:rFonts w:eastAsia="Calibri"/>
          <w:bCs/>
          <w:szCs w:val="28"/>
          <w:lang w:eastAsia="en-US"/>
        </w:rPr>
        <w:t>Language</w:t>
      </w:r>
      <w:r w:rsidR="00AE4B0F">
        <w:rPr>
          <w:rFonts w:eastAsia="Calibri"/>
          <w:bCs/>
          <w:szCs w:val="28"/>
          <w:lang w:eastAsia="en-US"/>
        </w:rPr>
        <w:t xml:space="preserve"> </w:t>
      </w:r>
      <w:r w:rsidRPr="00C0295B">
        <w:rPr>
          <w:rFonts w:eastAsia="Calibri"/>
          <w:bCs/>
          <w:szCs w:val="28"/>
          <w:lang w:eastAsia="en-US"/>
        </w:rPr>
        <w:t>Centre» - обучение иностранным языкам</w:t>
      </w:r>
      <w:r>
        <w:rPr>
          <w:rFonts w:eastAsia="Calibri"/>
          <w:bCs/>
          <w:szCs w:val="28"/>
          <w:lang w:eastAsia="en-US"/>
        </w:rPr>
        <w:t>;</w:t>
      </w:r>
    </w:p>
    <w:p w:rsidR="004F71F8" w:rsidRDefault="00C0295B" w:rsidP="00CC1827">
      <w:pPr>
        <w:pStyle w:val="21"/>
        <w:spacing w:line="240" w:lineRule="auto"/>
        <w:rPr>
          <w:rFonts w:eastAsia="Calibri"/>
          <w:bCs/>
          <w:szCs w:val="28"/>
          <w:lang w:eastAsia="en-US"/>
        </w:rPr>
      </w:pPr>
      <w:r>
        <w:rPr>
          <w:rFonts w:eastAsia="Calibri"/>
          <w:bCs/>
          <w:szCs w:val="28"/>
          <w:lang w:eastAsia="en-US"/>
        </w:rPr>
        <w:t>- академия развития интеллекта «</w:t>
      </w:r>
      <w:r>
        <w:rPr>
          <w:rFonts w:eastAsia="Calibri"/>
          <w:bCs/>
          <w:szCs w:val="28"/>
          <w:lang w:val="en-US" w:eastAsia="en-US"/>
        </w:rPr>
        <w:t>AMAKids</w:t>
      </w:r>
      <w:r>
        <w:rPr>
          <w:rFonts w:eastAsia="Calibri"/>
          <w:bCs/>
          <w:szCs w:val="28"/>
          <w:lang w:eastAsia="en-US"/>
        </w:rPr>
        <w:t>» - развитие в области ментальной арифметики, меморика, либерика, спидкубинг и прочее;</w:t>
      </w:r>
    </w:p>
    <w:p w:rsidR="001B03DF" w:rsidRDefault="00C0295B" w:rsidP="001B03DF">
      <w:pPr>
        <w:pStyle w:val="21"/>
        <w:spacing w:line="240" w:lineRule="auto"/>
        <w:rPr>
          <w:rFonts w:eastAsia="Calibri"/>
          <w:bCs/>
          <w:szCs w:val="28"/>
          <w:lang w:eastAsia="en-US"/>
        </w:rPr>
      </w:pPr>
      <w:r>
        <w:rPr>
          <w:rFonts w:eastAsia="Calibri"/>
          <w:bCs/>
          <w:szCs w:val="28"/>
          <w:lang w:eastAsia="en-US"/>
        </w:rPr>
        <w:t>-</w:t>
      </w:r>
      <w:r w:rsidR="00BE0099">
        <w:rPr>
          <w:rFonts w:eastAsia="Calibri"/>
          <w:bCs/>
          <w:szCs w:val="28"/>
          <w:lang w:eastAsia="en-US"/>
        </w:rPr>
        <w:t xml:space="preserve"> </w:t>
      </w:r>
      <w:r w:rsidR="001B03DF">
        <w:rPr>
          <w:rFonts w:eastAsia="Calibri"/>
          <w:bCs/>
          <w:szCs w:val="28"/>
          <w:lang w:eastAsia="en-US"/>
        </w:rPr>
        <w:t>центр английского языка «</w:t>
      </w:r>
      <w:r w:rsidR="001B03DF">
        <w:t>Mortimer</w:t>
      </w:r>
      <w:r w:rsidR="00AE4B0F">
        <w:t xml:space="preserve"> </w:t>
      </w:r>
      <w:r w:rsidR="001B03DF">
        <w:t>English</w:t>
      </w:r>
      <w:r w:rsidR="00AE4B0F">
        <w:t xml:space="preserve"> </w:t>
      </w:r>
      <w:r w:rsidR="001B03DF">
        <w:t>Club»</w:t>
      </w:r>
      <w:r w:rsidR="001B03DF" w:rsidRPr="00C0295B">
        <w:rPr>
          <w:rFonts w:eastAsia="Calibri"/>
          <w:bCs/>
          <w:szCs w:val="28"/>
          <w:lang w:eastAsia="en-US"/>
        </w:rPr>
        <w:t xml:space="preserve"> - обучение иностранным языкам</w:t>
      </w:r>
      <w:r w:rsidR="001B03DF">
        <w:rPr>
          <w:rFonts w:eastAsia="Calibri"/>
          <w:bCs/>
          <w:szCs w:val="28"/>
          <w:lang w:eastAsia="en-US"/>
        </w:rPr>
        <w:t>;</w:t>
      </w:r>
    </w:p>
    <w:p w:rsidR="00A76DC8" w:rsidRDefault="00CA27EC" w:rsidP="00A76DC8">
      <w:pPr>
        <w:pStyle w:val="21"/>
        <w:spacing w:line="240" w:lineRule="auto"/>
        <w:rPr>
          <w:rFonts w:eastAsia="Calibri"/>
          <w:bCs/>
          <w:szCs w:val="28"/>
          <w:lang w:eastAsia="en-US"/>
        </w:rPr>
      </w:pPr>
      <w:r>
        <w:rPr>
          <w:rFonts w:eastAsia="Calibri"/>
          <w:bCs/>
          <w:szCs w:val="28"/>
          <w:lang w:eastAsia="en-US"/>
        </w:rPr>
        <w:t>- с</w:t>
      </w:r>
      <w:r w:rsidRPr="00CA27EC">
        <w:rPr>
          <w:rFonts w:eastAsia="Calibri"/>
          <w:bCs/>
          <w:szCs w:val="28"/>
          <w:lang w:eastAsia="en-US"/>
        </w:rPr>
        <w:t>портивный клуб «Пересвет»</w:t>
      </w:r>
      <w:r w:rsidR="005B3427">
        <w:rPr>
          <w:rFonts w:eastAsia="Calibri"/>
          <w:bCs/>
          <w:szCs w:val="28"/>
          <w:lang w:eastAsia="en-US"/>
        </w:rPr>
        <w:t>, в котором</w:t>
      </w:r>
      <w:r w:rsidRPr="00CA27EC">
        <w:rPr>
          <w:rFonts w:eastAsia="Calibri"/>
          <w:bCs/>
          <w:szCs w:val="28"/>
          <w:lang w:eastAsia="en-US"/>
        </w:rPr>
        <w:t xml:space="preserve"> проходят занятия по боксу, рукопашному бою, самбо, тхэквондо, смешанны</w:t>
      </w:r>
      <w:r>
        <w:rPr>
          <w:rFonts w:eastAsia="Calibri"/>
          <w:bCs/>
          <w:szCs w:val="28"/>
          <w:lang w:eastAsia="en-US"/>
        </w:rPr>
        <w:t>м единоборствам, вольной борьбе;</w:t>
      </w:r>
    </w:p>
    <w:p w:rsidR="00A76DC8" w:rsidRPr="001B03DF" w:rsidRDefault="00A76DC8" w:rsidP="00A76DC8">
      <w:pPr>
        <w:pStyle w:val="21"/>
        <w:spacing w:line="240" w:lineRule="auto"/>
        <w:rPr>
          <w:rFonts w:eastAsia="Calibri"/>
          <w:bCs/>
          <w:szCs w:val="28"/>
          <w:lang w:eastAsia="en-US"/>
        </w:rPr>
      </w:pPr>
      <w:r>
        <w:rPr>
          <w:rFonts w:eastAsia="Calibri"/>
          <w:bCs/>
          <w:szCs w:val="28"/>
          <w:lang w:eastAsia="en-US"/>
        </w:rPr>
        <w:t xml:space="preserve">- спортивный </w:t>
      </w:r>
      <w:r w:rsidR="005F5BDE">
        <w:rPr>
          <w:rFonts w:eastAsia="Calibri"/>
          <w:bCs/>
          <w:szCs w:val="28"/>
          <w:lang w:eastAsia="en-US"/>
        </w:rPr>
        <w:t>клуб</w:t>
      </w:r>
      <w:r>
        <w:rPr>
          <w:rFonts w:eastAsia="Calibri"/>
          <w:bCs/>
          <w:szCs w:val="28"/>
          <w:lang w:eastAsia="en-US"/>
        </w:rPr>
        <w:t xml:space="preserve"> «Спарта» - тренажерный зал;</w:t>
      </w:r>
    </w:p>
    <w:p w:rsidR="00CA27EC" w:rsidRDefault="00CA27EC" w:rsidP="00CC1827">
      <w:pPr>
        <w:pStyle w:val="21"/>
        <w:spacing w:line="240" w:lineRule="auto"/>
        <w:rPr>
          <w:rFonts w:eastAsia="Calibri"/>
          <w:bCs/>
          <w:szCs w:val="28"/>
          <w:lang w:eastAsia="en-US"/>
        </w:rPr>
      </w:pPr>
      <w:r>
        <w:rPr>
          <w:rFonts w:eastAsia="Calibri"/>
          <w:bCs/>
          <w:szCs w:val="28"/>
          <w:lang w:eastAsia="en-US"/>
        </w:rPr>
        <w:t>- спор</w:t>
      </w:r>
      <w:r w:rsidR="005B3427">
        <w:rPr>
          <w:rFonts w:eastAsia="Calibri"/>
          <w:bCs/>
          <w:szCs w:val="28"/>
          <w:lang w:eastAsia="en-US"/>
        </w:rPr>
        <w:t>т</w:t>
      </w:r>
      <w:r>
        <w:rPr>
          <w:rFonts w:eastAsia="Calibri"/>
          <w:bCs/>
          <w:szCs w:val="28"/>
          <w:lang w:eastAsia="en-US"/>
        </w:rPr>
        <w:t>ивный клуб «Зона Силы» - проходят занятия по айкидо, а так</w:t>
      </w:r>
      <w:r w:rsidR="00A76DC8">
        <w:rPr>
          <w:rFonts w:eastAsia="Calibri"/>
          <w:bCs/>
          <w:szCs w:val="28"/>
          <w:lang w:eastAsia="en-US"/>
        </w:rPr>
        <w:t>же занятия в тренажерном зале.</w:t>
      </w:r>
    </w:p>
    <w:p w:rsidR="00D37581" w:rsidRDefault="00D37581" w:rsidP="00CC1827">
      <w:pPr>
        <w:pStyle w:val="21"/>
        <w:spacing w:line="240" w:lineRule="auto"/>
        <w:rPr>
          <w:rFonts w:eastAsia="Calibri"/>
          <w:bCs/>
          <w:szCs w:val="28"/>
          <w:lang w:eastAsia="en-US"/>
        </w:rPr>
      </w:pPr>
    </w:p>
    <w:p w:rsidR="000670E6" w:rsidRDefault="00D37581" w:rsidP="005B3427">
      <w:pPr>
        <w:pStyle w:val="21"/>
        <w:spacing w:line="240" w:lineRule="auto"/>
        <w:rPr>
          <w:rFonts w:eastAsia="Calibri"/>
          <w:szCs w:val="28"/>
          <w:lang w:eastAsia="en-US"/>
        </w:rPr>
      </w:pPr>
      <w:r>
        <w:rPr>
          <w:rFonts w:eastAsia="Calibri"/>
          <w:szCs w:val="28"/>
          <w:lang w:eastAsia="en-US"/>
        </w:rPr>
        <w:t>12</w:t>
      </w:r>
      <w:r w:rsidRPr="00CC1827">
        <w:rPr>
          <w:rFonts w:eastAsia="Calibri"/>
          <w:szCs w:val="28"/>
          <w:lang w:eastAsia="en-US"/>
        </w:rPr>
        <w:t xml:space="preserve"> хозяйствующих субъектов муниципальной формы собственности дополнительного образования детей</w:t>
      </w:r>
      <w:r>
        <w:rPr>
          <w:rFonts w:eastAsia="Calibri"/>
          <w:szCs w:val="28"/>
          <w:lang w:eastAsia="en-US"/>
        </w:rPr>
        <w:t xml:space="preserve"> представлены по трем сферам (культура, образование, </w:t>
      </w:r>
      <w:r w:rsidRPr="00D37581">
        <w:rPr>
          <w:rFonts w:eastAsia="Calibri"/>
          <w:szCs w:val="28"/>
          <w:lang w:eastAsia="en-US"/>
        </w:rPr>
        <w:t>физической культуры и спорт</w:t>
      </w:r>
      <w:r w:rsidR="000670E6">
        <w:rPr>
          <w:rFonts w:eastAsia="Calibri"/>
          <w:szCs w:val="28"/>
          <w:lang w:eastAsia="en-US"/>
        </w:rPr>
        <w:t>).</w:t>
      </w:r>
    </w:p>
    <w:p w:rsidR="001E177F" w:rsidRPr="001E177F" w:rsidRDefault="001E177F" w:rsidP="005B3427">
      <w:pPr>
        <w:pStyle w:val="21"/>
        <w:spacing w:line="240" w:lineRule="auto"/>
        <w:rPr>
          <w:rFonts w:eastAsia="Calibri"/>
          <w:szCs w:val="28"/>
          <w:lang w:eastAsia="en-US"/>
        </w:rPr>
      </w:pPr>
      <w:r w:rsidRPr="001E177F">
        <w:rPr>
          <w:rFonts w:eastAsia="Calibri"/>
          <w:szCs w:val="28"/>
          <w:lang w:eastAsia="en-US"/>
        </w:rPr>
        <w:t>В сфере культуры на территории муниципального образования Северский район деятельность в области дополнительного образования осуществляют 5 учреждений: 4 детские школы искусств (МБУ ДО ДШИ пгт.</w:t>
      </w:r>
      <w:r w:rsidR="00ED0CD8">
        <w:rPr>
          <w:rFonts w:eastAsia="Calibri"/>
          <w:szCs w:val="28"/>
          <w:lang w:eastAsia="en-US"/>
        </w:rPr>
        <w:t xml:space="preserve"> </w:t>
      </w:r>
      <w:r w:rsidRPr="001E177F">
        <w:rPr>
          <w:rFonts w:eastAsia="Calibri"/>
          <w:szCs w:val="28"/>
          <w:lang w:eastAsia="en-US"/>
        </w:rPr>
        <w:t>Афипского, МБУ ДО ДШИ пгт.</w:t>
      </w:r>
      <w:r w:rsidR="00ED0CD8">
        <w:rPr>
          <w:rFonts w:eastAsia="Calibri"/>
          <w:szCs w:val="28"/>
          <w:lang w:eastAsia="en-US"/>
        </w:rPr>
        <w:t xml:space="preserve"> </w:t>
      </w:r>
      <w:r w:rsidRPr="001E177F">
        <w:rPr>
          <w:rFonts w:eastAsia="Calibri"/>
          <w:szCs w:val="28"/>
          <w:lang w:eastAsia="en-US"/>
        </w:rPr>
        <w:t>Ильского, МБУ ДО ДШИ пгт.</w:t>
      </w:r>
      <w:r w:rsidR="00ED0CD8">
        <w:rPr>
          <w:rFonts w:eastAsia="Calibri"/>
          <w:szCs w:val="28"/>
          <w:lang w:eastAsia="en-US"/>
        </w:rPr>
        <w:t xml:space="preserve"> </w:t>
      </w:r>
      <w:r w:rsidRPr="001E177F">
        <w:rPr>
          <w:rFonts w:eastAsia="Calibri"/>
          <w:szCs w:val="28"/>
          <w:lang w:eastAsia="en-US"/>
        </w:rPr>
        <w:t>Черноморского, МБУ ДО ДШИ ст.Северской), 1 детская художественная школа (МБУ ДО ДХШ пгт.</w:t>
      </w:r>
      <w:r w:rsidR="00ED0CD8">
        <w:rPr>
          <w:rFonts w:eastAsia="Calibri"/>
          <w:szCs w:val="28"/>
          <w:lang w:eastAsia="en-US"/>
        </w:rPr>
        <w:t xml:space="preserve"> </w:t>
      </w:r>
      <w:r w:rsidRPr="001E177F">
        <w:rPr>
          <w:rFonts w:eastAsia="Calibri"/>
          <w:szCs w:val="28"/>
          <w:lang w:eastAsia="en-US"/>
        </w:rPr>
        <w:t>Ильского).</w:t>
      </w:r>
    </w:p>
    <w:p w:rsidR="00503C8C" w:rsidRDefault="00943B03" w:rsidP="005B3427">
      <w:pPr>
        <w:pStyle w:val="ad"/>
        <w:ind w:firstLine="851"/>
        <w:jc w:val="both"/>
        <w:rPr>
          <w:rFonts w:ascii="Times New Roman" w:hAnsi="Times New Roman" w:cs="Times New Roman"/>
          <w:sz w:val="28"/>
          <w:szCs w:val="28"/>
        </w:rPr>
      </w:pPr>
      <w:r w:rsidRPr="00503C8C">
        <w:rPr>
          <w:rFonts w:ascii="Times New Roman" w:hAnsi="Times New Roman" w:cs="Times New Roman"/>
          <w:sz w:val="28"/>
          <w:szCs w:val="28"/>
        </w:rPr>
        <w:t>В сфере культуры численность детей, обучающихся в учреждениях</w:t>
      </w:r>
      <w:r w:rsidRPr="00137274">
        <w:rPr>
          <w:rFonts w:ascii="Times New Roman" w:hAnsi="Times New Roman" w:cs="Times New Roman"/>
          <w:sz w:val="28"/>
          <w:szCs w:val="28"/>
        </w:rPr>
        <w:t xml:space="preserve"> дополнительного образования </w:t>
      </w:r>
      <w:r w:rsidR="00503C8C">
        <w:rPr>
          <w:rFonts w:ascii="Times New Roman" w:hAnsi="Times New Roman" w:cs="Times New Roman"/>
          <w:sz w:val="28"/>
          <w:szCs w:val="28"/>
        </w:rPr>
        <w:t>составила:</w:t>
      </w:r>
    </w:p>
    <w:p w:rsidR="00503C8C" w:rsidRDefault="00943B03" w:rsidP="005B3427">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 xml:space="preserve">в 2018-2019 учебном году </w:t>
      </w:r>
      <w:r w:rsidR="00503C8C">
        <w:rPr>
          <w:rFonts w:ascii="Times New Roman" w:hAnsi="Times New Roman" w:cs="Times New Roman"/>
          <w:sz w:val="28"/>
          <w:szCs w:val="28"/>
        </w:rPr>
        <w:t>-</w:t>
      </w:r>
      <w:r w:rsidRPr="00137274">
        <w:rPr>
          <w:rFonts w:ascii="Times New Roman" w:hAnsi="Times New Roman" w:cs="Times New Roman"/>
          <w:sz w:val="28"/>
          <w:szCs w:val="28"/>
        </w:rPr>
        <w:t xml:space="preserve"> 2399 человек</w:t>
      </w:r>
      <w:r w:rsidR="00503C8C">
        <w:rPr>
          <w:rFonts w:ascii="Times New Roman" w:hAnsi="Times New Roman" w:cs="Times New Roman"/>
          <w:sz w:val="28"/>
          <w:szCs w:val="28"/>
        </w:rPr>
        <w:t>;</w:t>
      </w:r>
      <w:r w:rsidRPr="00137274">
        <w:rPr>
          <w:rFonts w:ascii="Times New Roman" w:hAnsi="Times New Roman" w:cs="Times New Roman"/>
          <w:sz w:val="28"/>
          <w:szCs w:val="28"/>
        </w:rPr>
        <w:t xml:space="preserve"> </w:t>
      </w:r>
    </w:p>
    <w:p w:rsidR="00503C8C" w:rsidRDefault="00503C8C" w:rsidP="005B3427">
      <w:pPr>
        <w:pStyle w:val="ad"/>
        <w:ind w:firstLine="851"/>
        <w:jc w:val="both"/>
        <w:rPr>
          <w:rFonts w:ascii="Times New Roman" w:hAnsi="Times New Roman" w:cs="Times New Roman"/>
          <w:sz w:val="28"/>
          <w:szCs w:val="28"/>
        </w:rPr>
      </w:pPr>
      <w:r>
        <w:rPr>
          <w:rFonts w:ascii="Times New Roman" w:hAnsi="Times New Roman" w:cs="Times New Roman"/>
          <w:sz w:val="28"/>
          <w:szCs w:val="28"/>
        </w:rPr>
        <w:t>в 2017-2018 учебном году -</w:t>
      </w:r>
      <w:r w:rsidR="00943B03" w:rsidRPr="00137274">
        <w:rPr>
          <w:rFonts w:ascii="Times New Roman" w:hAnsi="Times New Roman" w:cs="Times New Roman"/>
          <w:sz w:val="28"/>
          <w:szCs w:val="28"/>
        </w:rPr>
        <w:t xml:space="preserve"> 2364 человека</w:t>
      </w:r>
      <w:r>
        <w:rPr>
          <w:rFonts w:ascii="Times New Roman" w:hAnsi="Times New Roman" w:cs="Times New Roman"/>
          <w:sz w:val="28"/>
          <w:szCs w:val="28"/>
        </w:rPr>
        <w:t>;</w:t>
      </w:r>
      <w:r w:rsidR="00943B03" w:rsidRPr="00137274">
        <w:rPr>
          <w:rFonts w:ascii="Times New Roman" w:hAnsi="Times New Roman" w:cs="Times New Roman"/>
          <w:sz w:val="28"/>
          <w:szCs w:val="28"/>
        </w:rPr>
        <w:t xml:space="preserve"> </w:t>
      </w:r>
    </w:p>
    <w:p w:rsidR="00943B03" w:rsidRDefault="00943B03" w:rsidP="005B3427">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 xml:space="preserve">в 2019-2020 учебном году </w:t>
      </w:r>
      <w:r w:rsidR="00503C8C">
        <w:rPr>
          <w:rFonts w:ascii="Times New Roman" w:hAnsi="Times New Roman" w:cs="Times New Roman"/>
          <w:sz w:val="28"/>
          <w:szCs w:val="28"/>
        </w:rPr>
        <w:t>- 2445 человек (</w:t>
      </w:r>
      <w:r w:rsidRPr="00137274">
        <w:rPr>
          <w:rFonts w:ascii="Times New Roman" w:hAnsi="Times New Roman" w:cs="Times New Roman"/>
          <w:sz w:val="28"/>
          <w:szCs w:val="28"/>
        </w:rPr>
        <w:t>увелич</w:t>
      </w:r>
      <w:r w:rsidR="00503C8C">
        <w:rPr>
          <w:rFonts w:ascii="Times New Roman" w:hAnsi="Times New Roman" w:cs="Times New Roman"/>
          <w:sz w:val="28"/>
          <w:szCs w:val="28"/>
        </w:rPr>
        <w:t>ение</w:t>
      </w:r>
      <w:r w:rsidRPr="00137274">
        <w:rPr>
          <w:rFonts w:ascii="Times New Roman" w:hAnsi="Times New Roman" w:cs="Times New Roman"/>
          <w:sz w:val="28"/>
          <w:szCs w:val="28"/>
        </w:rPr>
        <w:t xml:space="preserve"> на 46 человек </w:t>
      </w:r>
      <w:r w:rsidR="00503C8C">
        <w:rPr>
          <w:rFonts w:ascii="Times New Roman" w:hAnsi="Times New Roman" w:cs="Times New Roman"/>
          <w:sz w:val="28"/>
          <w:szCs w:val="28"/>
        </w:rPr>
        <w:t xml:space="preserve">или </w:t>
      </w:r>
      <w:r w:rsidRPr="00137274">
        <w:rPr>
          <w:rFonts w:ascii="Times New Roman" w:hAnsi="Times New Roman" w:cs="Times New Roman"/>
          <w:sz w:val="28"/>
          <w:szCs w:val="28"/>
        </w:rPr>
        <w:t>1,9%)</w:t>
      </w:r>
      <w:r w:rsidR="00503C8C">
        <w:rPr>
          <w:rFonts w:ascii="Times New Roman" w:hAnsi="Times New Roman" w:cs="Times New Roman"/>
          <w:sz w:val="28"/>
          <w:szCs w:val="28"/>
        </w:rPr>
        <w:t>.</w:t>
      </w:r>
      <w:r w:rsidRPr="00137274">
        <w:rPr>
          <w:rFonts w:ascii="Times New Roman" w:hAnsi="Times New Roman" w:cs="Times New Roman"/>
          <w:sz w:val="28"/>
          <w:szCs w:val="28"/>
        </w:rPr>
        <w:t xml:space="preserve"> Из них </w:t>
      </w:r>
      <w:r w:rsidR="00503C8C" w:rsidRPr="00137274">
        <w:rPr>
          <w:rFonts w:ascii="Times New Roman" w:hAnsi="Times New Roman" w:cs="Times New Roman"/>
          <w:sz w:val="28"/>
          <w:szCs w:val="28"/>
        </w:rPr>
        <w:t xml:space="preserve">1224 </w:t>
      </w:r>
      <w:r w:rsidR="00503C8C">
        <w:rPr>
          <w:rFonts w:ascii="Times New Roman" w:hAnsi="Times New Roman" w:cs="Times New Roman"/>
          <w:sz w:val="28"/>
          <w:szCs w:val="28"/>
        </w:rPr>
        <w:t xml:space="preserve">ребенка </w:t>
      </w:r>
      <w:r w:rsidR="00503C8C" w:rsidRPr="00137274">
        <w:rPr>
          <w:rFonts w:ascii="Times New Roman" w:hAnsi="Times New Roman" w:cs="Times New Roman"/>
          <w:sz w:val="28"/>
          <w:szCs w:val="28"/>
        </w:rPr>
        <w:t xml:space="preserve">обучаются </w:t>
      </w:r>
      <w:r w:rsidRPr="00137274">
        <w:rPr>
          <w:rFonts w:ascii="Times New Roman" w:hAnsi="Times New Roman" w:cs="Times New Roman"/>
          <w:sz w:val="28"/>
          <w:szCs w:val="28"/>
        </w:rPr>
        <w:t xml:space="preserve">по дополнительным предпрофессиональным программам в области искусств, </w:t>
      </w:r>
      <w:r w:rsidR="00503C8C">
        <w:rPr>
          <w:rFonts w:ascii="Times New Roman" w:hAnsi="Times New Roman" w:cs="Times New Roman"/>
          <w:sz w:val="28"/>
          <w:szCs w:val="28"/>
        </w:rPr>
        <w:t xml:space="preserve">1221 ребенок - по </w:t>
      </w:r>
      <w:r w:rsidRPr="00137274">
        <w:rPr>
          <w:rFonts w:ascii="Times New Roman" w:hAnsi="Times New Roman" w:cs="Times New Roman"/>
          <w:sz w:val="28"/>
          <w:szCs w:val="28"/>
        </w:rPr>
        <w:t xml:space="preserve">дополнительным общеразвивающим программа в области искусств. </w:t>
      </w:r>
    </w:p>
    <w:p w:rsidR="009358D1" w:rsidRDefault="00943B03" w:rsidP="00503C8C">
      <w:pPr>
        <w:pStyle w:val="21"/>
        <w:spacing w:line="240" w:lineRule="auto"/>
        <w:rPr>
          <w:szCs w:val="28"/>
        </w:rPr>
      </w:pPr>
      <w:r>
        <w:rPr>
          <w:szCs w:val="28"/>
        </w:rPr>
        <w:t>Муниципальные бюджетные учреждения дополнительного образования зарегистрированы на Единой информационной системе «Музыка и Культура».</w:t>
      </w:r>
    </w:p>
    <w:p w:rsidR="00503C8C" w:rsidRDefault="00503C8C" w:rsidP="00503C8C">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Проводится мониторинг потребности в открытии новых учебных площадок в муниципальном образовании.</w:t>
      </w:r>
    </w:p>
    <w:p w:rsidR="00943B03" w:rsidRPr="00137274" w:rsidRDefault="00943B03" w:rsidP="00503C8C">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 xml:space="preserve">Ежегодно повышается качество предоставляемых образовательных услуг. </w:t>
      </w:r>
      <w:r w:rsidR="00503C8C">
        <w:rPr>
          <w:rFonts w:ascii="Times New Roman" w:hAnsi="Times New Roman" w:cs="Times New Roman"/>
          <w:sz w:val="28"/>
          <w:szCs w:val="28"/>
        </w:rPr>
        <w:t>О</w:t>
      </w:r>
      <w:r w:rsidRPr="00137274">
        <w:rPr>
          <w:rFonts w:ascii="Times New Roman" w:hAnsi="Times New Roman" w:cs="Times New Roman"/>
          <w:sz w:val="28"/>
          <w:szCs w:val="28"/>
        </w:rPr>
        <w:t>бщая численность детей</w:t>
      </w:r>
      <w:r w:rsidR="00503C8C">
        <w:rPr>
          <w:rFonts w:ascii="Times New Roman" w:hAnsi="Times New Roman" w:cs="Times New Roman"/>
          <w:sz w:val="28"/>
          <w:szCs w:val="28"/>
        </w:rPr>
        <w:t>,</w:t>
      </w:r>
      <w:r w:rsidRPr="00137274">
        <w:rPr>
          <w:rFonts w:ascii="Times New Roman" w:hAnsi="Times New Roman" w:cs="Times New Roman"/>
          <w:sz w:val="28"/>
          <w:szCs w:val="28"/>
        </w:rPr>
        <w:t xml:space="preserve"> обучающихся в учреждениях дополнительного образования, составляет 18,6%. Доля учащихся, принявших </w:t>
      </w:r>
      <w:r w:rsidR="00503C8C" w:rsidRPr="00137274">
        <w:rPr>
          <w:rFonts w:ascii="Times New Roman" w:hAnsi="Times New Roman" w:cs="Times New Roman"/>
          <w:sz w:val="28"/>
          <w:szCs w:val="28"/>
        </w:rPr>
        <w:t xml:space="preserve">в 2018-2019 учебном году </w:t>
      </w:r>
      <w:r w:rsidRPr="00137274">
        <w:rPr>
          <w:rFonts w:ascii="Times New Roman" w:hAnsi="Times New Roman" w:cs="Times New Roman"/>
          <w:sz w:val="28"/>
          <w:szCs w:val="28"/>
        </w:rPr>
        <w:t xml:space="preserve">участие в региональных всероссийских и международных конкурсах, фестивалях, выставках, </w:t>
      </w:r>
      <w:r w:rsidR="00503C8C">
        <w:rPr>
          <w:rFonts w:ascii="Times New Roman" w:hAnsi="Times New Roman" w:cs="Times New Roman"/>
          <w:sz w:val="28"/>
          <w:szCs w:val="28"/>
        </w:rPr>
        <w:t xml:space="preserve">составила </w:t>
      </w:r>
      <w:r w:rsidRPr="00137274">
        <w:rPr>
          <w:rFonts w:ascii="Times New Roman" w:hAnsi="Times New Roman" w:cs="Times New Roman"/>
          <w:sz w:val="28"/>
          <w:szCs w:val="28"/>
        </w:rPr>
        <w:t>89 %</w:t>
      </w:r>
      <w:r w:rsidR="00503C8C">
        <w:rPr>
          <w:rFonts w:ascii="Times New Roman" w:hAnsi="Times New Roman" w:cs="Times New Roman"/>
          <w:sz w:val="28"/>
          <w:szCs w:val="28"/>
        </w:rPr>
        <w:t xml:space="preserve"> </w:t>
      </w:r>
      <w:r w:rsidR="00503C8C" w:rsidRPr="00137274">
        <w:rPr>
          <w:rFonts w:ascii="Times New Roman" w:hAnsi="Times New Roman" w:cs="Times New Roman"/>
          <w:sz w:val="28"/>
          <w:szCs w:val="28"/>
        </w:rPr>
        <w:t>от общего числа обучающихся</w:t>
      </w:r>
      <w:r w:rsidRPr="00137274">
        <w:rPr>
          <w:rFonts w:ascii="Times New Roman" w:hAnsi="Times New Roman" w:cs="Times New Roman"/>
          <w:sz w:val="28"/>
          <w:szCs w:val="28"/>
        </w:rPr>
        <w:t xml:space="preserve">, </w:t>
      </w:r>
      <w:r w:rsidR="00503C8C">
        <w:rPr>
          <w:rFonts w:ascii="Times New Roman" w:hAnsi="Times New Roman" w:cs="Times New Roman"/>
          <w:sz w:val="28"/>
          <w:szCs w:val="28"/>
        </w:rPr>
        <w:t>и увеличилась</w:t>
      </w:r>
      <w:r w:rsidRPr="00137274">
        <w:rPr>
          <w:rFonts w:ascii="Times New Roman" w:hAnsi="Times New Roman" w:cs="Times New Roman"/>
          <w:sz w:val="28"/>
          <w:szCs w:val="28"/>
        </w:rPr>
        <w:t xml:space="preserve"> на 4 % по отношению к 2017-2018 учебному году.</w:t>
      </w:r>
    </w:p>
    <w:p w:rsidR="00943B03" w:rsidRDefault="00943B03" w:rsidP="00503C8C">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Были открыты новые отделения подготовки по предпофессиональним и общеразвивающим программам (например, театральное отделение в МБУ ДО ДШИ пгт.</w:t>
      </w:r>
      <w:r w:rsidR="00480984">
        <w:rPr>
          <w:rFonts w:ascii="Times New Roman" w:hAnsi="Times New Roman" w:cs="Times New Roman"/>
          <w:sz w:val="28"/>
          <w:szCs w:val="28"/>
        </w:rPr>
        <w:t xml:space="preserve"> </w:t>
      </w:r>
      <w:r w:rsidRPr="00137274">
        <w:rPr>
          <w:rFonts w:ascii="Times New Roman" w:hAnsi="Times New Roman" w:cs="Times New Roman"/>
          <w:sz w:val="28"/>
          <w:szCs w:val="28"/>
        </w:rPr>
        <w:t>Черноморского).</w:t>
      </w:r>
    </w:p>
    <w:p w:rsidR="00943B03" w:rsidRPr="00137274" w:rsidRDefault="00503C8C" w:rsidP="00503C8C">
      <w:pPr>
        <w:pStyle w:val="ad"/>
        <w:ind w:firstLine="851"/>
        <w:jc w:val="both"/>
        <w:rPr>
          <w:rFonts w:ascii="Times New Roman" w:eastAsia="Calibri" w:hAnsi="Times New Roman" w:cs="Times New Roman"/>
          <w:sz w:val="28"/>
          <w:szCs w:val="28"/>
        </w:rPr>
      </w:pPr>
      <w:r>
        <w:rPr>
          <w:rFonts w:ascii="Times New Roman" w:hAnsi="Times New Roman" w:cs="Times New Roman"/>
          <w:sz w:val="28"/>
          <w:szCs w:val="28"/>
        </w:rPr>
        <w:t>МБОУ ДО ДШИ</w:t>
      </w:r>
      <w:r w:rsidR="00943B03" w:rsidRPr="00137274">
        <w:rPr>
          <w:rFonts w:ascii="Times New Roman" w:hAnsi="Times New Roman" w:cs="Times New Roman"/>
          <w:sz w:val="28"/>
          <w:szCs w:val="28"/>
        </w:rPr>
        <w:t xml:space="preserve"> пгт. Афипского в 2019 году в рамках государственной программы Краснодарского края «Развитие культуры» выполнен капитальный ремонт коридора здания Литер А и капитальный ремонт системы отопления на общую сумму 1 235,7 тыс. руб., в том числе </w:t>
      </w:r>
      <w:r>
        <w:rPr>
          <w:rFonts w:ascii="Times New Roman" w:hAnsi="Times New Roman" w:cs="Times New Roman"/>
          <w:sz w:val="28"/>
          <w:szCs w:val="28"/>
        </w:rPr>
        <w:t xml:space="preserve">за счет </w:t>
      </w:r>
      <w:r w:rsidR="00943B03" w:rsidRPr="00137274">
        <w:rPr>
          <w:rFonts w:ascii="Times New Roman" w:hAnsi="Times New Roman" w:cs="Times New Roman"/>
          <w:sz w:val="28"/>
          <w:szCs w:val="28"/>
        </w:rPr>
        <w:t xml:space="preserve">средств краевого бюджета – 1 112,1 тыс. руб., средств местного бюджета – 123,6 тыс. руб. </w:t>
      </w:r>
      <w:r>
        <w:rPr>
          <w:rFonts w:ascii="Times New Roman" w:hAnsi="Times New Roman" w:cs="Times New Roman"/>
          <w:sz w:val="28"/>
          <w:szCs w:val="28"/>
        </w:rPr>
        <w:t>Э</w:t>
      </w:r>
      <w:r w:rsidR="00943B03" w:rsidRPr="00137274">
        <w:rPr>
          <w:rFonts w:ascii="Times New Roman" w:hAnsi="Times New Roman" w:cs="Times New Roman"/>
          <w:sz w:val="28"/>
          <w:szCs w:val="28"/>
        </w:rPr>
        <w:t xml:space="preserve">то позволило создать более комфортные условия для обучения и развития творческих способностей учащихся. Контингент обучающихся в 2019-2020 учебном году увеличился на 30 чел. </w:t>
      </w:r>
      <w:r w:rsidR="00943B03" w:rsidRPr="00137274">
        <w:rPr>
          <w:rFonts w:ascii="Times New Roman" w:eastAsia="Calibri" w:hAnsi="Times New Roman" w:cs="Times New Roman"/>
          <w:sz w:val="28"/>
          <w:szCs w:val="28"/>
        </w:rPr>
        <w:t xml:space="preserve">50% контингента учащихся школы обучаются по 9 дополнительным предпрофессиональным программам в области искусств. </w:t>
      </w:r>
    </w:p>
    <w:p w:rsidR="00972679" w:rsidRDefault="00943B03" w:rsidP="00503C8C">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 xml:space="preserve">2305 учащихся школ дополнительного образования Северского района в 2018-2019 учебном году приняли участие в конкурсах различного уровня, в том числе районных, зональных и краевых, Всероссийских и Международных. </w:t>
      </w:r>
    </w:p>
    <w:p w:rsidR="00943B03" w:rsidRPr="00137274" w:rsidRDefault="00943B03" w:rsidP="00503C8C">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В 2019 году 2 учащихся награждены премией губернатора Краснодарского края (учащаяся МБУ ДО ДШИ пгт.Афипского Циникуб Д</w:t>
      </w:r>
      <w:r w:rsidR="0005338A">
        <w:rPr>
          <w:rFonts w:ascii="Times New Roman" w:hAnsi="Times New Roman" w:cs="Times New Roman"/>
          <w:sz w:val="28"/>
          <w:szCs w:val="28"/>
        </w:rPr>
        <w:t>.</w:t>
      </w:r>
      <w:r w:rsidRPr="00137274">
        <w:rPr>
          <w:rFonts w:ascii="Times New Roman" w:hAnsi="Times New Roman" w:cs="Times New Roman"/>
          <w:sz w:val="28"/>
          <w:szCs w:val="28"/>
        </w:rPr>
        <w:t xml:space="preserve"> и учащаяся МБУ ДО ДШИ пгт.</w:t>
      </w:r>
      <w:r w:rsidR="00480984">
        <w:rPr>
          <w:rFonts w:ascii="Times New Roman" w:hAnsi="Times New Roman" w:cs="Times New Roman"/>
          <w:sz w:val="28"/>
          <w:szCs w:val="28"/>
        </w:rPr>
        <w:t xml:space="preserve"> </w:t>
      </w:r>
      <w:r w:rsidRPr="00137274">
        <w:rPr>
          <w:rFonts w:ascii="Times New Roman" w:hAnsi="Times New Roman" w:cs="Times New Roman"/>
          <w:sz w:val="28"/>
          <w:szCs w:val="28"/>
        </w:rPr>
        <w:t>Черноморского Мартынова Л</w:t>
      </w:r>
      <w:r w:rsidR="0005338A">
        <w:rPr>
          <w:rFonts w:ascii="Times New Roman" w:hAnsi="Times New Roman" w:cs="Times New Roman"/>
          <w:sz w:val="28"/>
          <w:szCs w:val="28"/>
        </w:rPr>
        <w:t>.</w:t>
      </w:r>
      <w:r w:rsidRPr="00137274">
        <w:rPr>
          <w:rFonts w:ascii="Times New Roman" w:hAnsi="Times New Roman" w:cs="Times New Roman"/>
          <w:sz w:val="28"/>
          <w:szCs w:val="28"/>
        </w:rPr>
        <w:t xml:space="preserve">).  </w:t>
      </w:r>
    </w:p>
    <w:p w:rsidR="00943B03" w:rsidRPr="00137274" w:rsidRDefault="00943B03" w:rsidP="00972679">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Были созданы условия для реал</w:t>
      </w:r>
      <w:r w:rsidR="00972679">
        <w:rPr>
          <w:rFonts w:ascii="Times New Roman" w:hAnsi="Times New Roman" w:cs="Times New Roman"/>
          <w:sz w:val="28"/>
          <w:szCs w:val="28"/>
        </w:rPr>
        <w:t xml:space="preserve">изации творческого потенциала, </w:t>
      </w:r>
      <w:r w:rsidRPr="00137274">
        <w:rPr>
          <w:rFonts w:ascii="Times New Roman" w:hAnsi="Times New Roman" w:cs="Times New Roman"/>
          <w:sz w:val="28"/>
          <w:szCs w:val="28"/>
        </w:rPr>
        <w:t>организованы и проведены районные конкурсы-фестивали «Театральные подмостки», «Кубанский казачок», фестиваль хореографического искусства «Праздник танца», фестиваль «Мы живем в гостях</w:t>
      </w:r>
      <w:r w:rsidR="00972679">
        <w:rPr>
          <w:rFonts w:ascii="Times New Roman" w:hAnsi="Times New Roman" w:cs="Times New Roman"/>
          <w:sz w:val="28"/>
          <w:szCs w:val="28"/>
        </w:rPr>
        <w:t xml:space="preserve"> у лета», конкурс-</w:t>
      </w:r>
      <w:r w:rsidRPr="00137274">
        <w:rPr>
          <w:rFonts w:ascii="Times New Roman" w:hAnsi="Times New Roman" w:cs="Times New Roman"/>
          <w:sz w:val="28"/>
          <w:szCs w:val="28"/>
        </w:rPr>
        <w:t xml:space="preserve">фестиваль эстрадной песни «Зажигай» и «Веселые нотки». </w:t>
      </w:r>
    </w:p>
    <w:p w:rsidR="00943B03" w:rsidRPr="00137274" w:rsidRDefault="00943B03" w:rsidP="00972679">
      <w:pPr>
        <w:pStyle w:val="ad"/>
        <w:ind w:firstLine="851"/>
        <w:jc w:val="both"/>
        <w:rPr>
          <w:rFonts w:ascii="Times New Roman" w:eastAsia="Calibri" w:hAnsi="Times New Roman" w:cs="Times New Roman"/>
          <w:sz w:val="28"/>
          <w:szCs w:val="28"/>
        </w:rPr>
      </w:pPr>
      <w:r w:rsidRPr="00137274">
        <w:rPr>
          <w:rFonts w:ascii="Times New Roman" w:eastAsia="Calibri" w:hAnsi="Times New Roman" w:cs="Times New Roman"/>
          <w:sz w:val="28"/>
          <w:szCs w:val="28"/>
        </w:rPr>
        <w:t>В поло</w:t>
      </w:r>
      <w:r w:rsidR="00972679">
        <w:rPr>
          <w:rFonts w:ascii="Times New Roman" w:eastAsia="Calibri" w:hAnsi="Times New Roman" w:cs="Times New Roman"/>
          <w:sz w:val="28"/>
          <w:szCs w:val="28"/>
        </w:rPr>
        <w:t xml:space="preserve">жительной динамике развивается результативность выступлений </w:t>
      </w:r>
      <w:r w:rsidRPr="00137274">
        <w:rPr>
          <w:rFonts w:ascii="Times New Roman" w:eastAsia="Calibri" w:hAnsi="Times New Roman" w:cs="Times New Roman"/>
          <w:sz w:val="28"/>
          <w:szCs w:val="28"/>
        </w:rPr>
        <w:t>учащихся и преподавателей н</w:t>
      </w:r>
      <w:r w:rsidR="00972679">
        <w:rPr>
          <w:rFonts w:ascii="Times New Roman" w:eastAsia="Calibri" w:hAnsi="Times New Roman" w:cs="Times New Roman"/>
          <w:sz w:val="28"/>
          <w:szCs w:val="28"/>
        </w:rPr>
        <w:t xml:space="preserve">а международных, всероссийских и краевых </w:t>
      </w:r>
      <w:r w:rsidRPr="00137274">
        <w:rPr>
          <w:rFonts w:ascii="Times New Roman" w:eastAsia="Calibri" w:hAnsi="Times New Roman" w:cs="Times New Roman"/>
          <w:sz w:val="28"/>
          <w:szCs w:val="28"/>
        </w:rPr>
        <w:t>конкурсах исполнительского мастерства. Творч</w:t>
      </w:r>
      <w:r w:rsidR="00972679">
        <w:rPr>
          <w:rFonts w:ascii="Times New Roman" w:eastAsia="Calibri" w:hAnsi="Times New Roman" w:cs="Times New Roman"/>
          <w:sz w:val="28"/>
          <w:szCs w:val="28"/>
        </w:rPr>
        <w:t xml:space="preserve">еские коллективы </w:t>
      </w:r>
      <w:r w:rsidRPr="00137274">
        <w:rPr>
          <w:rFonts w:ascii="Times New Roman" w:hAnsi="Times New Roman" w:cs="Times New Roman"/>
          <w:sz w:val="28"/>
          <w:szCs w:val="28"/>
        </w:rPr>
        <w:t xml:space="preserve">учреждений дополнительного образования </w:t>
      </w:r>
      <w:r w:rsidR="00972679">
        <w:rPr>
          <w:rFonts w:ascii="Times New Roman" w:eastAsia="Calibri" w:hAnsi="Times New Roman" w:cs="Times New Roman"/>
          <w:sz w:val="28"/>
          <w:szCs w:val="28"/>
        </w:rPr>
        <w:t xml:space="preserve">являются активными участниками </w:t>
      </w:r>
      <w:r w:rsidRPr="00137274">
        <w:rPr>
          <w:rFonts w:ascii="Times New Roman" w:eastAsia="Calibri" w:hAnsi="Times New Roman" w:cs="Times New Roman"/>
          <w:sz w:val="28"/>
          <w:szCs w:val="28"/>
        </w:rPr>
        <w:t>краевых и районных социально-значимых мероприятий.</w:t>
      </w:r>
    </w:p>
    <w:p w:rsidR="00972679" w:rsidRDefault="00943B03" w:rsidP="00972679">
      <w:pPr>
        <w:pStyle w:val="ad"/>
        <w:ind w:firstLine="851"/>
        <w:jc w:val="both"/>
        <w:rPr>
          <w:rFonts w:ascii="Times New Roman" w:hAnsi="Times New Roman" w:cs="Times New Roman"/>
          <w:sz w:val="28"/>
          <w:szCs w:val="28"/>
        </w:rPr>
      </w:pPr>
      <w:r>
        <w:rPr>
          <w:rFonts w:ascii="Times New Roman" w:hAnsi="Times New Roman" w:cs="Times New Roman"/>
          <w:sz w:val="28"/>
          <w:szCs w:val="28"/>
        </w:rPr>
        <w:t>Все учреждения дополнительного образования ведут</w:t>
      </w:r>
      <w:r w:rsidRPr="00137274">
        <w:rPr>
          <w:rFonts w:ascii="Times New Roman" w:eastAsia="Calibri" w:hAnsi="Times New Roman" w:cs="Times New Roman"/>
          <w:sz w:val="28"/>
          <w:szCs w:val="28"/>
        </w:rPr>
        <w:t xml:space="preserve"> концертно</w:t>
      </w:r>
      <w:r w:rsidR="00972679">
        <w:rPr>
          <w:rFonts w:ascii="Times New Roman" w:eastAsia="Calibri" w:hAnsi="Times New Roman" w:cs="Times New Roman"/>
          <w:sz w:val="28"/>
          <w:szCs w:val="28"/>
        </w:rPr>
        <w:t xml:space="preserve">-просветительскую деятельность </w:t>
      </w:r>
      <w:r w:rsidRPr="00137274">
        <w:rPr>
          <w:rFonts w:ascii="Times New Roman" w:eastAsia="Calibri" w:hAnsi="Times New Roman" w:cs="Times New Roman"/>
          <w:sz w:val="28"/>
          <w:szCs w:val="28"/>
        </w:rPr>
        <w:t>на муниципальном уровне – это организация и проведение внутришкольных концертов, выставок и маст</w:t>
      </w:r>
      <w:r w:rsidR="00972679">
        <w:rPr>
          <w:rFonts w:ascii="Times New Roman" w:eastAsia="Calibri" w:hAnsi="Times New Roman" w:cs="Times New Roman"/>
          <w:sz w:val="28"/>
          <w:szCs w:val="28"/>
        </w:rPr>
        <w:t xml:space="preserve">ер-классов детского творчества </w:t>
      </w:r>
      <w:r w:rsidRPr="00137274">
        <w:rPr>
          <w:rFonts w:ascii="Times New Roman" w:eastAsia="Calibri" w:hAnsi="Times New Roman" w:cs="Times New Roman"/>
          <w:sz w:val="28"/>
          <w:szCs w:val="28"/>
        </w:rPr>
        <w:t>к социально-значимым и праздничным датам; участие педагогического коллектива и учащихся в творческих мероприятиях в рамках всероссийских и краевых акций</w:t>
      </w:r>
      <w:r w:rsidR="00972679">
        <w:rPr>
          <w:rFonts w:ascii="Times New Roman" w:eastAsia="Calibri" w:hAnsi="Times New Roman" w:cs="Times New Roman"/>
          <w:sz w:val="28"/>
          <w:szCs w:val="28"/>
        </w:rPr>
        <w:t>;</w:t>
      </w:r>
      <w:r w:rsidRPr="00137274">
        <w:rPr>
          <w:rFonts w:ascii="Times New Roman" w:eastAsia="Calibri" w:hAnsi="Times New Roman" w:cs="Times New Roman"/>
          <w:sz w:val="28"/>
          <w:szCs w:val="28"/>
        </w:rPr>
        <w:t xml:space="preserve"> проведение творческих встреч с профессиональными художниками, артистами, музыка</w:t>
      </w:r>
      <w:r>
        <w:rPr>
          <w:rFonts w:ascii="Times New Roman" w:hAnsi="Times New Roman" w:cs="Times New Roman"/>
          <w:sz w:val="28"/>
          <w:szCs w:val="28"/>
        </w:rPr>
        <w:t>нтами. Школы искусств и художественная школа являю</w:t>
      </w:r>
      <w:r w:rsidRPr="00137274">
        <w:rPr>
          <w:rFonts w:ascii="Times New Roman" w:eastAsia="Calibri" w:hAnsi="Times New Roman" w:cs="Times New Roman"/>
          <w:sz w:val="28"/>
          <w:szCs w:val="28"/>
        </w:rPr>
        <w:t xml:space="preserve">тся конкурсной площадкой исполнительского мастерства и детского творчества. </w:t>
      </w:r>
    </w:p>
    <w:p w:rsidR="00943B03" w:rsidRPr="00C17A1E" w:rsidRDefault="00943B03" w:rsidP="00972679">
      <w:pPr>
        <w:pStyle w:val="ad"/>
        <w:ind w:firstLine="851"/>
        <w:jc w:val="both"/>
        <w:rPr>
          <w:rFonts w:ascii="Times New Roman" w:hAnsi="Times New Roman" w:cs="Times New Roman"/>
          <w:sz w:val="28"/>
          <w:szCs w:val="28"/>
        </w:rPr>
      </w:pPr>
      <w:r w:rsidRPr="00C17A1E">
        <w:rPr>
          <w:rFonts w:ascii="Times New Roman" w:hAnsi="Times New Roman" w:cs="Times New Roman"/>
          <w:sz w:val="28"/>
          <w:szCs w:val="28"/>
        </w:rPr>
        <w:t>Признанием высоких достижений в конкурсно-выставочной деятельности ДХШ являются благодарность директору МБУ ДО ДХШ  МО Северский район от Краснодарского регионального отделения Общероссийского общественного благотворительного фонда  «Российский детский фонд» за приверженность культуре, неустанно</w:t>
      </w:r>
      <w:r w:rsidR="00972679">
        <w:rPr>
          <w:rFonts w:ascii="Times New Roman" w:hAnsi="Times New Roman" w:cs="Times New Roman"/>
          <w:sz w:val="28"/>
          <w:szCs w:val="28"/>
        </w:rPr>
        <w:t>е</w:t>
      </w:r>
      <w:r w:rsidRPr="00C17A1E">
        <w:rPr>
          <w:rFonts w:ascii="Times New Roman" w:hAnsi="Times New Roman" w:cs="Times New Roman"/>
          <w:sz w:val="28"/>
          <w:szCs w:val="28"/>
        </w:rPr>
        <w:t xml:space="preserve"> развити</w:t>
      </w:r>
      <w:r w:rsidR="00972679">
        <w:rPr>
          <w:rFonts w:ascii="Times New Roman" w:hAnsi="Times New Roman" w:cs="Times New Roman"/>
          <w:sz w:val="28"/>
          <w:szCs w:val="28"/>
        </w:rPr>
        <w:t>е</w:t>
      </w:r>
      <w:r w:rsidRPr="00C17A1E">
        <w:rPr>
          <w:rFonts w:ascii="Times New Roman" w:hAnsi="Times New Roman" w:cs="Times New Roman"/>
          <w:sz w:val="28"/>
          <w:szCs w:val="28"/>
        </w:rPr>
        <w:t xml:space="preserve"> творческой деятельности детей в 2019 г</w:t>
      </w:r>
      <w:r w:rsidR="00972679">
        <w:rPr>
          <w:rFonts w:ascii="Times New Roman" w:hAnsi="Times New Roman" w:cs="Times New Roman"/>
          <w:sz w:val="28"/>
          <w:szCs w:val="28"/>
        </w:rPr>
        <w:t>оду</w:t>
      </w:r>
      <w:r>
        <w:rPr>
          <w:rFonts w:ascii="Times New Roman" w:hAnsi="Times New Roman" w:cs="Times New Roman"/>
          <w:sz w:val="28"/>
          <w:szCs w:val="28"/>
        </w:rPr>
        <w:t xml:space="preserve"> и почетная грамота</w:t>
      </w:r>
      <w:r w:rsidRPr="00C17A1E">
        <w:rPr>
          <w:rFonts w:ascii="Times New Roman" w:hAnsi="Times New Roman" w:cs="Times New Roman"/>
          <w:sz w:val="28"/>
          <w:szCs w:val="28"/>
        </w:rPr>
        <w:t xml:space="preserve"> за вклад </w:t>
      </w:r>
      <w:r w:rsidR="008960CB" w:rsidRPr="00C17A1E">
        <w:rPr>
          <w:rFonts w:ascii="Times New Roman" w:hAnsi="Times New Roman" w:cs="Times New Roman"/>
          <w:sz w:val="28"/>
          <w:szCs w:val="28"/>
        </w:rPr>
        <w:t>в духовно- нравственное</w:t>
      </w:r>
      <w:r w:rsidR="00480984">
        <w:rPr>
          <w:rFonts w:ascii="Times New Roman" w:hAnsi="Times New Roman" w:cs="Times New Roman"/>
          <w:sz w:val="28"/>
          <w:szCs w:val="28"/>
        </w:rPr>
        <w:t xml:space="preserve"> </w:t>
      </w:r>
      <w:r w:rsidRPr="00C17A1E">
        <w:rPr>
          <w:rFonts w:ascii="Times New Roman" w:hAnsi="Times New Roman" w:cs="Times New Roman"/>
          <w:sz w:val="28"/>
          <w:szCs w:val="28"/>
        </w:rPr>
        <w:t>и военно-патриотическое воспитание подрастающего поколения, высокопрофессиональную организацию и проведение патриотической работы в муниципальном образов</w:t>
      </w:r>
      <w:r w:rsidR="00972679">
        <w:rPr>
          <w:rFonts w:ascii="Times New Roman" w:hAnsi="Times New Roman" w:cs="Times New Roman"/>
          <w:sz w:val="28"/>
          <w:szCs w:val="28"/>
        </w:rPr>
        <w:t>ании Северский район в 2019 году.</w:t>
      </w:r>
    </w:p>
    <w:p w:rsidR="00943B03" w:rsidRPr="00137274" w:rsidRDefault="00943B03" w:rsidP="00972679">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С 2015 года осуществляется ежегодная выплата специальной премии главы муниципального образования Северский район. Ежегодно 10 одаренных детей за ус</w:t>
      </w:r>
      <w:r>
        <w:rPr>
          <w:rFonts w:ascii="Times New Roman" w:hAnsi="Times New Roman" w:cs="Times New Roman"/>
          <w:sz w:val="28"/>
          <w:szCs w:val="28"/>
        </w:rPr>
        <w:t>пехи в области культуры получают</w:t>
      </w:r>
      <w:r w:rsidRPr="00137274">
        <w:rPr>
          <w:rFonts w:ascii="Times New Roman" w:hAnsi="Times New Roman" w:cs="Times New Roman"/>
          <w:sz w:val="28"/>
          <w:szCs w:val="28"/>
        </w:rPr>
        <w:t xml:space="preserve"> премию на общую сумму 100 тыс</w:t>
      </w:r>
      <w:r w:rsidR="00972679">
        <w:rPr>
          <w:rFonts w:ascii="Times New Roman" w:hAnsi="Times New Roman" w:cs="Times New Roman"/>
          <w:sz w:val="28"/>
          <w:szCs w:val="28"/>
        </w:rPr>
        <w:t>.</w:t>
      </w:r>
      <w:r w:rsidRPr="00137274">
        <w:rPr>
          <w:rFonts w:ascii="Times New Roman" w:hAnsi="Times New Roman" w:cs="Times New Roman"/>
          <w:sz w:val="28"/>
          <w:szCs w:val="28"/>
        </w:rPr>
        <w:t xml:space="preserve"> руб. Таким образом, 50 талантли</w:t>
      </w:r>
      <w:r w:rsidR="00972679">
        <w:rPr>
          <w:rFonts w:ascii="Times New Roman" w:hAnsi="Times New Roman" w:cs="Times New Roman"/>
          <w:sz w:val="28"/>
          <w:szCs w:val="28"/>
        </w:rPr>
        <w:t xml:space="preserve">вых и одаренных детей получили </w:t>
      </w:r>
      <w:r w:rsidRPr="00137274">
        <w:rPr>
          <w:rFonts w:ascii="Times New Roman" w:hAnsi="Times New Roman" w:cs="Times New Roman"/>
          <w:sz w:val="28"/>
          <w:szCs w:val="28"/>
        </w:rPr>
        <w:t>специальную премию главы муниципального образования Северский район за период 2015 – 2019 годов.</w:t>
      </w:r>
    </w:p>
    <w:p w:rsidR="00943B03" w:rsidRPr="00137274" w:rsidRDefault="00943B03" w:rsidP="00972679">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Из общего объема финансирования в 2019 году 86357,3 тыс. руб</w:t>
      </w:r>
      <w:r w:rsidR="00754701">
        <w:rPr>
          <w:rFonts w:ascii="Times New Roman" w:hAnsi="Times New Roman" w:cs="Times New Roman"/>
          <w:sz w:val="28"/>
          <w:szCs w:val="28"/>
        </w:rPr>
        <w:t>.</w:t>
      </w:r>
      <w:r w:rsidRPr="00137274">
        <w:rPr>
          <w:rFonts w:ascii="Times New Roman" w:hAnsi="Times New Roman" w:cs="Times New Roman"/>
          <w:sz w:val="28"/>
          <w:szCs w:val="28"/>
        </w:rPr>
        <w:t xml:space="preserve"> приходится на учреждения дополнительного образования, что на 4,15% больше чем в 2018 году </w:t>
      </w:r>
      <w:r w:rsidR="00754701">
        <w:rPr>
          <w:rFonts w:ascii="Times New Roman" w:hAnsi="Times New Roman" w:cs="Times New Roman"/>
          <w:sz w:val="28"/>
          <w:szCs w:val="28"/>
        </w:rPr>
        <w:t>(</w:t>
      </w:r>
      <w:r w:rsidRPr="00137274">
        <w:rPr>
          <w:rFonts w:ascii="Times New Roman" w:hAnsi="Times New Roman" w:cs="Times New Roman"/>
          <w:sz w:val="28"/>
          <w:szCs w:val="28"/>
        </w:rPr>
        <w:t>82</w:t>
      </w:r>
      <w:r w:rsidR="00754701">
        <w:rPr>
          <w:rFonts w:ascii="Times New Roman" w:hAnsi="Times New Roman" w:cs="Times New Roman"/>
          <w:sz w:val="28"/>
          <w:szCs w:val="28"/>
        </w:rPr>
        <w:t xml:space="preserve"> </w:t>
      </w:r>
      <w:r w:rsidRPr="00137274">
        <w:rPr>
          <w:rFonts w:ascii="Times New Roman" w:hAnsi="Times New Roman" w:cs="Times New Roman"/>
          <w:sz w:val="28"/>
          <w:szCs w:val="28"/>
        </w:rPr>
        <w:t>914,2 тыс. руб.</w:t>
      </w:r>
      <w:r w:rsidR="00754701">
        <w:rPr>
          <w:rFonts w:ascii="Times New Roman" w:hAnsi="Times New Roman" w:cs="Times New Roman"/>
          <w:sz w:val="28"/>
          <w:szCs w:val="28"/>
        </w:rPr>
        <w:t>)</w:t>
      </w:r>
      <w:r w:rsidRPr="00137274">
        <w:rPr>
          <w:rFonts w:ascii="Times New Roman" w:hAnsi="Times New Roman" w:cs="Times New Roman"/>
          <w:sz w:val="28"/>
          <w:szCs w:val="28"/>
        </w:rPr>
        <w:t>, в том числе 625,9 тыс. руб</w:t>
      </w:r>
      <w:r w:rsidR="00754701">
        <w:rPr>
          <w:rFonts w:ascii="Times New Roman" w:hAnsi="Times New Roman" w:cs="Times New Roman"/>
          <w:sz w:val="28"/>
          <w:szCs w:val="28"/>
        </w:rPr>
        <w:t>.</w:t>
      </w:r>
      <w:r w:rsidRPr="00137274">
        <w:rPr>
          <w:rFonts w:ascii="Times New Roman" w:hAnsi="Times New Roman" w:cs="Times New Roman"/>
          <w:sz w:val="28"/>
          <w:szCs w:val="28"/>
        </w:rPr>
        <w:t xml:space="preserve"> (2018 год - 592,9 тыс. руб., увеличение на 5,6%) </w:t>
      </w:r>
      <w:r w:rsidR="00754701">
        <w:rPr>
          <w:rFonts w:ascii="Times New Roman" w:hAnsi="Times New Roman" w:cs="Times New Roman"/>
          <w:sz w:val="28"/>
          <w:szCs w:val="28"/>
        </w:rPr>
        <w:t xml:space="preserve">- </w:t>
      </w:r>
      <w:r w:rsidRPr="00137274">
        <w:rPr>
          <w:rFonts w:ascii="Times New Roman" w:hAnsi="Times New Roman" w:cs="Times New Roman"/>
          <w:sz w:val="28"/>
          <w:szCs w:val="28"/>
        </w:rPr>
        <w:t xml:space="preserve">средства краевого бюджета на предоставление мер социальной поддержки в виде компенсации расходов на оплату жилых помещений, отопления и освещения педагогическим работникам. </w:t>
      </w:r>
    </w:p>
    <w:p w:rsidR="00943B03" w:rsidRPr="00137274" w:rsidRDefault="00943B03" w:rsidP="00754701">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Во исполнение Федерального Закона от 24 июля 1998 года № 124-ФЗ «Об основных гарантиях прав ребенка в Российской Федерации», Закона Краснодарского края от 29 марта 2005 года № 849-КЗ «Об обеспечении прав детей на отдых и оздоровление в Краснодарском крае» в период с 3 декабря по 23 декабря 2019 года (20 дней) в ВДЦ «Орлен</w:t>
      </w:r>
      <w:r>
        <w:rPr>
          <w:rFonts w:ascii="Times New Roman" w:hAnsi="Times New Roman" w:cs="Times New Roman"/>
          <w:sz w:val="28"/>
          <w:szCs w:val="28"/>
        </w:rPr>
        <w:t>ок» Туапсинского района проходила</w:t>
      </w:r>
      <w:r w:rsidRPr="00137274">
        <w:rPr>
          <w:rFonts w:ascii="Times New Roman" w:hAnsi="Times New Roman" w:cs="Times New Roman"/>
          <w:sz w:val="28"/>
          <w:szCs w:val="28"/>
        </w:rPr>
        <w:t xml:space="preserve"> творческая смена для одаренных детей и участников детских творческих </w:t>
      </w:r>
      <w:r>
        <w:rPr>
          <w:rFonts w:ascii="Times New Roman" w:hAnsi="Times New Roman" w:cs="Times New Roman"/>
          <w:sz w:val="28"/>
          <w:szCs w:val="28"/>
        </w:rPr>
        <w:t>коллективов, в которой прин</w:t>
      </w:r>
      <w:r w:rsidR="00754701">
        <w:rPr>
          <w:rFonts w:ascii="Times New Roman" w:hAnsi="Times New Roman" w:cs="Times New Roman"/>
          <w:sz w:val="28"/>
          <w:szCs w:val="28"/>
        </w:rPr>
        <w:t>яли</w:t>
      </w:r>
      <w:r w:rsidRPr="00137274">
        <w:rPr>
          <w:rFonts w:ascii="Times New Roman" w:hAnsi="Times New Roman" w:cs="Times New Roman"/>
          <w:sz w:val="28"/>
          <w:szCs w:val="28"/>
        </w:rPr>
        <w:t xml:space="preserve"> участие</w:t>
      </w:r>
      <w:r w:rsidR="00754701">
        <w:rPr>
          <w:rFonts w:ascii="Times New Roman" w:hAnsi="Times New Roman" w:cs="Times New Roman"/>
          <w:sz w:val="28"/>
          <w:szCs w:val="28"/>
        </w:rPr>
        <w:t xml:space="preserve"> 2 детей из Северского района (</w:t>
      </w:r>
      <w:r w:rsidRPr="00137274">
        <w:rPr>
          <w:rFonts w:ascii="Times New Roman" w:hAnsi="Times New Roman" w:cs="Times New Roman"/>
          <w:sz w:val="28"/>
          <w:szCs w:val="28"/>
        </w:rPr>
        <w:t>учащаяся МБУ ДО ДХШ пгт.</w:t>
      </w:r>
      <w:r w:rsidR="00284F40">
        <w:rPr>
          <w:rFonts w:ascii="Times New Roman" w:hAnsi="Times New Roman" w:cs="Times New Roman"/>
          <w:sz w:val="28"/>
          <w:szCs w:val="28"/>
        </w:rPr>
        <w:t xml:space="preserve"> </w:t>
      </w:r>
      <w:r w:rsidRPr="00137274">
        <w:rPr>
          <w:rFonts w:ascii="Times New Roman" w:hAnsi="Times New Roman" w:cs="Times New Roman"/>
          <w:sz w:val="28"/>
          <w:szCs w:val="28"/>
        </w:rPr>
        <w:t>Ильского</w:t>
      </w:r>
      <w:r w:rsidR="00284F40">
        <w:rPr>
          <w:rFonts w:ascii="Times New Roman" w:hAnsi="Times New Roman" w:cs="Times New Roman"/>
          <w:sz w:val="28"/>
          <w:szCs w:val="28"/>
        </w:rPr>
        <w:t xml:space="preserve"> </w:t>
      </w:r>
      <w:r w:rsidRPr="00137274">
        <w:rPr>
          <w:rFonts w:ascii="Times New Roman" w:hAnsi="Times New Roman" w:cs="Times New Roman"/>
          <w:sz w:val="28"/>
          <w:szCs w:val="28"/>
        </w:rPr>
        <w:t>Смольникова Т</w:t>
      </w:r>
      <w:r w:rsidR="001A4E01">
        <w:rPr>
          <w:rFonts w:ascii="Times New Roman" w:hAnsi="Times New Roman" w:cs="Times New Roman"/>
          <w:sz w:val="28"/>
          <w:szCs w:val="28"/>
        </w:rPr>
        <w:t>.</w:t>
      </w:r>
      <w:r w:rsidRPr="00137274">
        <w:rPr>
          <w:rFonts w:ascii="Times New Roman" w:hAnsi="Times New Roman" w:cs="Times New Roman"/>
          <w:sz w:val="28"/>
          <w:szCs w:val="28"/>
        </w:rPr>
        <w:t xml:space="preserve"> и учащаяся МБУ ДО ДШИ ст.Северской Строкина А</w:t>
      </w:r>
      <w:r w:rsidR="001A4E01">
        <w:rPr>
          <w:rFonts w:ascii="Times New Roman" w:hAnsi="Times New Roman" w:cs="Times New Roman"/>
          <w:sz w:val="28"/>
          <w:szCs w:val="28"/>
        </w:rPr>
        <w:t>.</w:t>
      </w:r>
      <w:r w:rsidRPr="00137274">
        <w:rPr>
          <w:rFonts w:ascii="Times New Roman" w:hAnsi="Times New Roman" w:cs="Times New Roman"/>
          <w:sz w:val="28"/>
          <w:szCs w:val="28"/>
        </w:rPr>
        <w:t xml:space="preserve">). </w:t>
      </w:r>
    </w:p>
    <w:p w:rsidR="00943B03" w:rsidRPr="00137274" w:rsidRDefault="00943B03" w:rsidP="00754701">
      <w:pPr>
        <w:pStyle w:val="ad"/>
        <w:ind w:firstLine="851"/>
        <w:jc w:val="both"/>
        <w:rPr>
          <w:rFonts w:ascii="Times New Roman" w:hAnsi="Times New Roman" w:cs="Times New Roman"/>
          <w:sz w:val="28"/>
          <w:szCs w:val="28"/>
        </w:rPr>
      </w:pPr>
      <w:r w:rsidRPr="00137274">
        <w:rPr>
          <w:rFonts w:ascii="Times New Roman" w:hAnsi="Times New Roman" w:cs="Times New Roman"/>
          <w:sz w:val="28"/>
          <w:szCs w:val="28"/>
        </w:rPr>
        <w:t>МБУК МОСР «РОМЦ» на организацию и проведение мероприятий по муниципальной программе «Дети Северского района» на 2018-2022 годы» выделено 820 тыс. руб., в том числе: на организацию оздоровления и отдыха детей – 627,277 тыс. руб.; на выплату специальной премии главы муниципального образования Северский район одаренным детям за успехи в области культуры – 100 тыс. руб.; на проведение новогодн</w:t>
      </w:r>
      <w:r w:rsidR="00754701">
        <w:rPr>
          <w:rFonts w:ascii="Times New Roman" w:hAnsi="Times New Roman" w:cs="Times New Roman"/>
          <w:sz w:val="28"/>
          <w:szCs w:val="28"/>
        </w:rPr>
        <w:t xml:space="preserve">их мероприятий – 92,7 тыс. руб.; на приобретение </w:t>
      </w:r>
      <w:r w:rsidRPr="00137274">
        <w:rPr>
          <w:rFonts w:ascii="Times New Roman" w:hAnsi="Times New Roman" w:cs="Times New Roman"/>
          <w:sz w:val="28"/>
          <w:szCs w:val="28"/>
        </w:rPr>
        <w:t>51 путевка в санаторно-оздоровительный комплекс «Уральские самоцветы» города-курорта Анапа и реализована.</w:t>
      </w:r>
    </w:p>
    <w:p w:rsidR="00943B03" w:rsidRPr="00E74BBD" w:rsidRDefault="00943B03" w:rsidP="00E83559">
      <w:pPr>
        <w:pStyle w:val="ad"/>
        <w:ind w:firstLine="851"/>
        <w:jc w:val="both"/>
        <w:rPr>
          <w:rFonts w:ascii="Times New Roman" w:hAnsi="Times New Roman" w:cs="Times New Roman"/>
          <w:sz w:val="28"/>
          <w:szCs w:val="28"/>
        </w:rPr>
      </w:pPr>
      <w:r w:rsidRPr="00E74BBD">
        <w:rPr>
          <w:rFonts w:ascii="Times New Roman" w:hAnsi="Times New Roman" w:cs="Times New Roman"/>
          <w:sz w:val="28"/>
          <w:szCs w:val="28"/>
        </w:rPr>
        <w:t>В школах работают 212 человек, из них 137 – преподаватели. Высшее</w:t>
      </w:r>
      <w:r w:rsidR="00E83559">
        <w:rPr>
          <w:rFonts w:ascii="Times New Roman" w:hAnsi="Times New Roman" w:cs="Times New Roman"/>
          <w:sz w:val="28"/>
          <w:szCs w:val="28"/>
        </w:rPr>
        <w:t xml:space="preserve"> профессиональное образование имеют </w:t>
      </w:r>
      <w:r w:rsidRPr="00E74BBD">
        <w:rPr>
          <w:rFonts w:ascii="Times New Roman" w:hAnsi="Times New Roman" w:cs="Times New Roman"/>
          <w:sz w:val="28"/>
          <w:szCs w:val="28"/>
        </w:rPr>
        <w:t>97 работников детских школ искусств и художественной школы района, что составляет 45,75% от общего числа работ</w:t>
      </w:r>
      <w:r w:rsidR="00E83559">
        <w:rPr>
          <w:rFonts w:ascii="Times New Roman" w:hAnsi="Times New Roman" w:cs="Times New Roman"/>
          <w:sz w:val="28"/>
          <w:szCs w:val="28"/>
        </w:rPr>
        <w:t>ников</w:t>
      </w:r>
      <w:r w:rsidRPr="00E74BBD">
        <w:rPr>
          <w:rFonts w:ascii="Times New Roman" w:hAnsi="Times New Roman" w:cs="Times New Roman"/>
          <w:sz w:val="28"/>
          <w:szCs w:val="28"/>
        </w:rPr>
        <w:t>.</w:t>
      </w:r>
    </w:p>
    <w:p w:rsidR="00943B03" w:rsidRPr="00E74BBD" w:rsidRDefault="00943B03" w:rsidP="00943B03">
      <w:pPr>
        <w:pStyle w:val="ad"/>
        <w:ind w:firstLine="708"/>
        <w:jc w:val="both"/>
        <w:rPr>
          <w:rFonts w:ascii="Times New Roman" w:hAnsi="Times New Roman" w:cs="Times New Roman"/>
          <w:sz w:val="28"/>
          <w:szCs w:val="28"/>
        </w:rPr>
      </w:pPr>
      <w:r w:rsidRPr="00E74BBD">
        <w:rPr>
          <w:rFonts w:ascii="Times New Roman" w:hAnsi="Times New Roman" w:cs="Times New Roman"/>
          <w:sz w:val="28"/>
          <w:szCs w:val="28"/>
        </w:rPr>
        <w:t>27 февраля 2019 года на базе ДХШ пгт. Ильского был организован краевой семинар «Роль муниципальной методической службы при подготовке и проведении социально-</w:t>
      </w:r>
      <w:r w:rsidR="00E83559">
        <w:rPr>
          <w:rFonts w:ascii="Times New Roman" w:hAnsi="Times New Roman" w:cs="Times New Roman"/>
          <w:sz w:val="28"/>
          <w:szCs w:val="28"/>
        </w:rPr>
        <w:t xml:space="preserve">значимых мероприятий». Основной </w:t>
      </w:r>
      <w:r w:rsidRPr="00E74BBD">
        <w:rPr>
          <w:rFonts w:ascii="Times New Roman" w:hAnsi="Times New Roman" w:cs="Times New Roman"/>
          <w:sz w:val="28"/>
          <w:szCs w:val="28"/>
        </w:rPr>
        <w:t>доклад  организации работы по внедрению в учебный процесс традиционных народных ремесел Кубани представила Е.Г. Вакуленко, профессор, заведующая кафедрой «Этнографии и декоративно-прикладного искусства» Академии народной культуры, доктор педагогических наук, преподаватель КГУК.</w:t>
      </w:r>
    </w:p>
    <w:p w:rsidR="00943B03" w:rsidRPr="00595450" w:rsidRDefault="00943B03" w:rsidP="00943B03">
      <w:pPr>
        <w:pStyle w:val="ad"/>
        <w:ind w:firstLine="708"/>
        <w:jc w:val="both"/>
        <w:rPr>
          <w:rFonts w:ascii="Times New Roman" w:hAnsi="Times New Roman"/>
          <w:sz w:val="28"/>
          <w:szCs w:val="28"/>
          <w:lang w:eastAsia="ru-RU"/>
        </w:rPr>
      </w:pPr>
      <w:r w:rsidRPr="00403E36">
        <w:rPr>
          <w:rFonts w:ascii="Times New Roman" w:hAnsi="Times New Roman"/>
          <w:sz w:val="28"/>
          <w:szCs w:val="28"/>
          <w:lang w:eastAsia="ru-RU"/>
        </w:rPr>
        <w:t>В 2019 году 4 преподавателя учреждений дополнительного образования в</w:t>
      </w:r>
      <w:r>
        <w:rPr>
          <w:rFonts w:ascii="Times New Roman" w:hAnsi="Times New Roman"/>
          <w:sz w:val="28"/>
          <w:szCs w:val="28"/>
          <w:lang w:eastAsia="ru-RU"/>
        </w:rPr>
        <w:t xml:space="preserve"> рамках федерального проекта «Творческие люди» нацпроекта «Культура» прошли обучение по программам повышения квалификации в объеме 36 часов, форма обучения очная с применением дистанционных образовательных технологий в ФГБ ОУ ВО «Краснодарский государственный институт культуры». </w:t>
      </w:r>
    </w:p>
    <w:p w:rsidR="00943B03" w:rsidRPr="00637326" w:rsidRDefault="00403E36" w:rsidP="00403E36">
      <w:pPr>
        <w:pStyle w:val="ad"/>
        <w:ind w:firstLine="851"/>
        <w:jc w:val="both"/>
        <w:rPr>
          <w:rFonts w:ascii="Times New Roman" w:hAnsi="Times New Roman"/>
          <w:sz w:val="28"/>
          <w:szCs w:val="28"/>
        </w:rPr>
      </w:pPr>
      <w:r>
        <w:rPr>
          <w:rFonts w:ascii="Times New Roman" w:hAnsi="Times New Roman"/>
          <w:sz w:val="28"/>
          <w:szCs w:val="28"/>
        </w:rPr>
        <w:t xml:space="preserve"> </w:t>
      </w:r>
      <w:r w:rsidR="00943B03" w:rsidRPr="00595450">
        <w:rPr>
          <w:rFonts w:ascii="Times New Roman" w:hAnsi="Times New Roman"/>
          <w:sz w:val="28"/>
          <w:szCs w:val="28"/>
        </w:rPr>
        <w:t>Во исполнение плана основных мероприятий министерства культуры Краснодарского края, краевого учебно-методического центра культуры и повышения квалификации на 2019 год, за период с 1 января по 30 декабря   2019 года  49 работников учреждений культуры Северского района приняли участие в 23 обучающих семинарах, это  на  14 семинаров  больше, чем в 2018 г</w:t>
      </w:r>
      <w:r>
        <w:rPr>
          <w:rFonts w:ascii="Times New Roman" w:hAnsi="Times New Roman"/>
          <w:sz w:val="28"/>
          <w:szCs w:val="28"/>
        </w:rPr>
        <w:t>оду, 51 работник принял участие в</w:t>
      </w:r>
      <w:r w:rsidR="00943B03" w:rsidRPr="00595450">
        <w:rPr>
          <w:rFonts w:ascii="Times New Roman" w:hAnsi="Times New Roman"/>
          <w:sz w:val="28"/>
          <w:szCs w:val="28"/>
        </w:rPr>
        <w:t xml:space="preserve"> 27 курсах повышения квалификации, это на 6 курсов</w:t>
      </w:r>
      <w:r w:rsidR="00284F40">
        <w:rPr>
          <w:rFonts w:ascii="Times New Roman" w:hAnsi="Times New Roman"/>
          <w:sz w:val="28"/>
          <w:szCs w:val="28"/>
        </w:rPr>
        <w:t xml:space="preserve"> </w:t>
      </w:r>
      <w:r w:rsidR="00943B03" w:rsidRPr="00595450">
        <w:rPr>
          <w:rFonts w:ascii="Times New Roman" w:hAnsi="Times New Roman"/>
          <w:sz w:val="28"/>
          <w:szCs w:val="28"/>
        </w:rPr>
        <w:t>больше, чем в 2018 г</w:t>
      </w:r>
      <w:r>
        <w:rPr>
          <w:rFonts w:ascii="Times New Roman" w:hAnsi="Times New Roman"/>
          <w:sz w:val="28"/>
          <w:szCs w:val="28"/>
        </w:rPr>
        <w:t xml:space="preserve">оду и </w:t>
      </w:r>
      <w:r w:rsidR="00943B03" w:rsidRPr="00595450">
        <w:rPr>
          <w:rFonts w:ascii="Times New Roman" w:hAnsi="Times New Roman"/>
          <w:sz w:val="28"/>
          <w:szCs w:val="28"/>
        </w:rPr>
        <w:t>3 работника учреждений культуры приняли участие в 2-х творческих лабораториях.</w:t>
      </w:r>
    </w:p>
    <w:p w:rsidR="00943B03" w:rsidRDefault="00943B03" w:rsidP="00403E36">
      <w:pPr>
        <w:pStyle w:val="ad"/>
        <w:ind w:firstLine="851"/>
        <w:jc w:val="both"/>
        <w:rPr>
          <w:rFonts w:ascii="Times New Roman" w:hAnsi="Times New Roman" w:cs="Times New Roman"/>
          <w:sz w:val="28"/>
          <w:szCs w:val="28"/>
        </w:rPr>
      </w:pPr>
      <w:r w:rsidRPr="00E74BBD">
        <w:rPr>
          <w:rFonts w:ascii="Times New Roman" w:hAnsi="Times New Roman" w:cs="Times New Roman"/>
          <w:sz w:val="28"/>
          <w:szCs w:val="28"/>
        </w:rPr>
        <w:t>Преподаватели</w:t>
      </w:r>
      <w:r>
        <w:rPr>
          <w:rFonts w:ascii="Times New Roman" w:hAnsi="Times New Roman" w:cs="Times New Roman"/>
          <w:sz w:val="28"/>
          <w:szCs w:val="28"/>
        </w:rPr>
        <w:t xml:space="preserve"> детских школ искусств и художественной школы </w:t>
      </w:r>
      <w:r w:rsidRPr="00E74BBD">
        <w:rPr>
          <w:rFonts w:ascii="Times New Roman" w:hAnsi="Times New Roman" w:cs="Times New Roman"/>
          <w:sz w:val="28"/>
          <w:szCs w:val="28"/>
        </w:rPr>
        <w:t xml:space="preserve"> регулярно</w:t>
      </w:r>
      <w:r w:rsidR="00284F40">
        <w:rPr>
          <w:rFonts w:ascii="Times New Roman" w:hAnsi="Times New Roman" w:cs="Times New Roman"/>
          <w:sz w:val="28"/>
          <w:szCs w:val="28"/>
        </w:rPr>
        <w:t xml:space="preserve"> </w:t>
      </w:r>
      <w:r w:rsidRPr="00E74BBD">
        <w:rPr>
          <w:rFonts w:ascii="Times New Roman" w:hAnsi="Times New Roman" w:cs="Times New Roman"/>
          <w:sz w:val="28"/>
          <w:szCs w:val="28"/>
        </w:rPr>
        <w:t xml:space="preserve">публикуют свои открытые уроки </w:t>
      </w:r>
      <w:r w:rsidR="003F5C6D" w:rsidRPr="00E74BBD">
        <w:rPr>
          <w:rFonts w:ascii="Times New Roman" w:hAnsi="Times New Roman" w:cs="Times New Roman"/>
          <w:sz w:val="28"/>
          <w:szCs w:val="28"/>
        </w:rPr>
        <w:t xml:space="preserve">и </w:t>
      </w:r>
      <w:r w:rsidR="003F5C6D">
        <w:rPr>
          <w:rFonts w:ascii="Times New Roman" w:hAnsi="Times New Roman" w:cs="Times New Roman"/>
          <w:sz w:val="28"/>
          <w:szCs w:val="28"/>
        </w:rPr>
        <w:t>методические</w:t>
      </w:r>
      <w:r w:rsidRPr="00E74BBD">
        <w:rPr>
          <w:rFonts w:ascii="Times New Roman" w:hAnsi="Times New Roman" w:cs="Times New Roman"/>
          <w:sz w:val="28"/>
          <w:szCs w:val="28"/>
        </w:rPr>
        <w:br/>
      </w:r>
      <w:r>
        <w:rPr>
          <w:rFonts w:ascii="Times New Roman" w:hAnsi="Times New Roman" w:cs="Times New Roman"/>
          <w:sz w:val="28"/>
          <w:szCs w:val="28"/>
        </w:rPr>
        <w:t xml:space="preserve">разработки на сайте </w:t>
      </w:r>
      <w:r w:rsidRPr="00E74BBD">
        <w:rPr>
          <w:rFonts w:ascii="Times New Roman" w:hAnsi="Times New Roman" w:cs="Times New Roman"/>
          <w:sz w:val="28"/>
          <w:szCs w:val="28"/>
        </w:rPr>
        <w:t xml:space="preserve">международного образовательного центра «Кладовая педагога» и участвуют в работе педагогического форума </w:t>
      </w:r>
      <w:r w:rsidRPr="00E74BBD">
        <w:rPr>
          <w:rFonts w:ascii="Times New Roman" w:hAnsi="Times New Roman" w:cs="Times New Roman"/>
          <w:sz w:val="28"/>
          <w:szCs w:val="28"/>
          <w:lang w:val="en-US"/>
        </w:rPr>
        <w:t>pedgazeta</w:t>
      </w:r>
      <w:r w:rsidRPr="00E74BBD">
        <w:rPr>
          <w:rFonts w:ascii="Times New Roman" w:hAnsi="Times New Roman" w:cs="Times New Roman"/>
          <w:sz w:val="28"/>
          <w:szCs w:val="28"/>
        </w:rPr>
        <w:t>.</w:t>
      </w:r>
      <w:r w:rsidRPr="00E74BBD">
        <w:rPr>
          <w:rFonts w:ascii="Times New Roman" w:hAnsi="Times New Roman" w:cs="Times New Roman"/>
          <w:sz w:val="28"/>
          <w:szCs w:val="28"/>
          <w:lang w:val="en-US"/>
        </w:rPr>
        <w:t>ru</w:t>
      </w:r>
      <w:r w:rsidR="003F5C6D">
        <w:rPr>
          <w:rFonts w:ascii="Times New Roman" w:hAnsi="Times New Roman" w:cs="Times New Roman"/>
          <w:sz w:val="28"/>
          <w:szCs w:val="28"/>
        </w:rPr>
        <w:t>.</w:t>
      </w:r>
    </w:p>
    <w:p w:rsidR="00A45912" w:rsidRDefault="00A45912" w:rsidP="00C50400">
      <w:pPr>
        <w:pStyle w:val="21"/>
        <w:shd w:val="clear" w:color="auto" w:fill="FFFFFF" w:themeFill="background1"/>
        <w:spacing w:line="240" w:lineRule="auto"/>
        <w:rPr>
          <w:rFonts w:eastAsiaTheme="minorHAnsi"/>
          <w:kern w:val="0"/>
          <w:szCs w:val="28"/>
          <w:lang w:eastAsia="en-US"/>
        </w:rPr>
      </w:pPr>
      <w:r w:rsidRPr="00C50400">
        <w:rPr>
          <w:rFonts w:eastAsiaTheme="minorHAnsi"/>
          <w:kern w:val="0"/>
          <w:szCs w:val="28"/>
          <w:lang w:eastAsia="en-US"/>
        </w:rPr>
        <w:t xml:space="preserve">В сфере </w:t>
      </w:r>
      <w:r w:rsidR="00403E36">
        <w:rPr>
          <w:rFonts w:eastAsiaTheme="minorHAnsi"/>
          <w:kern w:val="0"/>
          <w:szCs w:val="28"/>
          <w:lang w:eastAsia="en-US"/>
        </w:rPr>
        <w:t xml:space="preserve">физической культуры и спорта </w:t>
      </w:r>
      <w:r w:rsidRPr="00C50400">
        <w:rPr>
          <w:rFonts w:eastAsiaTheme="minorHAnsi"/>
          <w:kern w:val="0"/>
          <w:szCs w:val="28"/>
          <w:lang w:eastAsia="en-US"/>
        </w:rPr>
        <w:t xml:space="preserve">осуществляют </w:t>
      </w:r>
      <w:r w:rsidR="00403E36" w:rsidRPr="00C50400">
        <w:rPr>
          <w:rFonts w:eastAsiaTheme="minorHAnsi"/>
          <w:kern w:val="0"/>
          <w:szCs w:val="28"/>
          <w:lang w:eastAsia="en-US"/>
        </w:rPr>
        <w:t xml:space="preserve">деятельность </w:t>
      </w:r>
      <w:r w:rsidRPr="00C50400">
        <w:rPr>
          <w:rFonts w:eastAsiaTheme="minorHAnsi"/>
          <w:kern w:val="0"/>
          <w:szCs w:val="28"/>
          <w:lang w:eastAsia="en-US"/>
        </w:rPr>
        <w:t xml:space="preserve">4 учреждения </w:t>
      </w:r>
      <w:r w:rsidR="00AD4939" w:rsidRPr="00C50400">
        <w:rPr>
          <w:rFonts w:eastAsiaTheme="minorHAnsi"/>
          <w:kern w:val="0"/>
          <w:szCs w:val="28"/>
          <w:lang w:eastAsia="en-US"/>
        </w:rPr>
        <w:t>спортивной</w:t>
      </w:r>
      <w:r w:rsidR="00284F40">
        <w:rPr>
          <w:rFonts w:eastAsiaTheme="minorHAnsi"/>
          <w:kern w:val="0"/>
          <w:szCs w:val="28"/>
          <w:lang w:eastAsia="en-US"/>
        </w:rPr>
        <w:t xml:space="preserve"> </w:t>
      </w:r>
      <w:r w:rsidR="008E0EE7" w:rsidRPr="00C50400">
        <w:rPr>
          <w:rFonts w:eastAsiaTheme="minorHAnsi"/>
          <w:kern w:val="0"/>
          <w:szCs w:val="28"/>
          <w:lang w:eastAsia="en-US"/>
        </w:rPr>
        <w:t>направленности</w:t>
      </w:r>
      <w:r w:rsidRPr="00C50400">
        <w:rPr>
          <w:rFonts w:eastAsiaTheme="minorHAnsi"/>
          <w:kern w:val="0"/>
          <w:szCs w:val="28"/>
          <w:lang w:eastAsia="en-US"/>
        </w:rPr>
        <w:t>:</w:t>
      </w:r>
      <w:r w:rsidR="00284F40">
        <w:rPr>
          <w:rFonts w:eastAsiaTheme="minorHAnsi"/>
          <w:kern w:val="0"/>
          <w:szCs w:val="28"/>
          <w:lang w:eastAsia="en-US"/>
        </w:rPr>
        <w:t xml:space="preserve"> </w:t>
      </w:r>
      <w:r w:rsidRPr="00C50400">
        <w:rPr>
          <w:rFonts w:eastAsiaTheme="minorHAnsi"/>
          <w:kern w:val="0"/>
          <w:szCs w:val="28"/>
          <w:lang w:eastAsia="en-US"/>
        </w:rPr>
        <w:t>МБУ СШ №1 пгт.</w:t>
      </w:r>
      <w:r w:rsidR="00284F40">
        <w:rPr>
          <w:rFonts w:eastAsiaTheme="minorHAnsi"/>
          <w:kern w:val="0"/>
          <w:szCs w:val="28"/>
          <w:lang w:eastAsia="en-US"/>
        </w:rPr>
        <w:t xml:space="preserve"> </w:t>
      </w:r>
      <w:r w:rsidRPr="00C50400">
        <w:rPr>
          <w:rFonts w:eastAsiaTheme="minorHAnsi"/>
          <w:kern w:val="0"/>
          <w:szCs w:val="28"/>
          <w:lang w:eastAsia="en-US"/>
        </w:rPr>
        <w:t>Афипского, МБУ СШ №2 пгт. Ильского, МБУ СШ №3 пгт.</w:t>
      </w:r>
      <w:r w:rsidR="00284F40">
        <w:rPr>
          <w:rFonts w:eastAsiaTheme="minorHAnsi"/>
          <w:kern w:val="0"/>
          <w:szCs w:val="28"/>
          <w:lang w:eastAsia="en-US"/>
        </w:rPr>
        <w:t xml:space="preserve"> </w:t>
      </w:r>
      <w:r w:rsidRPr="00C50400">
        <w:rPr>
          <w:rFonts w:eastAsiaTheme="minorHAnsi"/>
          <w:kern w:val="0"/>
          <w:szCs w:val="28"/>
          <w:lang w:eastAsia="en-US"/>
        </w:rPr>
        <w:t>Черноморского, МБУ СШ по шахматам № 4 ст.Северской.</w:t>
      </w:r>
      <w:r w:rsidR="00284F40">
        <w:rPr>
          <w:rFonts w:eastAsiaTheme="minorHAnsi"/>
          <w:kern w:val="0"/>
          <w:szCs w:val="28"/>
          <w:lang w:eastAsia="en-US"/>
        </w:rPr>
        <w:t xml:space="preserve"> </w:t>
      </w:r>
      <w:r w:rsidRPr="00C50400">
        <w:rPr>
          <w:rFonts w:eastAsiaTheme="minorHAnsi"/>
          <w:kern w:val="0"/>
          <w:szCs w:val="28"/>
          <w:lang w:eastAsia="en-US"/>
        </w:rPr>
        <w:t>Численность</w:t>
      </w:r>
      <w:r w:rsidR="00284F40">
        <w:rPr>
          <w:rFonts w:eastAsiaTheme="minorHAnsi"/>
          <w:kern w:val="0"/>
          <w:szCs w:val="28"/>
          <w:lang w:eastAsia="en-US"/>
        </w:rPr>
        <w:t xml:space="preserve"> </w:t>
      </w:r>
      <w:r w:rsidRPr="00C50400">
        <w:rPr>
          <w:rFonts w:eastAsiaTheme="minorHAnsi"/>
          <w:kern w:val="0"/>
          <w:szCs w:val="28"/>
          <w:lang w:eastAsia="en-US"/>
        </w:rPr>
        <w:t>детей, занимающихся в учреждениях в 2018 учебном</w:t>
      </w:r>
      <w:r w:rsidR="00403E36">
        <w:rPr>
          <w:rFonts w:eastAsiaTheme="minorHAnsi"/>
          <w:kern w:val="0"/>
          <w:szCs w:val="28"/>
          <w:lang w:eastAsia="en-US"/>
        </w:rPr>
        <w:t xml:space="preserve"> </w:t>
      </w:r>
      <w:r w:rsidRPr="00C50400">
        <w:rPr>
          <w:rFonts w:eastAsiaTheme="minorHAnsi"/>
          <w:kern w:val="0"/>
          <w:szCs w:val="28"/>
          <w:lang w:eastAsia="en-US"/>
        </w:rPr>
        <w:t>годусоставила</w:t>
      </w:r>
      <w:r w:rsidR="00403E36">
        <w:rPr>
          <w:rFonts w:eastAsiaTheme="minorHAnsi"/>
          <w:kern w:val="0"/>
          <w:szCs w:val="28"/>
          <w:lang w:eastAsia="en-US"/>
        </w:rPr>
        <w:t xml:space="preserve"> </w:t>
      </w:r>
      <w:r w:rsidRPr="00C50400">
        <w:rPr>
          <w:rFonts w:eastAsiaTheme="minorHAnsi"/>
          <w:kern w:val="0"/>
          <w:szCs w:val="28"/>
          <w:lang w:eastAsia="en-US"/>
        </w:rPr>
        <w:t xml:space="preserve">3111человек, в </w:t>
      </w:r>
      <w:r w:rsidR="00AD4939" w:rsidRPr="00C50400">
        <w:rPr>
          <w:rFonts w:eastAsiaTheme="minorHAnsi"/>
          <w:kern w:val="0"/>
          <w:szCs w:val="28"/>
          <w:lang w:eastAsia="en-US"/>
        </w:rPr>
        <w:t>2019</w:t>
      </w:r>
      <w:r w:rsidRPr="00C50400">
        <w:rPr>
          <w:rFonts w:eastAsiaTheme="minorHAnsi"/>
          <w:kern w:val="0"/>
          <w:szCs w:val="28"/>
          <w:lang w:eastAsia="en-US"/>
        </w:rPr>
        <w:t xml:space="preserve"> учебном</w:t>
      </w:r>
      <w:r w:rsidR="00403E36">
        <w:rPr>
          <w:rFonts w:eastAsiaTheme="minorHAnsi"/>
          <w:kern w:val="0"/>
          <w:szCs w:val="28"/>
          <w:lang w:eastAsia="en-US"/>
        </w:rPr>
        <w:t xml:space="preserve"> </w:t>
      </w:r>
      <w:r w:rsidRPr="00C50400">
        <w:rPr>
          <w:rFonts w:eastAsiaTheme="minorHAnsi"/>
          <w:kern w:val="0"/>
          <w:szCs w:val="28"/>
          <w:lang w:eastAsia="en-US"/>
        </w:rPr>
        <w:t>году</w:t>
      </w:r>
      <w:r w:rsidR="00403E36">
        <w:rPr>
          <w:rFonts w:eastAsiaTheme="minorHAnsi"/>
          <w:kern w:val="0"/>
          <w:szCs w:val="28"/>
          <w:lang w:eastAsia="en-US"/>
        </w:rPr>
        <w:t xml:space="preserve"> – </w:t>
      </w:r>
      <w:r w:rsidRPr="00C50400">
        <w:rPr>
          <w:rFonts w:eastAsiaTheme="minorHAnsi"/>
          <w:kern w:val="0"/>
          <w:szCs w:val="28"/>
          <w:lang w:eastAsia="en-US"/>
        </w:rPr>
        <w:t>увеличилась</w:t>
      </w:r>
      <w:r w:rsidR="00403E36">
        <w:rPr>
          <w:rFonts w:eastAsiaTheme="minorHAnsi"/>
          <w:kern w:val="0"/>
          <w:szCs w:val="28"/>
          <w:lang w:eastAsia="en-US"/>
        </w:rPr>
        <w:t xml:space="preserve"> </w:t>
      </w:r>
      <w:r w:rsidRPr="00C50400">
        <w:rPr>
          <w:rFonts w:eastAsiaTheme="minorHAnsi"/>
          <w:kern w:val="0"/>
          <w:szCs w:val="28"/>
          <w:lang w:eastAsia="en-US"/>
        </w:rPr>
        <w:t>на</w:t>
      </w:r>
      <w:r w:rsidR="00403E36">
        <w:rPr>
          <w:rFonts w:eastAsiaTheme="minorHAnsi"/>
          <w:kern w:val="0"/>
          <w:szCs w:val="28"/>
          <w:lang w:eastAsia="en-US"/>
        </w:rPr>
        <w:t xml:space="preserve"> </w:t>
      </w:r>
      <w:r w:rsidRPr="00C50400">
        <w:rPr>
          <w:rFonts w:eastAsiaTheme="minorHAnsi"/>
          <w:kern w:val="0"/>
          <w:szCs w:val="28"/>
          <w:lang w:eastAsia="en-US"/>
        </w:rPr>
        <w:t>29 человек (0,9%) и составила 3140 чел. Из них по программам спортивной подготовки 2417 человек.</w:t>
      </w:r>
    </w:p>
    <w:p w:rsidR="00267685" w:rsidRDefault="00267685" w:rsidP="00267685">
      <w:pPr>
        <w:pStyle w:val="21"/>
        <w:shd w:val="clear" w:color="auto" w:fill="FFFFFF" w:themeFill="background1"/>
        <w:spacing w:line="240" w:lineRule="auto"/>
        <w:rPr>
          <w:rFonts w:eastAsiaTheme="minorHAnsi"/>
          <w:kern w:val="0"/>
          <w:szCs w:val="28"/>
          <w:lang w:eastAsia="en-US"/>
        </w:rPr>
      </w:pPr>
      <w:r w:rsidRPr="00C50400">
        <w:rPr>
          <w:rFonts w:eastAsiaTheme="minorHAnsi"/>
          <w:kern w:val="0"/>
          <w:szCs w:val="28"/>
          <w:lang w:eastAsia="en-US"/>
        </w:rPr>
        <w:t>В спортивных школах работают 42 штатных тренера, из них 40 – имеют высшее образование. По муниципальной программе «Дети Северского района» в 2019 году приобретено 50 путевок в санаторно-оздоровительные комплексы Черноморского побережья.</w:t>
      </w:r>
    </w:p>
    <w:p w:rsidR="00C50400" w:rsidRPr="00C50400" w:rsidRDefault="00C50400" w:rsidP="00403E36">
      <w:pPr>
        <w:pStyle w:val="21"/>
        <w:shd w:val="clear" w:color="auto" w:fill="FFFFFF" w:themeFill="background1"/>
        <w:spacing w:line="240" w:lineRule="auto"/>
        <w:rPr>
          <w:rFonts w:eastAsiaTheme="minorHAnsi"/>
          <w:kern w:val="0"/>
          <w:szCs w:val="28"/>
          <w:lang w:eastAsia="en-US"/>
        </w:rPr>
      </w:pPr>
      <w:r w:rsidRPr="00C50400">
        <w:rPr>
          <w:szCs w:val="28"/>
        </w:rPr>
        <w:t xml:space="preserve">В </w:t>
      </w:r>
      <w:r w:rsidRPr="00C50400">
        <w:rPr>
          <w:rFonts w:eastAsiaTheme="minorHAnsi"/>
          <w:kern w:val="0"/>
          <w:szCs w:val="28"/>
          <w:lang w:eastAsia="en-US"/>
        </w:rPr>
        <w:t xml:space="preserve">течение 2019 года в нашем районе регулярно занимались физической культурой и спортом более 58 тысяч человек, что составляет 51,6 % от </w:t>
      </w:r>
      <w:r w:rsidR="00403E36">
        <w:rPr>
          <w:rFonts w:eastAsiaTheme="minorHAnsi"/>
          <w:kern w:val="0"/>
          <w:szCs w:val="28"/>
          <w:lang w:eastAsia="en-US"/>
        </w:rPr>
        <w:t xml:space="preserve">общего </w:t>
      </w:r>
      <w:r w:rsidRPr="00C50400">
        <w:rPr>
          <w:rFonts w:eastAsiaTheme="minorHAnsi"/>
          <w:kern w:val="0"/>
          <w:szCs w:val="28"/>
          <w:lang w:eastAsia="en-US"/>
        </w:rPr>
        <w:t>числа жителей района.</w:t>
      </w:r>
    </w:p>
    <w:p w:rsidR="00C50400" w:rsidRPr="00C50400" w:rsidRDefault="00C50400" w:rsidP="00403E36">
      <w:pPr>
        <w:shd w:val="clear" w:color="auto" w:fill="FFFFFF" w:themeFill="background1"/>
        <w:spacing w:after="0" w:line="240" w:lineRule="auto"/>
        <w:ind w:firstLine="851"/>
        <w:jc w:val="both"/>
        <w:rPr>
          <w:rFonts w:ascii="Times New Roman" w:eastAsiaTheme="minorHAnsi" w:hAnsi="Times New Roman" w:cs="Times New Roman"/>
          <w:kern w:val="0"/>
          <w:sz w:val="28"/>
          <w:szCs w:val="28"/>
          <w:lang w:eastAsia="en-US"/>
        </w:rPr>
      </w:pPr>
      <w:r w:rsidRPr="00C50400">
        <w:rPr>
          <w:rFonts w:ascii="Times New Roman" w:eastAsiaTheme="minorHAnsi" w:hAnsi="Times New Roman" w:cs="Times New Roman"/>
          <w:kern w:val="0"/>
          <w:sz w:val="28"/>
          <w:szCs w:val="28"/>
          <w:lang w:eastAsia="en-US"/>
        </w:rPr>
        <w:t>Всего на территории муниципального образования Северский район- 171 спортивн</w:t>
      </w:r>
      <w:r w:rsidR="00403E36">
        <w:rPr>
          <w:rFonts w:ascii="Times New Roman" w:eastAsiaTheme="minorHAnsi" w:hAnsi="Times New Roman" w:cs="Times New Roman"/>
          <w:kern w:val="0"/>
          <w:sz w:val="28"/>
          <w:szCs w:val="28"/>
          <w:lang w:eastAsia="en-US"/>
        </w:rPr>
        <w:t>ое</w:t>
      </w:r>
      <w:r w:rsidRPr="00C50400">
        <w:rPr>
          <w:rFonts w:ascii="Times New Roman" w:eastAsiaTheme="minorHAnsi" w:hAnsi="Times New Roman" w:cs="Times New Roman"/>
          <w:kern w:val="0"/>
          <w:sz w:val="28"/>
          <w:szCs w:val="28"/>
          <w:lang w:eastAsia="en-US"/>
        </w:rPr>
        <w:t xml:space="preserve"> сооружени</w:t>
      </w:r>
      <w:r w:rsidR="00403E36">
        <w:rPr>
          <w:rFonts w:ascii="Times New Roman" w:eastAsiaTheme="minorHAnsi" w:hAnsi="Times New Roman" w:cs="Times New Roman"/>
          <w:kern w:val="0"/>
          <w:sz w:val="28"/>
          <w:szCs w:val="28"/>
          <w:lang w:eastAsia="en-US"/>
        </w:rPr>
        <w:t>е</w:t>
      </w:r>
      <w:r w:rsidRPr="00C50400">
        <w:rPr>
          <w:rFonts w:ascii="Times New Roman" w:eastAsiaTheme="minorHAnsi" w:hAnsi="Times New Roman" w:cs="Times New Roman"/>
          <w:kern w:val="0"/>
          <w:sz w:val="28"/>
          <w:szCs w:val="28"/>
          <w:lang w:eastAsia="en-US"/>
        </w:rPr>
        <w:t>, из них: 2 стадиона, 110 плоскостных сооружений (18 футбольных полей), 30 спортивных залов, 1 крытый объект с искусственным льдом, 2 открытых плавательных бассейна (25 метров). На территории Северского района построены и функционируют 15 многофункциональных спортивных площадок, 8 площадок для занятий воркаутом.</w:t>
      </w:r>
    </w:p>
    <w:p w:rsidR="00C50400" w:rsidRPr="00C50400" w:rsidRDefault="00C50400" w:rsidP="00403E36">
      <w:pPr>
        <w:pStyle w:val="21"/>
        <w:shd w:val="clear" w:color="auto" w:fill="FFFFFF" w:themeFill="background1"/>
        <w:spacing w:line="240" w:lineRule="auto"/>
        <w:rPr>
          <w:rFonts w:eastAsiaTheme="minorHAnsi"/>
          <w:kern w:val="0"/>
          <w:szCs w:val="28"/>
          <w:lang w:eastAsia="en-US"/>
        </w:rPr>
      </w:pPr>
      <w:r w:rsidRPr="00C50400">
        <w:rPr>
          <w:rFonts w:eastAsiaTheme="minorHAnsi"/>
          <w:kern w:val="0"/>
          <w:szCs w:val="28"/>
          <w:lang w:eastAsia="en-US"/>
        </w:rPr>
        <w:t xml:space="preserve">В районе работает отделение адаптивной физической культуры, в котором занимается 165 человек с ограниченными возможностями здоровья. </w:t>
      </w:r>
      <w:r w:rsidR="00403E36">
        <w:rPr>
          <w:rFonts w:eastAsiaTheme="minorHAnsi"/>
          <w:kern w:val="0"/>
          <w:szCs w:val="28"/>
          <w:lang w:eastAsia="en-US"/>
        </w:rPr>
        <w:t xml:space="preserve">   </w:t>
      </w:r>
      <w:r w:rsidRPr="00C50400">
        <w:rPr>
          <w:rFonts w:eastAsiaTheme="minorHAnsi"/>
          <w:kern w:val="0"/>
          <w:szCs w:val="28"/>
          <w:lang w:eastAsia="en-US"/>
        </w:rPr>
        <w:t>С 1 января 2018 года в результате реорганизации оно функционирует в составе МБУ СШ № 1 пгт. Афипского.</w:t>
      </w:r>
    </w:p>
    <w:p w:rsidR="00C50400" w:rsidRDefault="00C50400" w:rsidP="00403E36">
      <w:pPr>
        <w:pStyle w:val="21"/>
        <w:shd w:val="clear" w:color="auto" w:fill="FFFFFF" w:themeFill="background1"/>
        <w:spacing w:line="240" w:lineRule="auto"/>
        <w:rPr>
          <w:rFonts w:eastAsiaTheme="minorHAnsi"/>
          <w:kern w:val="0"/>
          <w:szCs w:val="28"/>
          <w:lang w:eastAsia="en-US"/>
        </w:rPr>
      </w:pPr>
      <w:r w:rsidRPr="00C50400">
        <w:rPr>
          <w:rFonts w:eastAsiaTheme="minorHAnsi"/>
          <w:kern w:val="0"/>
          <w:szCs w:val="28"/>
          <w:lang w:eastAsia="en-US"/>
        </w:rPr>
        <w:t xml:space="preserve">В спортивно-массовых мероприятиях в 2019 году, проводимых на территории </w:t>
      </w:r>
      <w:r w:rsidR="00403E36">
        <w:rPr>
          <w:rFonts w:eastAsiaTheme="minorHAnsi"/>
          <w:kern w:val="0"/>
          <w:szCs w:val="28"/>
          <w:lang w:eastAsia="en-US"/>
        </w:rPr>
        <w:t>района</w:t>
      </w:r>
      <w:r w:rsidRPr="00C50400">
        <w:rPr>
          <w:rFonts w:eastAsiaTheme="minorHAnsi"/>
          <w:kern w:val="0"/>
          <w:szCs w:val="28"/>
          <w:lang w:eastAsia="en-US"/>
        </w:rPr>
        <w:t xml:space="preserve"> для различных категорий населения, приняло участие более 90 тыс</w:t>
      </w:r>
      <w:r w:rsidR="00403E36">
        <w:rPr>
          <w:rFonts w:eastAsiaTheme="minorHAnsi"/>
          <w:kern w:val="0"/>
          <w:szCs w:val="28"/>
          <w:lang w:eastAsia="en-US"/>
        </w:rPr>
        <w:t>.</w:t>
      </w:r>
      <w:r w:rsidRPr="00C50400">
        <w:rPr>
          <w:rFonts w:eastAsiaTheme="minorHAnsi"/>
          <w:kern w:val="0"/>
          <w:szCs w:val="28"/>
          <w:lang w:eastAsia="en-US"/>
        </w:rPr>
        <w:t xml:space="preserve"> жителей района</w:t>
      </w:r>
      <w:r w:rsidR="00D06917">
        <w:rPr>
          <w:rFonts w:eastAsiaTheme="minorHAnsi"/>
          <w:kern w:val="0"/>
          <w:szCs w:val="28"/>
          <w:lang w:eastAsia="en-US"/>
        </w:rPr>
        <w:t>.</w:t>
      </w:r>
    </w:p>
    <w:p w:rsidR="00D06917" w:rsidRPr="000C1066" w:rsidRDefault="00D06917" w:rsidP="00403E36">
      <w:pPr>
        <w:pStyle w:val="af2"/>
        <w:ind w:firstLine="851"/>
        <w:jc w:val="both"/>
        <w:rPr>
          <w:szCs w:val="28"/>
        </w:rPr>
      </w:pPr>
      <w:r>
        <w:rPr>
          <w:szCs w:val="28"/>
        </w:rPr>
        <w:t>В 2019</w:t>
      </w:r>
      <w:r w:rsidRPr="000C1066">
        <w:rPr>
          <w:szCs w:val="28"/>
        </w:rPr>
        <w:t xml:space="preserve"> году </w:t>
      </w:r>
      <w:r>
        <w:rPr>
          <w:szCs w:val="28"/>
        </w:rPr>
        <w:t xml:space="preserve">в АИС ГТО </w:t>
      </w:r>
      <w:r w:rsidR="00403E36">
        <w:rPr>
          <w:szCs w:val="28"/>
        </w:rPr>
        <w:t xml:space="preserve">зарегистрировались </w:t>
      </w:r>
      <w:r>
        <w:rPr>
          <w:szCs w:val="28"/>
        </w:rPr>
        <w:t xml:space="preserve">15 748 человек. </w:t>
      </w:r>
      <w:r w:rsidRPr="000C1066">
        <w:rPr>
          <w:szCs w:val="28"/>
        </w:rPr>
        <w:t xml:space="preserve"> Выполнили нормативы на золотой, серебряный и бронзовый зна</w:t>
      </w:r>
      <w:r>
        <w:rPr>
          <w:szCs w:val="28"/>
        </w:rPr>
        <w:t>к 7 871 человек</w:t>
      </w:r>
      <w:r w:rsidRPr="000C1066">
        <w:rPr>
          <w:szCs w:val="28"/>
        </w:rPr>
        <w:t xml:space="preserve">. </w:t>
      </w:r>
    </w:p>
    <w:p w:rsidR="00D06917" w:rsidRPr="000C1066" w:rsidRDefault="00D06917" w:rsidP="00403E36">
      <w:pPr>
        <w:spacing w:after="0" w:line="240" w:lineRule="auto"/>
        <w:ind w:firstLine="851"/>
        <w:jc w:val="both"/>
        <w:rPr>
          <w:rFonts w:ascii="Times New Roman" w:hAnsi="Times New Roman" w:cs="Times New Roman"/>
          <w:b/>
          <w:sz w:val="28"/>
          <w:szCs w:val="28"/>
        </w:rPr>
      </w:pPr>
      <w:r w:rsidRPr="000C1066">
        <w:rPr>
          <w:rFonts w:ascii="Times New Roman" w:hAnsi="Times New Roman" w:cs="Times New Roman"/>
          <w:sz w:val="28"/>
          <w:szCs w:val="28"/>
        </w:rPr>
        <w:t xml:space="preserve">Проведено </w:t>
      </w:r>
      <w:r>
        <w:rPr>
          <w:rFonts w:ascii="Times New Roman" w:hAnsi="Times New Roman" w:cs="Times New Roman"/>
          <w:sz w:val="28"/>
          <w:szCs w:val="28"/>
        </w:rPr>
        <w:t>четыре</w:t>
      </w:r>
      <w:r w:rsidR="00211896">
        <w:rPr>
          <w:rFonts w:ascii="Times New Roman" w:hAnsi="Times New Roman" w:cs="Times New Roman"/>
          <w:sz w:val="28"/>
          <w:szCs w:val="28"/>
        </w:rPr>
        <w:t xml:space="preserve"> </w:t>
      </w:r>
      <w:r w:rsidRPr="000C1066">
        <w:rPr>
          <w:rFonts w:ascii="Times New Roman" w:hAnsi="Times New Roman" w:cs="Times New Roman"/>
          <w:sz w:val="28"/>
          <w:szCs w:val="28"/>
        </w:rPr>
        <w:t>Всекубанских турнира на Кубок Губернатора Краснодар</w:t>
      </w:r>
      <w:r>
        <w:rPr>
          <w:rFonts w:ascii="Times New Roman" w:hAnsi="Times New Roman" w:cs="Times New Roman"/>
          <w:sz w:val="28"/>
          <w:szCs w:val="28"/>
        </w:rPr>
        <w:t>ского края по легкой атлетик</w:t>
      </w:r>
      <w:r w:rsidR="005917D0">
        <w:rPr>
          <w:rFonts w:ascii="Times New Roman" w:hAnsi="Times New Roman" w:cs="Times New Roman"/>
          <w:sz w:val="28"/>
          <w:szCs w:val="28"/>
        </w:rPr>
        <w:t>е</w:t>
      </w:r>
      <w:r>
        <w:rPr>
          <w:rFonts w:ascii="Times New Roman" w:hAnsi="Times New Roman" w:cs="Times New Roman"/>
          <w:sz w:val="28"/>
          <w:szCs w:val="28"/>
        </w:rPr>
        <w:t xml:space="preserve">, уличному баскетболу (стритболу), футболу, настольному теннису, </w:t>
      </w:r>
      <w:r w:rsidRPr="000C1066">
        <w:rPr>
          <w:rFonts w:ascii="Times New Roman" w:hAnsi="Times New Roman" w:cs="Times New Roman"/>
          <w:sz w:val="28"/>
          <w:szCs w:val="28"/>
        </w:rPr>
        <w:t xml:space="preserve">в которых приняло участие более </w:t>
      </w:r>
      <w:r>
        <w:rPr>
          <w:rFonts w:ascii="Times New Roman" w:hAnsi="Times New Roman" w:cs="Times New Roman"/>
          <w:sz w:val="28"/>
          <w:szCs w:val="28"/>
        </w:rPr>
        <w:t>20</w:t>
      </w:r>
      <w:r w:rsidRPr="000C1066">
        <w:rPr>
          <w:rFonts w:ascii="Times New Roman" w:hAnsi="Times New Roman" w:cs="Times New Roman"/>
          <w:sz w:val="28"/>
          <w:szCs w:val="28"/>
        </w:rPr>
        <w:t xml:space="preserve"> тысяч детей.</w:t>
      </w:r>
    </w:p>
    <w:p w:rsidR="00D06917" w:rsidRPr="00324B29" w:rsidRDefault="00D06917" w:rsidP="005917D0">
      <w:p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В финале Кубка </w:t>
      </w:r>
      <w:r w:rsidRPr="000C1066">
        <w:rPr>
          <w:rFonts w:ascii="Times New Roman" w:hAnsi="Times New Roman" w:cs="Times New Roman"/>
          <w:bCs/>
          <w:sz w:val="28"/>
          <w:szCs w:val="28"/>
        </w:rPr>
        <w:t xml:space="preserve">Губернатора Краснодарского края по </w:t>
      </w:r>
      <w:r w:rsidRPr="00D06917">
        <w:rPr>
          <w:rFonts w:ascii="Times New Roman" w:hAnsi="Times New Roman" w:cs="Times New Roman"/>
          <w:sz w:val="28"/>
          <w:szCs w:val="28"/>
        </w:rPr>
        <w:t>уличному баскетболу команда де</w:t>
      </w:r>
      <w:r w:rsidR="005917D0">
        <w:rPr>
          <w:rFonts w:ascii="Times New Roman" w:hAnsi="Times New Roman" w:cs="Times New Roman"/>
          <w:sz w:val="28"/>
          <w:szCs w:val="28"/>
        </w:rPr>
        <w:t>вушек (старший возраст) заняла 1 место, по н</w:t>
      </w:r>
      <w:r w:rsidRPr="00D06917">
        <w:rPr>
          <w:rFonts w:ascii="Times New Roman" w:hAnsi="Times New Roman" w:cs="Times New Roman"/>
          <w:sz w:val="28"/>
          <w:szCs w:val="28"/>
        </w:rPr>
        <w:t>астольн</w:t>
      </w:r>
      <w:r w:rsidR="005917D0">
        <w:rPr>
          <w:rFonts w:ascii="Times New Roman" w:hAnsi="Times New Roman" w:cs="Times New Roman"/>
          <w:sz w:val="28"/>
          <w:szCs w:val="28"/>
        </w:rPr>
        <w:t>ому</w:t>
      </w:r>
      <w:r w:rsidRPr="00D06917">
        <w:rPr>
          <w:rFonts w:ascii="Times New Roman" w:hAnsi="Times New Roman" w:cs="Times New Roman"/>
          <w:sz w:val="28"/>
          <w:szCs w:val="28"/>
        </w:rPr>
        <w:t xml:space="preserve"> теннис</w:t>
      </w:r>
      <w:r w:rsidR="005917D0">
        <w:rPr>
          <w:rFonts w:ascii="Times New Roman" w:hAnsi="Times New Roman" w:cs="Times New Roman"/>
          <w:sz w:val="28"/>
          <w:szCs w:val="28"/>
        </w:rPr>
        <w:t>у</w:t>
      </w:r>
      <w:r w:rsidRPr="00D06917">
        <w:rPr>
          <w:rFonts w:ascii="Times New Roman" w:hAnsi="Times New Roman" w:cs="Times New Roman"/>
          <w:sz w:val="28"/>
          <w:szCs w:val="28"/>
        </w:rPr>
        <w:t xml:space="preserve"> – 5 место.</w:t>
      </w:r>
    </w:p>
    <w:p w:rsidR="00D97747" w:rsidRPr="003D6D3C" w:rsidRDefault="00A749DC" w:rsidP="005917D0">
      <w:pPr>
        <w:pStyle w:val="af2"/>
        <w:ind w:firstLine="851"/>
        <w:jc w:val="both"/>
        <w:rPr>
          <w:b/>
          <w:szCs w:val="28"/>
        </w:rPr>
      </w:pPr>
      <w:r w:rsidRPr="00324B29">
        <w:rPr>
          <w:rFonts w:eastAsia="SimSun"/>
          <w:kern w:val="1"/>
          <w:szCs w:val="28"/>
        </w:rPr>
        <w:t>Сборная команда района приняла участие в летней Спартакиаде учащихся Кубани 2019 года в 14 видах программы и заняла 4 место в комплексном зачёте.</w:t>
      </w:r>
      <w:r w:rsidR="00211896">
        <w:rPr>
          <w:rFonts w:eastAsia="SimSun"/>
          <w:kern w:val="1"/>
          <w:szCs w:val="28"/>
        </w:rPr>
        <w:t xml:space="preserve"> </w:t>
      </w:r>
      <w:r w:rsidR="00324B29">
        <w:rPr>
          <w:szCs w:val="28"/>
        </w:rPr>
        <w:t>В с</w:t>
      </w:r>
      <w:r w:rsidR="00324B29" w:rsidRPr="00324B29">
        <w:rPr>
          <w:rFonts w:eastAsia="SimSun"/>
          <w:bCs w:val="0"/>
          <w:kern w:val="1"/>
          <w:szCs w:val="28"/>
        </w:rPr>
        <w:t>ельски</w:t>
      </w:r>
      <w:r w:rsidR="00324B29">
        <w:rPr>
          <w:szCs w:val="28"/>
        </w:rPr>
        <w:t xml:space="preserve">х </w:t>
      </w:r>
      <w:r w:rsidR="00324B29" w:rsidRPr="00324B29">
        <w:rPr>
          <w:rFonts w:eastAsia="SimSun"/>
          <w:bCs w:val="0"/>
          <w:kern w:val="1"/>
          <w:szCs w:val="28"/>
        </w:rPr>
        <w:t>спортивны</w:t>
      </w:r>
      <w:r w:rsidR="00324B29">
        <w:rPr>
          <w:szCs w:val="28"/>
        </w:rPr>
        <w:t>х</w:t>
      </w:r>
      <w:r w:rsidR="00324B29" w:rsidRPr="00324B29">
        <w:rPr>
          <w:rFonts w:eastAsia="SimSun"/>
          <w:bCs w:val="0"/>
          <w:kern w:val="1"/>
          <w:szCs w:val="28"/>
        </w:rPr>
        <w:t xml:space="preserve"> игр</w:t>
      </w:r>
      <w:r w:rsidR="00324B29">
        <w:rPr>
          <w:szCs w:val="28"/>
        </w:rPr>
        <w:t>ах</w:t>
      </w:r>
      <w:r w:rsidR="00324B29" w:rsidRPr="00324B29">
        <w:rPr>
          <w:rFonts w:eastAsia="SimSun"/>
          <w:bCs w:val="0"/>
          <w:kern w:val="1"/>
          <w:szCs w:val="28"/>
        </w:rPr>
        <w:t xml:space="preserve"> Кубани 2019 года</w:t>
      </w:r>
      <w:r w:rsidR="00324B29">
        <w:rPr>
          <w:szCs w:val="28"/>
        </w:rPr>
        <w:t xml:space="preserve"> с</w:t>
      </w:r>
      <w:r w:rsidR="00324B29" w:rsidRPr="00324B29">
        <w:rPr>
          <w:rFonts w:eastAsia="SimSun"/>
          <w:bCs w:val="0"/>
          <w:kern w:val="1"/>
          <w:szCs w:val="28"/>
        </w:rPr>
        <w:t>портсмены района приняли участие в 4 видах программы и заняли 1 место в комплексном зачете.</w:t>
      </w:r>
      <w:r w:rsidR="00324B29">
        <w:rPr>
          <w:szCs w:val="28"/>
        </w:rPr>
        <w:t xml:space="preserve"> В с</w:t>
      </w:r>
      <w:r w:rsidR="00324B29" w:rsidRPr="00324B29">
        <w:rPr>
          <w:szCs w:val="28"/>
        </w:rPr>
        <w:t>партакиад</w:t>
      </w:r>
      <w:r w:rsidR="00324B29">
        <w:rPr>
          <w:szCs w:val="28"/>
        </w:rPr>
        <w:t>е</w:t>
      </w:r>
      <w:r w:rsidR="00324B29" w:rsidRPr="00324B29">
        <w:rPr>
          <w:szCs w:val="28"/>
        </w:rPr>
        <w:t xml:space="preserve"> пенсионеров Краснодарского края 2019 </w:t>
      </w:r>
      <w:r w:rsidR="00324B29" w:rsidRPr="00D97747">
        <w:rPr>
          <w:rFonts w:eastAsia="SimSun"/>
          <w:bCs w:val="0"/>
          <w:kern w:val="1"/>
          <w:szCs w:val="28"/>
        </w:rPr>
        <w:t xml:space="preserve">года команда района </w:t>
      </w:r>
      <w:r w:rsidR="00D97747" w:rsidRPr="00D97747">
        <w:rPr>
          <w:rFonts w:eastAsia="SimSun"/>
          <w:bCs w:val="0"/>
          <w:kern w:val="1"/>
          <w:szCs w:val="28"/>
        </w:rPr>
        <w:t xml:space="preserve">заняла 4 место </w:t>
      </w:r>
      <w:r w:rsidR="00324B29" w:rsidRPr="00D97747">
        <w:rPr>
          <w:rFonts w:eastAsia="SimSun"/>
          <w:bCs w:val="0"/>
          <w:kern w:val="1"/>
          <w:szCs w:val="28"/>
        </w:rPr>
        <w:t>в комплексном зачете.</w:t>
      </w:r>
      <w:r w:rsidR="00D97747" w:rsidRPr="00D97747">
        <w:rPr>
          <w:rFonts w:eastAsia="SimSun"/>
          <w:bCs w:val="0"/>
          <w:kern w:val="1"/>
          <w:szCs w:val="28"/>
        </w:rPr>
        <w:t xml:space="preserve"> В спартакиаде инвалидов Кубани 2019 года спортсмены района заняли 1 место в комплексном зачете</w:t>
      </w:r>
      <w:r w:rsidR="00D97747">
        <w:rPr>
          <w:szCs w:val="28"/>
        </w:rPr>
        <w:t>.</w:t>
      </w:r>
    </w:p>
    <w:p w:rsidR="00267685" w:rsidRDefault="00267685" w:rsidP="005917D0">
      <w:pPr>
        <w:spacing w:after="0"/>
        <w:ind w:firstLine="851"/>
        <w:jc w:val="both"/>
        <w:rPr>
          <w:rFonts w:ascii="Times New Roman" w:hAnsi="Times New Roman" w:cs="Times New Roman"/>
          <w:sz w:val="28"/>
          <w:szCs w:val="28"/>
          <w:shd w:val="clear" w:color="auto" w:fill="FFFFFF"/>
        </w:rPr>
      </w:pPr>
      <w:r w:rsidRPr="00E5509C">
        <w:rPr>
          <w:rFonts w:ascii="Times New Roman" w:hAnsi="Times New Roman" w:cs="Times New Roman"/>
          <w:sz w:val="28"/>
          <w:szCs w:val="28"/>
          <w:shd w:val="clear" w:color="auto" w:fill="FFFFFF"/>
        </w:rPr>
        <w:t xml:space="preserve">На официальных краевых соревнованиях спортсменами </w:t>
      </w:r>
      <w:r>
        <w:rPr>
          <w:rFonts w:ascii="Times New Roman" w:hAnsi="Times New Roman" w:cs="Times New Roman"/>
          <w:sz w:val="28"/>
          <w:szCs w:val="28"/>
          <w:shd w:val="clear" w:color="auto" w:fill="FFFFFF"/>
        </w:rPr>
        <w:t>Северского</w:t>
      </w:r>
      <w:r w:rsidRPr="00E5509C">
        <w:rPr>
          <w:rFonts w:ascii="Times New Roman" w:hAnsi="Times New Roman" w:cs="Times New Roman"/>
          <w:sz w:val="28"/>
          <w:szCs w:val="28"/>
          <w:shd w:val="clear" w:color="auto" w:fill="FFFFFF"/>
        </w:rPr>
        <w:t xml:space="preserve"> района завоевано </w:t>
      </w:r>
      <w:r>
        <w:rPr>
          <w:rFonts w:ascii="Times New Roman" w:hAnsi="Times New Roman" w:cs="Times New Roman"/>
          <w:sz w:val="28"/>
          <w:szCs w:val="28"/>
          <w:shd w:val="clear" w:color="auto" w:fill="FFFFFF"/>
        </w:rPr>
        <w:t>467 медалей.</w:t>
      </w:r>
    </w:p>
    <w:p w:rsidR="00267685" w:rsidRDefault="00267685" w:rsidP="005917D0">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Всероссийских соревнованиях - 88 медалей.</w:t>
      </w:r>
    </w:p>
    <w:p w:rsidR="00267685" w:rsidRDefault="00267685" w:rsidP="005917D0">
      <w:pPr>
        <w:pStyle w:val="af2"/>
        <w:ind w:firstLine="851"/>
        <w:jc w:val="both"/>
        <w:rPr>
          <w:szCs w:val="28"/>
        </w:rPr>
      </w:pPr>
      <w:r w:rsidRPr="00E5509C">
        <w:rPr>
          <w:szCs w:val="28"/>
        </w:rPr>
        <w:t>В состав</w:t>
      </w:r>
      <w:r>
        <w:rPr>
          <w:szCs w:val="28"/>
        </w:rPr>
        <w:t xml:space="preserve"> сборных</w:t>
      </w:r>
      <w:r w:rsidRPr="00E5509C">
        <w:rPr>
          <w:szCs w:val="28"/>
        </w:rPr>
        <w:t xml:space="preserve"> команд </w:t>
      </w:r>
      <w:r>
        <w:rPr>
          <w:szCs w:val="28"/>
        </w:rPr>
        <w:t xml:space="preserve">Краснодарского края по видам спорта  включено 84 спортсмена </w:t>
      </w:r>
      <w:r w:rsidR="005917D0">
        <w:rPr>
          <w:szCs w:val="28"/>
        </w:rPr>
        <w:t>МО</w:t>
      </w:r>
      <w:r>
        <w:rPr>
          <w:szCs w:val="28"/>
        </w:rPr>
        <w:t xml:space="preserve"> Северский район.</w:t>
      </w:r>
    </w:p>
    <w:p w:rsidR="00267685" w:rsidRDefault="00267685" w:rsidP="005917D0">
      <w:pPr>
        <w:pStyle w:val="af2"/>
        <w:ind w:firstLine="851"/>
        <w:jc w:val="both"/>
        <w:rPr>
          <w:szCs w:val="28"/>
        </w:rPr>
      </w:pPr>
      <w:r>
        <w:rPr>
          <w:szCs w:val="28"/>
        </w:rPr>
        <w:t>В состав национальной сборной России включено 4 спортсмена района</w:t>
      </w:r>
      <w:r w:rsidR="005917D0">
        <w:rPr>
          <w:szCs w:val="28"/>
        </w:rPr>
        <w:t>:</w:t>
      </w:r>
      <w:r>
        <w:rPr>
          <w:szCs w:val="28"/>
        </w:rPr>
        <w:t xml:space="preserve"> Ермотик Т</w:t>
      </w:r>
      <w:r w:rsidR="00211896">
        <w:rPr>
          <w:szCs w:val="28"/>
        </w:rPr>
        <w:t>.</w:t>
      </w:r>
      <w:r>
        <w:rPr>
          <w:szCs w:val="28"/>
        </w:rPr>
        <w:t>, Кириенко А</w:t>
      </w:r>
      <w:r w:rsidR="00211896">
        <w:rPr>
          <w:szCs w:val="28"/>
        </w:rPr>
        <w:t>.</w:t>
      </w:r>
      <w:r>
        <w:rPr>
          <w:szCs w:val="28"/>
        </w:rPr>
        <w:t xml:space="preserve"> – (волейбол)</w:t>
      </w:r>
      <w:r w:rsidR="005917D0">
        <w:rPr>
          <w:szCs w:val="28"/>
        </w:rPr>
        <w:t>,</w:t>
      </w:r>
      <w:r>
        <w:rPr>
          <w:szCs w:val="28"/>
        </w:rPr>
        <w:t xml:space="preserve"> Ильичев С</w:t>
      </w:r>
      <w:r w:rsidR="00211896">
        <w:rPr>
          <w:szCs w:val="28"/>
        </w:rPr>
        <w:t>.</w:t>
      </w:r>
      <w:r>
        <w:rPr>
          <w:szCs w:val="28"/>
        </w:rPr>
        <w:t>, Лебедева Е</w:t>
      </w:r>
      <w:r w:rsidR="00211896">
        <w:rPr>
          <w:szCs w:val="28"/>
        </w:rPr>
        <w:t>.</w:t>
      </w:r>
      <w:r>
        <w:rPr>
          <w:szCs w:val="28"/>
        </w:rPr>
        <w:t xml:space="preserve"> – бадминтон (спорт ПОДА).</w:t>
      </w:r>
    </w:p>
    <w:p w:rsidR="00267685" w:rsidRDefault="00267685" w:rsidP="005917D0">
      <w:pPr>
        <w:pStyle w:val="af2"/>
        <w:ind w:firstLine="851"/>
        <w:jc w:val="both"/>
        <w:rPr>
          <w:szCs w:val="28"/>
        </w:rPr>
      </w:pPr>
      <w:r>
        <w:rPr>
          <w:szCs w:val="28"/>
        </w:rPr>
        <w:t>В 2019 году присвоено 1 252 массовых спортивных разряда.</w:t>
      </w:r>
    </w:p>
    <w:p w:rsidR="00267685" w:rsidRDefault="00267685" w:rsidP="005917D0">
      <w:pPr>
        <w:pStyle w:val="af2"/>
        <w:ind w:firstLine="851"/>
        <w:jc w:val="both"/>
        <w:rPr>
          <w:szCs w:val="28"/>
        </w:rPr>
      </w:pPr>
      <w:r>
        <w:rPr>
          <w:szCs w:val="28"/>
        </w:rPr>
        <w:t>Выполнили: первый спортивный разряд – 39 человек, норматив кандидата в мастера спорта (КМС) – 19 человек.</w:t>
      </w:r>
    </w:p>
    <w:p w:rsidR="00324B29" w:rsidRPr="00324B29" w:rsidRDefault="00324B29" w:rsidP="00324B29">
      <w:pPr>
        <w:spacing w:after="0" w:line="240" w:lineRule="auto"/>
        <w:ind w:firstLine="708"/>
        <w:jc w:val="both"/>
        <w:rPr>
          <w:rFonts w:ascii="Times New Roman" w:hAnsi="Times New Roman" w:cs="Times New Roman"/>
          <w:sz w:val="28"/>
          <w:szCs w:val="28"/>
        </w:rPr>
      </w:pPr>
    </w:p>
    <w:p w:rsidR="00CC1827" w:rsidRDefault="00CC1827" w:rsidP="005917D0">
      <w:pPr>
        <w:pStyle w:val="21"/>
        <w:spacing w:line="240" w:lineRule="auto"/>
      </w:pPr>
      <w:r>
        <w:rPr>
          <w:rFonts w:eastAsia="Calibri"/>
          <w:szCs w:val="28"/>
          <w:lang w:eastAsia="en-US"/>
        </w:rPr>
        <w:t xml:space="preserve">В </w:t>
      </w:r>
      <w:r w:rsidRPr="00D37581">
        <w:rPr>
          <w:rFonts w:eastAsia="Calibri"/>
          <w:szCs w:val="28"/>
          <w:lang w:eastAsia="en-US"/>
        </w:rPr>
        <w:t xml:space="preserve">отрасли </w:t>
      </w:r>
      <w:r w:rsidR="00A45912">
        <w:rPr>
          <w:rFonts w:eastAsia="Calibri"/>
          <w:szCs w:val="28"/>
          <w:lang w:eastAsia="en-US"/>
        </w:rPr>
        <w:t>о</w:t>
      </w:r>
      <w:r w:rsidRPr="00D37581">
        <w:rPr>
          <w:rFonts w:eastAsia="Calibri"/>
          <w:szCs w:val="28"/>
          <w:lang w:eastAsia="en-US"/>
        </w:rPr>
        <w:t xml:space="preserve">бразования Северского района </w:t>
      </w:r>
      <w:r w:rsidR="005E63F6">
        <w:rPr>
          <w:rFonts w:eastAsia="Calibri"/>
          <w:szCs w:val="28"/>
          <w:lang w:eastAsia="en-US"/>
        </w:rPr>
        <w:t xml:space="preserve">функционирует </w:t>
      </w:r>
      <w:r>
        <w:rPr>
          <w:rFonts w:eastAsia="Calibri"/>
          <w:szCs w:val="28"/>
          <w:lang w:eastAsia="en-US"/>
        </w:rPr>
        <w:t xml:space="preserve">3 учреждения </w:t>
      </w:r>
      <w:r w:rsidRPr="00D37581">
        <w:rPr>
          <w:rFonts w:eastAsia="Calibri"/>
          <w:szCs w:val="28"/>
          <w:lang w:eastAsia="en-US"/>
        </w:rPr>
        <w:t>дополнительного образования.</w:t>
      </w:r>
      <w:r>
        <w:rPr>
          <w:rFonts w:eastAsia="Calibri"/>
          <w:szCs w:val="28"/>
          <w:lang w:eastAsia="en-US"/>
        </w:rPr>
        <w:t xml:space="preserve"> В 2019 году учреждения дополнительного образования посещают 3 705 учащихся, что составляет 22,6 % от общей численности детей в возрасте от 5 до 18 лет (16 369 чел</w:t>
      </w:r>
      <w:r w:rsidR="00DA57C1">
        <w:rPr>
          <w:rFonts w:eastAsia="Calibri"/>
          <w:szCs w:val="28"/>
          <w:lang w:eastAsia="en-US"/>
        </w:rPr>
        <w:t>.</w:t>
      </w:r>
      <w:r>
        <w:rPr>
          <w:rFonts w:eastAsia="Calibri"/>
          <w:szCs w:val="28"/>
          <w:lang w:eastAsia="en-US"/>
        </w:rPr>
        <w:t>)</w:t>
      </w:r>
      <w:r w:rsidR="005917D0">
        <w:rPr>
          <w:rFonts w:eastAsia="Calibri"/>
          <w:szCs w:val="28"/>
          <w:lang w:eastAsia="en-US"/>
        </w:rPr>
        <w:t>:</w:t>
      </w:r>
    </w:p>
    <w:p w:rsidR="005917D0" w:rsidRDefault="00CC1827" w:rsidP="005917D0">
      <w:pPr>
        <w:pStyle w:val="21"/>
        <w:spacing w:line="240" w:lineRule="auto"/>
        <w:rPr>
          <w:rFonts w:cs="Calibri"/>
          <w:szCs w:val="28"/>
          <w:lang w:eastAsia="en-US"/>
        </w:rPr>
      </w:pPr>
      <w:r>
        <w:rPr>
          <w:rFonts w:cs="Calibri"/>
          <w:szCs w:val="28"/>
          <w:lang w:eastAsia="en-US"/>
        </w:rPr>
        <w:t>МБУ ДО «ЦРТДЮ» ст. Северской – 1</w:t>
      </w:r>
      <w:r w:rsidR="00AD2A21">
        <w:rPr>
          <w:rFonts w:cs="Calibri"/>
          <w:szCs w:val="28"/>
          <w:lang w:eastAsia="en-US"/>
        </w:rPr>
        <w:t> </w:t>
      </w:r>
      <w:r>
        <w:rPr>
          <w:rFonts w:cs="Calibri"/>
          <w:szCs w:val="28"/>
          <w:lang w:eastAsia="en-US"/>
        </w:rPr>
        <w:t>863</w:t>
      </w:r>
      <w:r w:rsidR="005917D0">
        <w:rPr>
          <w:rFonts w:cs="Calibri"/>
          <w:szCs w:val="28"/>
          <w:lang w:eastAsia="en-US"/>
        </w:rPr>
        <w:t xml:space="preserve"> </w:t>
      </w:r>
      <w:r w:rsidR="00AD2A21">
        <w:rPr>
          <w:rFonts w:eastAsia="Calibri"/>
          <w:szCs w:val="28"/>
          <w:lang w:eastAsia="en-US"/>
        </w:rPr>
        <w:t>учащихся</w:t>
      </w:r>
      <w:r>
        <w:rPr>
          <w:rFonts w:cs="Calibri"/>
          <w:szCs w:val="28"/>
          <w:lang w:eastAsia="en-US"/>
        </w:rPr>
        <w:t>;</w:t>
      </w:r>
    </w:p>
    <w:p w:rsidR="005917D0" w:rsidRDefault="00CC1827" w:rsidP="005917D0">
      <w:pPr>
        <w:pStyle w:val="21"/>
        <w:spacing w:line="240" w:lineRule="auto"/>
        <w:rPr>
          <w:rFonts w:cs="Calibri"/>
          <w:szCs w:val="28"/>
          <w:lang w:eastAsia="en-US"/>
        </w:rPr>
      </w:pPr>
      <w:r>
        <w:rPr>
          <w:rFonts w:cs="Calibri"/>
          <w:szCs w:val="28"/>
          <w:lang w:eastAsia="en-US"/>
        </w:rPr>
        <w:t>МБУ ДО «ДЮСШ» ст. Северской – 1</w:t>
      </w:r>
      <w:r w:rsidR="005917D0">
        <w:rPr>
          <w:rFonts w:cs="Calibri"/>
          <w:szCs w:val="28"/>
          <w:lang w:eastAsia="en-US"/>
        </w:rPr>
        <w:t> </w:t>
      </w:r>
      <w:r>
        <w:rPr>
          <w:rFonts w:cs="Calibri"/>
          <w:szCs w:val="28"/>
          <w:lang w:eastAsia="en-US"/>
        </w:rPr>
        <w:t>222</w:t>
      </w:r>
      <w:r w:rsidR="005917D0">
        <w:rPr>
          <w:rFonts w:cs="Calibri"/>
          <w:szCs w:val="28"/>
          <w:lang w:eastAsia="en-US"/>
        </w:rPr>
        <w:t xml:space="preserve"> </w:t>
      </w:r>
      <w:r w:rsidR="00AD2A21">
        <w:rPr>
          <w:rFonts w:eastAsia="Calibri"/>
          <w:szCs w:val="28"/>
          <w:lang w:eastAsia="en-US"/>
        </w:rPr>
        <w:t>учащихся</w:t>
      </w:r>
      <w:r>
        <w:rPr>
          <w:rFonts w:cs="Calibri"/>
          <w:szCs w:val="28"/>
          <w:lang w:eastAsia="en-US"/>
        </w:rPr>
        <w:t>;</w:t>
      </w:r>
    </w:p>
    <w:p w:rsidR="00CC1827" w:rsidRDefault="00CC1827" w:rsidP="005917D0">
      <w:pPr>
        <w:pStyle w:val="21"/>
        <w:spacing w:line="240" w:lineRule="auto"/>
        <w:rPr>
          <w:rFonts w:cs="Calibri"/>
          <w:szCs w:val="28"/>
          <w:lang w:eastAsia="en-US"/>
        </w:rPr>
      </w:pPr>
      <w:r>
        <w:rPr>
          <w:rFonts w:cs="Calibri"/>
          <w:szCs w:val="28"/>
          <w:lang w:eastAsia="en-US"/>
        </w:rPr>
        <w:t>МАУ ДО «ЦРТДЮ» пгт. Черноморского – 620</w:t>
      </w:r>
      <w:r w:rsidR="005917D0">
        <w:rPr>
          <w:rFonts w:cs="Calibri"/>
          <w:szCs w:val="28"/>
          <w:lang w:eastAsia="en-US"/>
        </w:rPr>
        <w:t xml:space="preserve"> </w:t>
      </w:r>
      <w:r w:rsidR="00AD2A21">
        <w:rPr>
          <w:rFonts w:eastAsia="Calibri"/>
          <w:szCs w:val="28"/>
          <w:lang w:eastAsia="en-US"/>
        </w:rPr>
        <w:t>учащихся</w:t>
      </w:r>
      <w:r>
        <w:rPr>
          <w:rFonts w:cs="Calibri"/>
          <w:szCs w:val="28"/>
          <w:lang w:eastAsia="en-US"/>
        </w:rPr>
        <w:t xml:space="preserve">.  </w:t>
      </w:r>
    </w:p>
    <w:p w:rsidR="005917D0" w:rsidRDefault="00CC1827" w:rsidP="005917D0">
      <w:pPr>
        <w:pStyle w:val="21"/>
        <w:spacing w:line="240" w:lineRule="auto"/>
        <w:rPr>
          <w:rFonts w:cs="Calibri"/>
          <w:szCs w:val="28"/>
          <w:lang w:eastAsia="en-US"/>
        </w:rPr>
      </w:pPr>
      <w:r>
        <w:rPr>
          <w:szCs w:val="28"/>
        </w:rPr>
        <w:t xml:space="preserve">В </w:t>
      </w:r>
      <w:r>
        <w:rPr>
          <w:rFonts w:cs="Calibri"/>
          <w:szCs w:val="28"/>
          <w:lang w:eastAsia="en-US"/>
        </w:rPr>
        <w:t>муниципальном образовании</w:t>
      </w:r>
      <w:r>
        <w:rPr>
          <w:szCs w:val="28"/>
        </w:rPr>
        <w:t xml:space="preserve"> реализуется проект «Успех каждого ребенка».</w:t>
      </w:r>
      <w:r w:rsidR="00211896">
        <w:rPr>
          <w:szCs w:val="28"/>
        </w:rPr>
        <w:t xml:space="preserve"> </w:t>
      </w:r>
      <w:r>
        <w:rPr>
          <w:rFonts w:cs="Calibri"/>
          <w:szCs w:val="28"/>
          <w:lang w:eastAsia="en-US"/>
        </w:rPr>
        <w:t>Наблюдается рост охвата учащихся дополнительным образованием</w:t>
      </w:r>
      <w:r w:rsidR="005917D0">
        <w:rPr>
          <w:rFonts w:cs="Calibri"/>
          <w:szCs w:val="28"/>
          <w:lang w:eastAsia="en-US"/>
        </w:rPr>
        <w:t>:</w:t>
      </w:r>
    </w:p>
    <w:p w:rsidR="005917D0" w:rsidRDefault="00CC1827" w:rsidP="005917D0">
      <w:pPr>
        <w:pStyle w:val="21"/>
        <w:spacing w:line="240" w:lineRule="auto"/>
        <w:rPr>
          <w:rFonts w:cs="Calibri"/>
          <w:szCs w:val="28"/>
        </w:rPr>
      </w:pPr>
      <w:r>
        <w:rPr>
          <w:rFonts w:cs="Calibri"/>
          <w:szCs w:val="28"/>
          <w:lang w:eastAsia="en-US"/>
        </w:rPr>
        <w:t>в 2017 – 2018 учебном году охват учащихся</w:t>
      </w:r>
      <w:r w:rsidR="005917D0">
        <w:rPr>
          <w:rFonts w:cs="Calibri"/>
          <w:szCs w:val="28"/>
          <w:lang w:eastAsia="en-US"/>
        </w:rPr>
        <w:t xml:space="preserve"> </w:t>
      </w:r>
      <w:r>
        <w:rPr>
          <w:rFonts w:cs="Calibri"/>
          <w:szCs w:val="28"/>
          <w:lang w:eastAsia="en-US"/>
        </w:rPr>
        <w:t xml:space="preserve">составлял </w:t>
      </w:r>
      <w:r>
        <w:rPr>
          <w:rFonts w:cs="Calibri"/>
          <w:szCs w:val="28"/>
        </w:rPr>
        <w:t>3</w:t>
      </w:r>
      <w:r w:rsidR="00A60744">
        <w:rPr>
          <w:rFonts w:cs="Calibri"/>
          <w:szCs w:val="28"/>
        </w:rPr>
        <w:t> </w:t>
      </w:r>
      <w:r>
        <w:rPr>
          <w:rFonts w:cs="Calibri"/>
          <w:szCs w:val="28"/>
        </w:rPr>
        <w:t>222</w:t>
      </w:r>
      <w:r w:rsidR="00A60744">
        <w:rPr>
          <w:rFonts w:cs="Calibri"/>
          <w:szCs w:val="28"/>
        </w:rPr>
        <w:t xml:space="preserve"> чел.</w:t>
      </w:r>
      <w:r>
        <w:rPr>
          <w:rFonts w:cs="Calibri"/>
          <w:szCs w:val="28"/>
        </w:rPr>
        <w:t xml:space="preserve">; </w:t>
      </w:r>
    </w:p>
    <w:p w:rsidR="005917D0" w:rsidRDefault="00CC1827" w:rsidP="005917D0">
      <w:pPr>
        <w:pStyle w:val="21"/>
        <w:spacing w:line="240" w:lineRule="auto"/>
        <w:rPr>
          <w:rFonts w:cs="Calibri"/>
          <w:szCs w:val="28"/>
        </w:rPr>
      </w:pPr>
      <w:r>
        <w:rPr>
          <w:rFonts w:cs="Calibri"/>
          <w:szCs w:val="28"/>
        </w:rPr>
        <w:t xml:space="preserve">в 2018 – 2019 </w:t>
      </w:r>
      <w:r>
        <w:rPr>
          <w:rFonts w:cs="Calibri"/>
          <w:szCs w:val="28"/>
          <w:lang w:eastAsia="en-US"/>
        </w:rPr>
        <w:t xml:space="preserve">учебном году </w:t>
      </w:r>
      <w:r w:rsidR="00A60744">
        <w:rPr>
          <w:rFonts w:cs="Calibri"/>
          <w:szCs w:val="28"/>
          <w:lang w:eastAsia="en-US"/>
        </w:rPr>
        <w:t xml:space="preserve">- </w:t>
      </w:r>
      <w:r>
        <w:rPr>
          <w:rFonts w:cs="Calibri"/>
          <w:szCs w:val="28"/>
        </w:rPr>
        <w:t>3</w:t>
      </w:r>
      <w:r w:rsidR="00A60744">
        <w:rPr>
          <w:rFonts w:cs="Calibri"/>
          <w:szCs w:val="28"/>
        </w:rPr>
        <w:t> </w:t>
      </w:r>
      <w:r>
        <w:rPr>
          <w:rFonts w:cs="Calibri"/>
          <w:szCs w:val="28"/>
        </w:rPr>
        <w:t>340</w:t>
      </w:r>
      <w:r w:rsidR="00A60744">
        <w:rPr>
          <w:rFonts w:cs="Calibri"/>
          <w:szCs w:val="28"/>
        </w:rPr>
        <w:t xml:space="preserve"> чел.</w:t>
      </w:r>
      <w:r>
        <w:rPr>
          <w:rFonts w:cs="Calibri"/>
          <w:szCs w:val="28"/>
        </w:rPr>
        <w:t xml:space="preserve">; </w:t>
      </w:r>
    </w:p>
    <w:p w:rsidR="00CC1827" w:rsidRDefault="00CC1827" w:rsidP="005917D0">
      <w:pPr>
        <w:pStyle w:val="21"/>
        <w:spacing w:line="240" w:lineRule="auto"/>
      </w:pPr>
      <w:r>
        <w:rPr>
          <w:rFonts w:cs="Calibri"/>
          <w:szCs w:val="28"/>
        </w:rPr>
        <w:t>в 2019 – 2020</w:t>
      </w:r>
      <w:r>
        <w:rPr>
          <w:rFonts w:cs="Calibri"/>
          <w:szCs w:val="28"/>
          <w:lang w:eastAsia="en-US"/>
        </w:rPr>
        <w:t xml:space="preserve">учебном году </w:t>
      </w:r>
      <w:r w:rsidR="00A60744">
        <w:rPr>
          <w:rFonts w:cs="Calibri"/>
          <w:szCs w:val="28"/>
          <w:lang w:eastAsia="en-US"/>
        </w:rPr>
        <w:t xml:space="preserve">- </w:t>
      </w:r>
      <w:r>
        <w:rPr>
          <w:rFonts w:cs="Calibri"/>
          <w:szCs w:val="28"/>
        </w:rPr>
        <w:t>3</w:t>
      </w:r>
      <w:r w:rsidR="00A60744">
        <w:rPr>
          <w:rFonts w:cs="Calibri"/>
          <w:szCs w:val="28"/>
        </w:rPr>
        <w:t> </w:t>
      </w:r>
      <w:r>
        <w:rPr>
          <w:rFonts w:cs="Calibri"/>
          <w:szCs w:val="28"/>
        </w:rPr>
        <w:t>705</w:t>
      </w:r>
      <w:r w:rsidR="00A60744">
        <w:rPr>
          <w:rFonts w:cs="Calibri"/>
          <w:szCs w:val="28"/>
        </w:rPr>
        <w:t xml:space="preserve"> чел.</w:t>
      </w:r>
      <w:r>
        <w:rPr>
          <w:rFonts w:cs="Calibri"/>
          <w:szCs w:val="28"/>
          <w:lang w:eastAsia="en-US"/>
        </w:rPr>
        <w:tab/>
      </w:r>
    </w:p>
    <w:p w:rsidR="00CC1827"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В 27 образовательных организациях реализу</w:t>
      </w:r>
      <w:r w:rsidR="005917D0">
        <w:rPr>
          <w:rFonts w:ascii="Times New Roman" w:hAnsi="Times New Roman"/>
          <w:sz w:val="28"/>
          <w:szCs w:val="28"/>
        </w:rPr>
        <w:t>ю</w:t>
      </w:r>
      <w:r>
        <w:rPr>
          <w:rFonts w:ascii="Times New Roman" w:hAnsi="Times New Roman"/>
          <w:sz w:val="28"/>
          <w:szCs w:val="28"/>
        </w:rPr>
        <w:t xml:space="preserve">тся программы дополнительного образования с общим охватам 8 020 </w:t>
      </w:r>
      <w:r w:rsidR="005917D0">
        <w:rPr>
          <w:rFonts w:ascii="Times New Roman" w:hAnsi="Times New Roman"/>
          <w:sz w:val="28"/>
          <w:szCs w:val="28"/>
        </w:rPr>
        <w:t>детей</w:t>
      </w:r>
      <w:r>
        <w:rPr>
          <w:rFonts w:ascii="Times New Roman" w:hAnsi="Times New Roman"/>
          <w:sz w:val="28"/>
          <w:szCs w:val="28"/>
        </w:rPr>
        <w:t>, что составляет 60% от общего количества учащихся общеобразовательных организаций.</w:t>
      </w:r>
    </w:p>
    <w:p w:rsidR="00CC1827"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В 3 дошкольных образовательных организациях по программам дополнительного образования обучаются 260 детей в возрасте от 5 до 7 лет.</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Численность детей в </w:t>
      </w:r>
      <w:r w:rsidR="00F1500E">
        <w:rPr>
          <w:rFonts w:ascii="Times New Roman" w:hAnsi="Times New Roman"/>
          <w:sz w:val="28"/>
          <w:szCs w:val="28"/>
        </w:rPr>
        <w:t xml:space="preserve">возрасте от 5 до </w:t>
      </w:r>
      <w:r>
        <w:rPr>
          <w:rFonts w:ascii="Times New Roman" w:hAnsi="Times New Roman"/>
          <w:sz w:val="28"/>
          <w:szCs w:val="28"/>
        </w:rPr>
        <w:t>18 лет</w:t>
      </w:r>
      <w:r w:rsidR="005917D0">
        <w:rPr>
          <w:rFonts w:ascii="Times New Roman" w:hAnsi="Times New Roman"/>
          <w:sz w:val="28"/>
          <w:szCs w:val="28"/>
        </w:rPr>
        <w:t>,</w:t>
      </w:r>
      <w:r>
        <w:rPr>
          <w:rFonts w:ascii="Times New Roman" w:hAnsi="Times New Roman"/>
          <w:sz w:val="28"/>
          <w:szCs w:val="28"/>
        </w:rPr>
        <w:t xml:space="preserve"> обучающихся по дополнительным образовательным программам: </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художественной направленности – 3 145 учащихся; </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физкультурно-спортивной направленности – 4 543 учащихся; </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научно технической направленности – 931 учащихся; </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естественно-научной направленности – 1306 учащихся; </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туристско-краеведческой направленности – 493 учащихся; </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социально-педагогической направленности – 1 567 учащихся. </w:t>
      </w:r>
    </w:p>
    <w:p w:rsidR="00CC1827"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Из них обучаются на бюджетной основе – 14 577 учащихся, на внебюджетной основе – 361 учащихся.</w:t>
      </w:r>
    </w:p>
    <w:p w:rsidR="00CC1827" w:rsidRDefault="00CC1827" w:rsidP="005917D0">
      <w:pPr>
        <w:pStyle w:val="Standard"/>
        <w:spacing w:after="0"/>
        <w:ind w:firstLine="851"/>
        <w:jc w:val="both"/>
      </w:pPr>
      <w:r>
        <w:rPr>
          <w:rFonts w:ascii="Times New Roman" w:hAnsi="Times New Roman"/>
          <w:sz w:val="28"/>
          <w:szCs w:val="28"/>
        </w:rPr>
        <w:t xml:space="preserve">Для </w:t>
      </w:r>
      <w:r w:rsidRPr="00461A9C">
        <w:rPr>
          <w:rFonts w:ascii="Times New Roman" w:hAnsi="Times New Roman"/>
          <w:sz w:val="28"/>
          <w:szCs w:val="28"/>
        </w:rPr>
        <w:t>повышения уровня информированности субъектов предпринимательской деятельности и потребителей товаров, работ и услуг о состоянии конкурентной среды в каждом дошкольном образовательном учреждении в сети Интернет имеется</w:t>
      </w:r>
      <w:r>
        <w:rPr>
          <w:rFonts w:ascii="Times New Roman" w:hAnsi="Times New Roman"/>
          <w:sz w:val="28"/>
          <w:szCs w:val="28"/>
        </w:rPr>
        <w:t xml:space="preserve"> официальный сайт</w:t>
      </w:r>
      <w:r w:rsidR="008C63CD">
        <w:rPr>
          <w:rFonts w:ascii="Times New Roman" w:hAnsi="Times New Roman"/>
          <w:sz w:val="28"/>
          <w:szCs w:val="28"/>
        </w:rPr>
        <w:t xml:space="preserve"> </w:t>
      </w:r>
      <w:r w:rsidR="00D023B9" w:rsidRPr="00D023B9">
        <w:rPr>
          <w:rFonts w:ascii="Times New Roman" w:hAnsi="Times New Roman"/>
          <w:sz w:val="28"/>
          <w:szCs w:val="28"/>
        </w:rPr>
        <w:t>mail.sevadm.ru</w:t>
      </w:r>
      <w:r>
        <w:rPr>
          <w:rFonts w:ascii="Times New Roman" w:hAnsi="Times New Roman"/>
          <w:sz w:val="28"/>
          <w:szCs w:val="28"/>
        </w:rPr>
        <w:t>, а также электронные почтовые ящики</w:t>
      </w:r>
      <w:r w:rsidR="00461A9C">
        <w:rPr>
          <w:rFonts w:ascii="Times New Roman" w:hAnsi="Times New Roman"/>
          <w:sz w:val="28"/>
          <w:szCs w:val="28"/>
        </w:rPr>
        <w:t>.</w:t>
      </w:r>
    </w:p>
    <w:p w:rsidR="005917D0"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 xml:space="preserve">В целях развития дополнительного образования в рамках национального проекта «Образование» в двух школах района МБОУ СОШ № 49 ст. Смоленская и МБОУ СОШ № 59 ст. Северская с 1 октября 2019 года реализуется   Федеральный проект «Современная школа».  </w:t>
      </w:r>
    </w:p>
    <w:p w:rsidR="00AB6A9D" w:rsidRDefault="00CC1827" w:rsidP="005917D0">
      <w:pPr>
        <w:pStyle w:val="Standard"/>
        <w:spacing w:after="0"/>
        <w:ind w:firstLine="851"/>
        <w:jc w:val="both"/>
        <w:rPr>
          <w:rFonts w:ascii="Times New Roman" w:hAnsi="Times New Roman"/>
          <w:sz w:val="28"/>
          <w:szCs w:val="28"/>
        </w:rPr>
      </w:pPr>
      <w:r>
        <w:rPr>
          <w:rFonts w:ascii="Times New Roman" w:hAnsi="Times New Roman"/>
          <w:sz w:val="28"/>
          <w:szCs w:val="28"/>
        </w:rPr>
        <w:t>На базе этих школ созданы ресурсные центры образования цифрового и гуманитарного профилей «Точка роста». Цель создания центров -  развитие и реализация основных и дополнительных общеобразовательных программ цифрового, естественнонаучного и гуманитарного профилей. В школы закуплено новое оборудование и мебель</w:t>
      </w:r>
      <w:r w:rsidR="005917D0">
        <w:rPr>
          <w:rFonts w:ascii="Times New Roman" w:hAnsi="Times New Roman"/>
          <w:sz w:val="28"/>
          <w:szCs w:val="28"/>
        </w:rPr>
        <w:t>.</w:t>
      </w:r>
      <w:r>
        <w:rPr>
          <w:rFonts w:ascii="Times New Roman" w:hAnsi="Times New Roman"/>
          <w:sz w:val="28"/>
          <w:szCs w:val="28"/>
        </w:rPr>
        <w:t xml:space="preserve"> </w:t>
      </w:r>
      <w:r w:rsidR="005917D0">
        <w:rPr>
          <w:rFonts w:ascii="Times New Roman" w:hAnsi="Times New Roman"/>
          <w:sz w:val="28"/>
          <w:szCs w:val="28"/>
        </w:rPr>
        <w:t>В</w:t>
      </w:r>
      <w:r>
        <w:rPr>
          <w:rFonts w:ascii="Times New Roman" w:hAnsi="Times New Roman"/>
          <w:sz w:val="28"/>
          <w:szCs w:val="28"/>
        </w:rPr>
        <w:t xml:space="preserve"> кабинетах, выделенных под центр, выполнен ремонт. В данных помещениях центра реализуются программы дополнительного образования. Общий охват учащи</w:t>
      </w:r>
      <w:r w:rsidR="00AA125E">
        <w:rPr>
          <w:rFonts w:ascii="Times New Roman" w:hAnsi="Times New Roman"/>
          <w:sz w:val="28"/>
          <w:szCs w:val="28"/>
        </w:rPr>
        <w:t>х</w:t>
      </w:r>
      <w:r>
        <w:rPr>
          <w:rFonts w:ascii="Times New Roman" w:hAnsi="Times New Roman"/>
          <w:sz w:val="28"/>
          <w:szCs w:val="28"/>
        </w:rPr>
        <w:t xml:space="preserve">ся центра </w:t>
      </w:r>
      <w:r w:rsidR="00AA125E">
        <w:rPr>
          <w:rFonts w:ascii="Times New Roman" w:hAnsi="Times New Roman"/>
          <w:sz w:val="28"/>
          <w:szCs w:val="28"/>
        </w:rPr>
        <w:t xml:space="preserve">составляет </w:t>
      </w:r>
      <w:r>
        <w:rPr>
          <w:rFonts w:ascii="Times New Roman" w:hAnsi="Times New Roman"/>
          <w:sz w:val="28"/>
          <w:szCs w:val="28"/>
        </w:rPr>
        <w:t xml:space="preserve">70% от </w:t>
      </w:r>
      <w:r w:rsidR="00AB6A9D">
        <w:rPr>
          <w:rFonts w:ascii="Times New Roman" w:hAnsi="Times New Roman"/>
          <w:sz w:val="28"/>
          <w:szCs w:val="28"/>
        </w:rPr>
        <w:t xml:space="preserve">общего числа учащихся школы. </w:t>
      </w:r>
      <w:r>
        <w:rPr>
          <w:rFonts w:ascii="Times New Roman" w:hAnsi="Times New Roman"/>
          <w:sz w:val="28"/>
          <w:szCs w:val="28"/>
        </w:rPr>
        <w:t>Суммы, выделенные на закупку и приобретение оборудования для каждой школы</w:t>
      </w:r>
      <w:r w:rsidR="00AA125E">
        <w:rPr>
          <w:rFonts w:ascii="Times New Roman" w:hAnsi="Times New Roman"/>
          <w:sz w:val="28"/>
          <w:szCs w:val="28"/>
        </w:rPr>
        <w:t xml:space="preserve"> -</w:t>
      </w:r>
      <w:r>
        <w:rPr>
          <w:rFonts w:ascii="Times New Roman" w:hAnsi="Times New Roman"/>
          <w:sz w:val="28"/>
          <w:szCs w:val="28"/>
        </w:rPr>
        <w:t xml:space="preserve"> по 1685,5 тыс</w:t>
      </w:r>
      <w:r w:rsidR="00AA125E">
        <w:rPr>
          <w:rFonts w:ascii="Times New Roman" w:hAnsi="Times New Roman"/>
          <w:sz w:val="28"/>
          <w:szCs w:val="28"/>
        </w:rPr>
        <w:t>.</w:t>
      </w:r>
      <w:r>
        <w:rPr>
          <w:rFonts w:ascii="Times New Roman" w:hAnsi="Times New Roman"/>
          <w:sz w:val="28"/>
          <w:szCs w:val="28"/>
        </w:rPr>
        <w:t xml:space="preserve"> руб</w:t>
      </w:r>
      <w:r w:rsidR="00AA125E">
        <w:rPr>
          <w:rFonts w:ascii="Times New Roman" w:hAnsi="Times New Roman"/>
          <w:sz w:val="28"/>
          <w:szCs w:val="28"/>
        </w:rPr>
        <w:t>.,</w:t>
      </w:r>
      <w:r>
        <w:rPr>
          <w:rFonts w:ascii="Times New Roman" w:hAnsi="Times New Roman"/>
          <w:sz w:val="28"/>
          <w:szCs w:val="28"/>
        </w:rPr>
        <w:t xml:space="preserve"> из них </w:t>
      </w:r>
      <w:r w:rsidR="00AA125E">
        <w:rPr>
          <w:rFonts w:ascii="Times New Roman" w:hAnsi="Times New Roman"/>
          <w:sz w:val="28"/>
          <w:szCs w:val="28"/>
        </w:rPr>
        <w:t xml:space="preserve">по </w:t>
      </w:r>
      <w:r>
        <w:rPr>
          <w:rFonts w:ascii="Times New Roman" w:hAnsi="Times New Roman"/>
          <w:sz w:val="28"/>
          <w:szCs w:val="28"/>
        </w:rPr>
        <w:t>84,3 тыс</w:t>
      </w:r>
      <w:r w:rsidR="00AA125E">
        <w:rPr>
          <w:rFonts w:ascii="Times New Roman" w:hAnsi="Times New Roman"/>
          <w:sz w:val="28"/>
          <w:szCs w:val="28"/>
        </w:rPr>
        <w:t>.</w:t>
      </w:r>
      <w:r>
        <w:rPr>
          <w:rFonts w:ascii="Times New Roman" w:hAnsi="Times New Roman"/>
          <w:sz w:val="28"/>
          <w:szCs w:val="28"/>
        </w:rPr>
        <w:t xml:space="preserve"> руб</w:t>
      </w:r>
      <w:r w:rsidR="00AA125E">
        <w:rPr>
          <w:rFonts w:ascii="Times New Roman" w:hAnsi="Times New Roman"/>
          <w:sz w:val="28"/>
          <w:szCs w:val="28"/>
        </w:rPr>
        <w:t>. из средств</w:t>
      </w:r>
      <w:r>
        <w:rPr>
          <w:rFonts w:ascii="Times New Roman" w:hAnsi="Times New Roman"/>
          <w:sz w:val="28"/>
          <w:szCs w:val="28"/>
        </w:rPr>
        <w:t xml:space="preserve"> муниципального бюджета и 1601,2 тыс</w:t>
      </w:r>
      <w:r w:rsidR="00AA125E">
        <w:rPr>
          <w:rFonts w:ascii="Times New Roman" w:hAnsi="Times New Roman"/>
          <w:sz w:val="28"/>
          <w:szCs w:val="28"/>
        </w:rPr>
        <w:t>.</w:t>
      </w:r>
      <w:r>
        <w:rPr>
          <w:rFonts w:ascii="Times New Roman" w:hAnsi="Times New Roman"/>
          <w:sz w:val="28"/>
          <w:szCs w:val="28"/>
        </w:rPr>
        <w:t xml:space="preserve"> руб</w:t>
      </w:r>
      <w:r w:rsidR="00AA125E">
        <w:rPr>
          <w:rFonts w:ascii="Times New Roman" w:hAnsi="Times New Roman"/>
          <w:sz w:val="28"/>
          <w:szCs w:val="28"/>
        </w:rPr>
        <w:t>. из средств</w:t>
      </w:r>
      <w:r>
        <w:rPr>
          <w:rFonts w:ascii="Times New Roman" w:hAnsi="Times New Roman"/>
          <w:sz w:val="28"/>
          <w:szCs w:val="28"/>
        </w:rPr>
        <w:t xml:space="preserve"> краев</w:t>
      </w:r>
      <w:r w:rsidR="00AA125E">
        <w:rPr>
          <w:rFonts w:ascii="Times New Roman" w:hAnsi="Times New Roman"/>
          <w:sz w:val="28"/>
          <w:szCs w:val="28"/>
        </w:rPr>
        <w:t>ого</w:t>
      </w:r>
      <w:r>
        <w:rPr>
          <w:rFonts w:ascii="Times New Roman" w:hAnsi="Times New Roman"/>
          <w:sz w:val="28"/>
          <w:szCs w:val="28"/>
        </w:rPr>
        <w:t xml:space="preserve"> бюджет</w:t>
      </w:r>
      <w:r w:rsidR="00AA125E">
        <w:rPr>
          <w:rFonts w:ascii="Times New Roman" w:hAnsi="Times New Roman"/>
          <w:sz w:val="28"/>
          <w:szCs w:val="28"/>
        </w:rPr>
        <w:t>а</w:t>
      </w:r>
      <w:r>
        <w:rPr>
          <w:rFonts w:ascii="Times New Roman" w:hAnsi="Times New Roman"/>
          <w:sz w:val="28"/>
          <w:szCs w:val="28"/>
        </w:rPr>
        <w:t>.</w:t>
      </w:r>
      <w:r w:rsidR="005D5BE1">
        <w:rPr>
          <w:rFonts w:ascii="Times New Roman" w:hAnsi="Times New Roman"/>
          <w:sz w:val="28"/>
          <w:szCs w:val="28"/>
        </w:rPr>
        <w:t xml:space="preserve"> </w:t>
      </w:r>
      <w:r>
        <w:rPr>
          <w:rFonts w:ascii="Times New Roman" w:hAnsi="Times New Roman"/>
          <w:sz w:val="28"/>
          <w:szCs w:val="28"/>
        </w:rPr>
        <w:t>На ремонт кабинетов выделено по 150 тыс</w:t>
      </w:r>
      <w:r w:rsidR="00AA125E">
        <w:rPr>
          <w:rFonts w:ascii="Times New Roman" w:hAnsi="Times New Roman"/>
          <w:sz w:val="28"/>
          <w:szCs w:val="28"/>
        </w:rPr>
        <w:t>.</w:t>
      </w:r>
      <w:r>
        <w:rPr>
          <w:rFonts w:ascii="Times New Roman" w:hAnsi="Times New Roman"/>
          <w:sz w:val="28"/>
          <w:szCs w:val="28"/>
        </w:rPr>
        <w:t xml:space="preserve"> руб</w:t>
      </w:r>
      <w:r w:rsidR="00AA125E">
        <w:rPr>
          <w:rFonts w:ascii="Times New Roman" w:hAnsi="Times New Roman"/>
          <w:sz w:val="28"/>
          <w:szCs w:val="28"/>
        </w:rPr>
        <w:t>.</w:t>
      </w:r>
      <w:r>
        <w:rPr>
          <w:rFonts w:ascii="Times New Roman" w:hAnsi="Times New Roman"/>
          <w:sz w:val="28"/>
          <w:szCs w:val="28"/>
        </w:rPr>
        <w:t xml:space="preserve"> из </w:t>
      </w:r>
      <w:r w:rsidR="00AA125E">
        <w:rPr>
          <w:rFonts w:ascii="Times New Roman" w:hAnsi="Times New Roman"/>
          <w:sz w:val="28"/>
          <w:szCs w:val="28"/>
        </w:rPr>
        <w:t xml:space="preserve">средств </w:t>
      </w:r>
      <w:r>
        <w:rPr>
          <w:rFonts w:ascii="Times New Roman" w:hAnsi="Times New Roman"/>
          <w:sz w:val="28"/>
          <w:szCs w:val="28"/>
        </w:rPr>
        <w:t>местного бюджета</w:t>
      </w:r>
      <w:r w:rsidR="005D5BE1">
        <w:rPr>
          <w:rFonts w:ascii="Times New Roman" w:hAnsi="Times New Roman"/>
          <w:sz w:val="28"/>
          <w:szCs w:val="28"/>
        </w:rPr>
        <w:t xml:space="preserve"> </w:t>
      </w:r>
      <w:r w:rsidR="00AB6A9D">
        <w:rPr>
          <w:rFonts w:ascii="Times New Roman" w:hAnsi="Times New Roman"/>
          <w:sz w:val="28"/>
          <w:szCs w:val="28"/>
        </w:rPr>
        <w:t>В настоящее время оборудование и мебель полностью закуплены и установлены. Ремонт в кабинетах выполнен.</w:t>
      </w:r>
    </w:p>
    <w:p w:rsidR="00CC1827" w:rsidRDefault="00CC1827" w:rsidP="00AA125E">
      <w:pPr>
        <w:pStyle w:val="1"/>
        <w:spacing w:before="0" w:after="0"/>
        <w:ind w:firstLine="851"/>
        <w:jc w:val="both"/>
        <w:rPr>
          <w:rFonts w:ascii="Times New Roman" w:hAnsi="Times New Roman"/>
          <w:b w:val="0"/>
          <w:sz w:val="28"/>
          <w:szCs w:val="28"/>
        </w:rPr>
      </w:pPr>
      <w:r>
        <w:rPr>
          <w:rFonts w:ascii="Times New Roman" w:hAnsi="Times New Roman"/>
          <w:b w:val="0"/>
          <w:sz w:val="28"/>
          <w:szCs w:val="28"/>
        </w:rPr>
        <w:t>В 2019 г</w:t>
      </w:r>
      <w:r w:rsidR="00564BFE">
        <w:rPr>
          <w:rFonts w:ascii="Times New Roman" w:hAnsi="Times New Roman"/>
          <w:b w:val="0"/>
          <w:sz w:val="28"/>
          <w:szCs w:val="28"/>
        </w:rPr>
        <w:t>о</w:t>
      </w:r>
      <w:r>
        <w:rPr>
          <w:rFonts w:ascii="Times New Roman" w:hAnsi="Times New Roman"/>
          <w:b w:val="0"/>
          <w:sz w:val="28"/>
          <w:szCs w:val="28"/>
        </w:rPr>
        <w:t>ду учащиеся организаций дополнительного образования активно принима</w:t>
      </w:r>
      <w:r w:rsidR="00A45912">
        <w:rPr>
          <w:rFonts w:ascii="Times New Roman" w:hAnsi="Times New Roman"/>
          <w:b w:val="0"/>
          <w:sz w:val="28"/>
          <w:szCs w:val="28"/>
        </w:rPr>
        <w:t>ли</w:t>
      </w:r>
      <w:r>
        <w:rPr>
          <w:rFonts w:ascii="Times New Roman" w:hAnsi="Times New Roman"/>
          <w:b w:val="0"/>
          <w:sz w:val="28"/>
          <w:szCs w:val="28"/>
        </w:rPr>
        <w:t xml:space="preserve"> участие в международных, всероссийских и краевых конкурсах. Всего в краевых мероприятиях приняло участие 203 человек</w:t>
      </w:r>
      <w:r w:rsidR="00AA125E">
        <w:rPr>
          <w:rFonts w:ascii="Times New Roman" w:hAnsi="Times New Roman"/>
          <w:b w:val="0"/>
          <w:sz w:val="28"/>
          <w:szCs w:val="28"/>
        </w:rPr>
        <w:t>а</w:t>
      </w:r>
      <w:r>
        <w:rPr>
          <w:rFonts w:ascii="Times New Roman" w:hAnsi="Times New Roman"/>
          <w:b w:val="0"/>
          <w:sz w:val="28"/>
          <w:szCs w:val="28"/>
        </w:rPr>
        <w:t>.  Дипломами победителей краевых конкурсов награждены 11 обучающихся образовательных организаций Северского района</w:t>
      </w:r>
      <w:r w:rsidR="00AA125E">
        <w:rPr>
          <w:rFonts w:ascii="Times New Roman" w:hAnsi="Times New Roman"/>
          <w:b w:val="0"/>
          <w:sz w:val="28"/>
          <w:szCs w:val="28"/>
        </w:rPr>
        <w:t>,</w:t>
      </w:r>
      <w:r>
        <w:rPr>
          <w:rFonts w:ascii="Times New Roman" w:hAnsi="Times New Roman"/>
          <w:b w:val="0"/>
          <w:sz w:val="28"/>
          <w:szCs w:val="28"/>
        </w:rPr>
        <w:t xml:space="preserve"> 28 детей стали приз</w:t>
      </w:r>
      <w:r w:rsidR="00A45912">
        <w:rPr>
          <w:rFonts w:ascii="Times New Roman" w:hAnsi="Times New Roman"/>
          <w:b w:val="0"/>
          <w:sz w:val="28"/>
          <w:szCs w:val="28"/>
        </w:rPr>
        <w:t>е</w:t>
      </w:r>
      <w:r>
        <w:rPr>
          <w:rFonts w:ascii="Times New Roman" w:hAnsi="Times New Roman"/>
          <w:b w:val="0"/>
          <w:sz w:val="28"/>
          <w:szCs w:val="28"/>
        </w:rPr>
        <w:t xml:space="preserve">рами.  </w:t>
      </w:r>
    </w:p>
    <w:p w:rsidR="00CC1827" w:rsidRDefault="00CC1827" w:rsidP="00CC1827">
      <w:pPr>
        <w:pStyle w:val="Standard"/>
        <w:widowControl w:val="0"/>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Педагогические работники образовательных организаций дополнительного образования ежегодно проходят курсовую переподготовку в ГБОУ «Институт развития образования» Краснодарского края. Количество педагогических работников, прошедших переподготовку и повышение квалификации от общего числа педагогов дополнительного образования составляет 98%.</w:t>
      </w:r>
    </w:p>
    <w:p w:rsidR="00CC1827" w:rsidRDefault="00CC1827" w:rsidP="00AA125E">
      <w:pPr>
        <w:pStyle w:val="Standard"/>
        <w:widowControl w:val="0"/>
        <w:spacing w:after="0"/>
        <w:ind w:firstLine="851"/>
        <w:jc w:val="both"/>
      </w:pPr>
      <w:r>
        <w:rPr>
          <w:rFonts w:ascii="Times New Roman" w:eastAsia="Times New Roman" w:hAnsi="Times New Roman"/>
          <w:sz w:val="28"/>
          <w:szCs w:val="28"/>
          <w:lang w:eastAsia="ru-RU"/>
        </w:rPr>
        <w:t xml:space="preserve">Информационная поддержка лучших практик, моделей, технологий и лучших педагогических работников системы дополнительного образования детей и взрослых осуществляется через проведение и размещение мастер-классов, конспектов занятий на образовательном портале «Одаренность», в социальной сети работников образования </w:t>
      </w:r>
      <w:r w:rsidR="00AA125E">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nsportal</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00AA125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др.</w:t>
      </w:r>
    </w:p>
    <w:p w:rsidR="00CC1827" w:rsidRDefault="00CC1827" w:rsidP="00AA125E">
      <w:pPr>
        <w:pStyle w:val="Standard"/>
        <w:spacing w:after="0"/>
        <w:ind w:firstLine="851"/>
        <w:jc w:val="both"/>
        <w:rPr>
          <w:rFonts w:ascii="Times New Roman" w:hAnsi="Times New Roman"/>
          <w:sz w:val="28"/>
          <w:szCs w:val="28"/>
        </w:rPr>
      </w:pPr>
      <w:r>
        <w:rPr>
          <w:rFonts w:ascii="Times New Roman" w:hAnsi="Times New Roman"/>
          <w:sz w:val="28"/>
          <w:szCs w:val="28"/>
        </w:rPr>
        <w:t>Воспитанники организаций дополнительного образования достигают высоких показателей и личных достижений на краевом, всероссийском и международном уровне.</w:t>
      </w:r>
    </w:p>
    <w:p w:rsidR="00CC1827" w:rsidRDefault="00CC1827" w:rsidP="00AA125E">
      <w:pPr>
        <w:pStyle w:val="Standard"/>
        <w:widowControl w:val="0"/>
        <w:spacing w:after="0"/>
        <w:ind w:firstLine="851"/>
        <w:jc w:val="both"/>
      </w:pPr>
      <w:r>
        <w:rPr>
          <w:rFonts w:ascii="Times New Roman" w:eastAsia="Times New Roman" w:hAnsi="Times New Roman"/>
          <w:color w:val="000000"/>
          <w:sz w:val="28"/>
          <w:szCs w:val="28"/>
          <w:lang w:eastAsia="ru-RU"/>
        </w:rPr>
        <w:t xml:space="preserve">Работа в организациях дополнительного образования муниципального образования Северский район идет в рамках </w:t>
      </w:r>
      <w:r>
        <w:rPr>
          <w:rFonts w:ascii="Times New Roman" w:eastAsia="Times New Roman" w:hAnsi="Times New Roman"/>
          <w:sz w:val="28"/>
          <w:szCs w:val="28"/>
          <w:lang w:eastAsia="ru-RU"/>
        </w:rPr>
        <w:t>Плана мероприятий по реализации Концепции развития дополнительного образования детей в Краснодарском крае на 2017-2020 годы.</w:t>
      </w:r>
    </w:p>
    <w:p w:rsidR="00CC1827" w:rsidRDefault="00CC1827" w:rsidP="00AA125E">
      <w:pPr>
        <w:pStyle w:val="Standard"/>
        <w:widowControl w:val="0"/>
        <w:spacing w:after="0"/>
        <w:ind w:firstLine="851"/>
        <w:jc w:val="both"/>
        <w:rPr>
          <w:rFonts w:ascii="Times New Roman" w:hAnsi="Times New Roman"/>
          <w:sz w:val="28"/>
          <w:szCs w:val="28"/>
        </w:rPr>
      </w:pPr>
      <w:r>
        <w:rPr>
          <w:rFonts w:ascii="Times New Roman" w:hAnsi="Times New Roman"/>
          <w:sz w:val="28"/>
          <w:szCs w:val="28"/>
        </w:rPr>
        <w:t>В 2020 году планируется улучшить материально-техническую базу организаций доп</w:t>
      </w:r>
      <w:r w:rsidR="00F1500E">
        <w:rPr>
          <w:rFonts w:ascii="Times New Roman" w:hAnsi="Times New Roman"/>
          <w:sz w:val="28"/>
          <w:szCs w:val="28"/>
        </w:rPr>
        <w:t>олнительного</w:t>
      </w:r>
      <w:r w:rsidR="005D5BE1">
        <w:rPr>
          <w:rFonts w:ascii="Times New Roman" w:hAnsi="Times New Roman"/>
          <w:sz w:val="28"/>
          <w:szCs w:val="28"/>
        </w:rPr>
        <w:t xml:space="preserve"> </w:t>
      </w:r>
      <w:r>
        <w:rPr>
          <w:rFonts w:ascii="Times New Roman" w:hAnsi="Times New Roman"/>
          <w:sz w:val="28"/>
          <w:szCs w:val="28"/>
        </w:rPr>
        <w:t>образования, расширить их техническую направленность, сеть платных дополнительных услуг.</w:t>
      </w:r>
    </w:p>
    <w:p w:rsidR="00B2210A" w:rsidRDefault="00B2210A"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Результаты опроса жителей района о состоянии рынка услуг дополнительного образования показали</w:t>
      </w:r>
      <w:r w:rsidR="00B2210A">
        <w:rPr>
          <w:rFonts w:ascii="Times New Roman" w:eastAsia="Times New Roman" w:hAnsi="Times New Roman"/>
          <w:sz w:val="28"/>
          <w:szCs w:val="28"/>
          <w:shd w:val="clear" w:color="auto" w:fill="FFFFFF"/>
          <w:lang w:eastAsia="ru-RU"/>
        </w:rPr>
        <w:t xml:space="preserve"> следующее:</w:t>
      </w: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47% (749 чел.) опрошенных считают, что рынок услуг дополнительного образования «избыточен (много)»; </w:t>
      </w: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43,8% (697 чел.) считают, что данных услуг «достаточно»; </w:t>
      </w:r>
    </w:p>
    <w:p w:rsidR="00B2210A" w:rsidRDefault="00B2210A"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8,6% (137 чел.) считают, что услуг</w:t>
      </w:r>
      <w:r w:rsidR="006D008D">
        <w:rPr>
          <w:rFonts w:ascii="Times New Roman" w:eastAsia="Times New Roman" w:hAnsi="Times New Roman"/>
          <w:sz w:val="28"/>
          <w:szCs w:val="28"/>
          <w:shd w:val="clear" w:color="auto" w:fill="FFFFFF"/>
          <w:lang w:eastAsia="ru-RU"/>
        </w:rPr>
        <w:t xml:space="preserve"> «мало»; </w:t>
      </w:r>
    </w:p>
    <w:p w:rsidR="006D008D"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0,6% считают, что рынка услуг дополнительного образования «нет совсем».</w:t>
      </w:r>
    </w:p>
    <w:p w:rsidR="00B2210A" w:rsidRDefault="00B2210A"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Рынком услуг дополнительного образования</w:t>
      </w:r>
      <w:r w:rsidR="00B2210A">
        <w:rPr>
          <w:rFonts w:ascii="Times New Roman" w:eastAsia="Times New Roman" w:hAnsi="Times New Roman"/>
          <w:sz w:val="28"/>
          <w:szCs w:val="28"/>
          <w:shd w:val="clear" w:color="auto" w:fill="FFFFFF"/>
          <w:lang w:eastAsia="ru-RU"/>
        </w:rPr>
        <w:t>:</w:t>
      </w: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93% (1481 чел.) опрошенных</w:t>
      </w:r>
      <w:r w:rsidR="00B2210A">
        <w:rPr>
          <w:rFonts w:ascii="Times New Roman" w:eastAsia="Times New Roman" w:hAnsi="Times New Roman"/>
          <w:sz w:val="28"/>
          <w:szCs w:val="28"/>
          <w:shd w:val="clear" w:color="auto" w:fill="FFFFFF"/>
          <w:lang w:eastAsia="ru-RU"/>
        </w:rPr>
        <w:t xml:space="preserve"> удовлетворены</w:t>
      </w:r>
      <w:r>
        <w:rPr>
          <w:rFonts w:ascii="Times New Roman" w:eastAsia="Times New Roman" w:hAnsi="Times New Roman"/>
          <w:sz w:val="28"/>
          <w:szCs w:val="28"/>
          <w:shd w:val="clear" w:color="auto" w:fill="FFFFFF"/>
          <w:lang w:eastAsia="ru-RU"/>
        </w:rPr>
        <w:t xml:space="preserve">; </w:t>
      </w: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2,4% (39 чел.) - скорее удовлетворены; </w:t>
      </w:r>
    </w:p>
    <w:p w:rsidR="00B2210A"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2,3% (36 чел.) - скорее не удовлетворены; </w:t>
      </w:r>
    </w:p>
    <w:p w:rsidR="006D008D" w:rsidRDefault="006D008D" w:rsidP="00AA125E">
      <w:pPr>
        <w:pStyle w:val="Standard"/>
        <w:widowControl w:val="0"/>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2,3% (37 чел.) - опрошенных не удовлетворены.</w:t>
      </w:r>
    </w:p>
    <w:p w:rsidR="006D008D" w:rsidRDefault="006D008D" w:rsidP="006D008D">
      <w:pPr>
        <w:pStyle w:val="Standard"/>
        <w:widowControl w:val="0"/>
        <w:spacing w:after="0"/>
        <w:ind w:firstLine="709"/>
        <w:jc w:val="both"/>
        <w:rPr>
          <w:rFonts w:ascii="Times New Roman" w:eastAsia="Times New Roman" w:hAnsi="Times New Roman"/>
          <w:sz w:val="28"/>
          <w:szCs w:val="28"/>
          <w:shd w:val="clear" w:color="auto" w:fill="FFFFFF"/>
          <w:lang w:eastAsia="ru-RU"/>
        </w:rPr>
      </w:pPr>
    </w:p>
    <w:p w:rsidR="006D008D" w:rsidRPr="00D12AB4" w:rsidRDefault="006D008D" w:rsidP="00B2210A">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sidRPr="00D12AB4">
        <w:rPr>
          <w:rFonts w:ascii="Times New Roman" w:hAnsi="Times New Roman" w:cs="Times New Roman"/>
          <w:b/>
          <w:sz w:val="28"/>
          <w:szCs w:val="28"/>
        </w:rPr>
        <w:t>Рынок услуг розничной торговли лекарственными препаратами, медицинскими изделиями и сопутствующими товарами</w:t>
      </w:r>
    </w:p>
    <w:p w:rsidR="000450AD" w:rsidRPr="000450AD" w:rsidRDefault="000450AD" w:rsidP="00B2210A">
      <w:pPr>
        <w:spacing w:after="0" w:line="240" w:lineRule="auto"/>
        <w:ind w:firstLine="851"/>
        <w:jc w:val="both"/>
        <w:rPr>
          <w:rFonts w:ascii="Times New Roman" w:hAnsi="Times New Roman"/>
          <w:sz w:val="28"/>
          <w:szCs w:val="28"/>
        </w:rPr>
      </w:pPr>
      <w:r w:rsidRPr="000450AD">
        <w:rPr>
          <w:rFonts w:ascii="Times New Roman" w:hAnsi="Times New Roman"/>
          <w:sz w:val="28"/>
          <w:szCs w:val="28"/>
        </w:rPr>
        <w:t>В связи с продлением срока внедрения обязательной маркировки лекарственных препаратов для медицинского применения до 1 июля 2020 года, по состоянию</w:t>
      </w:r>
      <w:r w:rsidR="00346995">
        <w:rPr>
          <w:rFonts w:ascii="Times New Roman" w:hAnsi="Times New Roman"/>
          <w:sz w:val="28"/>
          <w:szCs w:val="28"/>
        </w:rPr>
        <w:t xml:space="preserve"> </w:t>
      </w:r>
      <w:r w:rsidRPr="000450AD">
        <w:rPr>
          <w:rFonts w:ascii="Times New Roman" w:hAnsi="Times New Roman"/>
          <w:sz w:val="28"/>
          <w:szCs w:val="28"/>
        </w:rPr>
        <w:t>на 31</w:t>
      </w:r>
      <w:r w:rsidR="00317C0D">
        <w:rPr>
          <w:rFonts w:ascii="Times New Roman" w:hAnsi="Times New Roman"/>
          <w:sz w:val="28"/>
          <w:szCs w:val="28"/>
        </w:rPr>
        <w:t xml:space="preserve"> </w:t>
      </w:r>
      <w:r w:rsidRPr="000450AD">
        <w:rPr>
          <w:rFonts w:ascii="Times New Roman" w:hAnsi="Times New Roman"/>
          <w:sz w:val="28"/>
          <w:szCs w:val="28"/>
        </w:rPr>
        <w:t>декабря 2019 года</w:t>
      </w:r>
      <w:r w:rsidR="00346995">
        <w:rPr>
          <w:rFonts w:ascii="Times New Roman" w:hAnsi="Times New Roman"/>
          <w:sz w:val="28"/>
          <w:szCs w:val="28"/>
        </w:rPr>
        <w:t xml:space="preserve"> </w:t>
      </w:r>
      <w:r w:rsidRPr="000450AD">
        <w:rPr>
          <w:rFonts w:ascii="Times New Roman" w:hAnsi="Times New Roman"/>
          <w:sz w:val="28"/>
          <w:szCs w:val="28"/>
        </w:rPr>
        <w:t>к системе мониторинга движения лекарственных препаратов для медицинского применения подключены 95</w:t>
      </w:r>
      <w:r w:rsidR="00B2210A">
        <w:rPr>
          <w:rFonts w:ascii="Times New Roman" w:hAnsi="Times New Roman"/>
          <w:sz w:val="28"/>
          <w:szCs w:val="28"/>
        </w:rPr>
        <w:t xml:space="preserve"> </w:t>
      </w:r>
      <w:r w:rsidR="00B2210A" w:rsidRPr="000450AD">
        <w:rPr>
          <w:rFonts w:ascii="Times New Roman" w:hAnsi="Times New Roman"/>
          <w:sz w:val="28"/>
          <w:szCs w:val="28"/>
        </w:rPr>
        <w:t>из 129</w:t>
      </w:r>
      <w:r w:rsidRPr="000450AD">
        <w:rPr>
          <w:rFonts w:ascii="Times New Roman" w:hAnsi="Times New Roman"/>
          <w:sz w:val="28"/>
          <w:szCs w:val="28"/>
        </w:rPr>
        <w:t xml:space="preserve"> субъект</w:t>
      </w:r>
      <w:r w:rsidR="00B2210A">
        <w:rPr>
          <w:rFonts w:ascii="Times New Roman" w:hAnsi="Times New Roman"/>
          <w:sz w:val="28"/>
          <w:szCs w:val="28"/>
        </w:rPr>
        <w:t>ов</w:t>
      </w:r>
      <w:r w:rsidRPr="000450AD">
        <w:rPr>
          <w:rFonts w:ascii="Times New Roman" w:hAnsi="Times New Roman"/>
          <w:sz w:val="28"/>
          <w:szCs w:val="28"/>
        </w:rPr>
        <w:t xml:space="preserve"> обращения лекарственны</w:t>
      </w:r>
      <w:r w:rsidR="00B2210A">
        <w:rPr>
          <w:rFonts w:ascii="Times New Roman" w:hAnsi="Times New Roman"/>
          <w:sz w:val="28"/>
          <w:szCs w:val="28"/>
        </w:rPr>
        <w:t>ми</w:t>
      </w:r>
      <w:r w:rsidRPr="000450AD">
        <w:rPr>
          <w:rFonts w:ascii="Times New Roman" w:hAnsi="Times New Roman"/>
          <w:sz w:val="28"/>
          <w:szCs w:val="28"/>
        </w:rPr>
        <w:t xml:space="preserve"> препарат</w:t>
      </w:r>
      <w:r w:rsidR="00B2210A">
        <w:rPr>
          <w:rFonts w:ascii="Times New Roman" w:hAnsi="Times New Roman"/>
          <w:sz w:val="28"/>
          <w:szCs w:val="28"/>
        </w:rPr>
        <w:t>ами</w:t>
      </w:r>
      <w:r w:rsidRPr="000450AD">
        <w:rPr>
          <w:rFonts w:ascii="Times New Roman" w:hAnsi="Times New Roman"/>
          <w:sz w:val="28"/>
          <w:szCs w:val="28"/>
        </w:rPr>
        <w:t xml:space="preserve"> </w:t>
      </w:r>
      <w:r w:rsidR="00B2210A">
        <w:rPr>
          <w:rFonts w:ascii="Times New Roman" w:hAnsi="Times New Roman"/>
          <w:sz w:val="28"/>
          <w:szCs w:val="28"/>
        </w:rPr>
        <w:t>или</w:t>
      </w:r>
      <w:r w:rsidRPr="000450AD">
        <w:rPr>
          <w:rFonts w:ascii="Times New Roman" w:hAnsi="Times New Roman"/>
          <w:sz w:val="28"/>
          <w:szCs w:val="28"/>
        </w:rPr>
        <w:t xml:space="preserve"> 73,6% от общего числа учреждений</w:t>
      </w:r>
      <w:r w:rsidR="00B2210A">
        <w:rPr>
          <w:rFonts w:ascii="Times New Roman" w:hAnsi="Times New Roman"/>
          <w:sz w:val="28"/>
          <w:szCs w:val="28"/>
        </w:rPr>
        <w:t>,</w:t>
      </w:r>
      <w:r w:rsidRPr="000450AD">
        <w:rPr>
          <w:rFonts w:ascii="Times New Roman" w:hAnsi="Times New Roman"/>
          <w:sz w:val="28"/>
          <w:szCs w:val="28"/>
        </w:rPr>
        <w:t xml:space="preserve"> том числе 36</w:t>
      </w:r>
      <w:r w:rsidR="00317C0D">
        <w:rPr>
          <w:rFonts w:ascii="Times New Roman" w:hAnsi="Times New Roman"/>
          <w:sz w:val="28"/>
          <w:szCs w:val="28"/>
        </w:rPr>
        <w:t xml:space="preserve"> </w:t>
      </w:r>
      <w:r w:rsidRPr="000450AD">
        <w:rPr>
          <w:rFonts w:ascii="Times New Roman" w:hAnsi="Times New Roman"/>
          <w:sz w:val="28"/>
          <w:szCs w:val="28"/>
        </w:rPr>
        <w:t>государственных бюджетных учреждений Северского района, имеющие лицензию на медицинскую деятельность. Оставшиеся 34 объекта (или 26,4%</w:t>
      </w:r>
      <w:r w:rsidR="00B2210A">
        <w:rPr>
          <w:rFonts w:ascii="Times New Roman" w:hAnsi="Times New Roman"/>
          <w:sz w:val="28"/>
          <w:szCs w:val="28"/>
        </w:rPr>
        <w:t xml:space="preserve"> от общего числа</w:t>
      </w:r>
      <w:r w:rsidRPr="000450AD">
        <w:rPr>
          <w:rFonts w:ascii="Times New Roman" w:hAnsi="Times New Roman"/>
          <w:sz w:val="28"/>
          <w:szCs w:val="28"/>
        </w:rPr>
        <w:t xml:space="preserve">) планируют подключение </w:t>
      </w:r>
      <w:r w:rsidR="00B2210A">
        <w:rPr>
          <w:rFonts w:ascii="Times New Roman" w:hAnsi="Times New Roman"/>
          <w:sz w:val="28"/>
          <w:szCs w:val="28"/>
        </w:rPr>
        <w:t xml:space="preserve">к системе </w:t>
      </w:r>
      <w:r w:rsidRPr="000450AD">
        <w:rPr>
          <w:rFonts w:ascii="Times New Roman" w:hAnsi="Times New Roman"/>
          <w:sz w:val="28"/>
          <w:szCs w:val="28"/>
        </w:rPr>
        <w:t xml:space="preserve">в кратчайшие сроки. </w:t>
      </w:r>
    </w:p>
    <w:p w:rsidR="000450AD" w:rsidRPr="000450AD" w:rsidRDefault="000450AD" w:rsidP="00B2210A">
      <w:pPr>
        <w:spacing w:after="0" w:line="240" w:lineRule="auto"/>
        <w:ind w:firstLine="851"/>
        <w:jc w:val="both"/>
        <w:rPr>
          <w:rFonts w:ascii="Times New Roman" w:hAnsi="Times New Roman"/>
          <w:sz w:val="28"/>
          <w:szCs w:val="28"/>
        </w:rPr>
      </w:pPr>
      <w:r w:rsidRPr="000450AD">
        <w:rPr>
          <w:rFonts w:ascii="Times New Roman" w:hAnsi="Times New Roman"/>
          <w:sz w:val="28"/>
          <w:szCs w:val="28"/>
        </w:rPr>
        <w:t>Проведена активная работа по привлечению субъектов</w:t>
      </w:r>
      <w:r w:rsidR="00317C0D">
        <w:rPr>
          <w:rFonts w:ascii="Times New Roman" w:hAnsi="Times New Roman"/>
          <w:sz w:val="28"/>
          <w:szCs w:val="28"/>
        </w:rPr>
        <w:t xml:space="preserve"> </w:t>
      </w:r>
      <w:r w:rsidRPr="000450AD">
        <w:rPr>
          <w:rFonts w:ascii="Times New Roman" w:hAnsi="Times New Roman"/>
          <w:sz w:val="28"/>
          <w:szCs w:val="28"/>
        </w:rPr>
        <w:t>обращения лекарственных средств всех форм собственности к регистрации в системе МДЛП. Руководителям учреждений направлены</w:t>
      </w:r>
      <w:r w:rsidR="00317C0D">
        <w:rPr>
          <w:rFonts w:ascii="Times New Roman" w:hAnsi="Times New Roman"/>
          <w:sz w:val="28"/>
          <w:szCs w:val="28"/>
        </w:rPr>
        <w:t xml:space="preserve"> </w:t>
      </w:r>
      <w:r w:rsidRPr="000450AD">
        <w:rPr>
          <w:rFonts w:ascii="Times New Roman" w:hAnsi="Times New Roman"/>
          <w:sz w:val="28"/>
          <w:szCs w:val="28"/>
        </w:rPr>
        <w:t>информационные письма о необходимости подключения к системе МДЛП в кратчайший срок.</w:t>
      </w:r>
    </w:p>
    <w:p w:rsidR="00A06C65" w:rsidRDefault="00A06C65" w:rsidP="00B2210A">
      <w:pPr>
        <w:spacing w:after="0" w:line="240" w:lineRule="auto"/>
        <w:ind w:firstLine="851"/>
        <w:jc w:val="both"/>
        <w:rPr>
          <w:rFonts w:ascii="Times New Roman" w:hAnsi="Times New Roman"/>
          <w:sz w:val="28"/>
          <w:szCs w:val="28"/>
        </w:rPr>
      </w:pPr>
      <w:r>
        <w:rPr>
          <w:rFonts w:ascii="Times New Roman" w:hAnsi="Times New Roman"/>
          <w:sz w:val="28"/>
          <w:szCs w:val="28"/>
        </w:rPr>
        <w:t>Проводится</w:t>
      </w:r>
      <w:r w:rsidRPr="0089533E">
        <w:rPr>
          <w:rFonts w:ascii="Times New Roman" w:hAnsi="Times New Roman"/>
          <w:sz w:val="28"/>
          <w:szCs w:val="28"/>
        </w:rPr>
        <w:t xml:space="preserve"> активная работа по привлечению субъектов</w:t>
      </w:r>
      <w:r w:rsidR="00005BA4">
        <w:rPr>
          <w:rFonts w:ascii="Times New Roman" w:hAnsi="Times New Roman"/>
          <w:sz w:val="28"/>
          <w:szCs w:val="28"/>
        </w:rPr>
        <w:t xml:space="preserve"> </w:t>
      </w:r>
      <w:r w:rsidRPr="0089533E">
        <w:rPr>
          <w:rFonts w:ascii="Times New Roman" w:hAnsi="Times New Roman"/>
          <w:sz w:val="28"/>
          <w:szCs w:val="28"/>
        </w:rPr>
        <w:t xml:space="preserve">обращения лекарственных средств всех форм собственности к </w:t>
      </w:r>
      <w:r>
        <w:rPr>
          <w:rFonts w:ascii="Times New Roman" w:hAnsi="Times New Roman"/>
          <w:sz w:val="28"/>
          <w:szCs w:val="28"/>
        </w:rPr>
        <w:t>регистрации в системе МДЛП.</w:t>
      </w:r>
    </w:p>
    <w:p w:rsidR="00B2210A"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583A42">
        <w:rPr>
          <w:rFonts w:ascii="Times New Roman" w:eastAsia="Times New Roman" w:hAnsi="Times New Roman"/>
          <w:sz w:val="28"/>
          <w:szCs w:val="28"/>
          <w:shd w:val="clear" w:color="auto" w:fill="FFFFFF"/>
          <w:lang w:eastAsia="ru-RU"/>
        </w:rPr>
        <w:t>услуг розничной торговли лекарственными препаратами, медицинскими изделиями и сопутствующими товарами</w:t>
      </w:r>
      <w:r>
        <w:rPr>
          <w:rFonts w:ascii="Times New Roman" w:eastAsia="Times New Roman" w:hAnsi="Times New Roman"/>
          <w:sz w:val="28"/>
          <w:szCs w:val="28"/>
          <w:shd w:val="clear" w:color="auto" w:fill="FFFFFF"/>
          <w:lang w:eastAsia="ru-RU"/>
        </w:rPr>
        <w:t xml:space="preserve"> установлено</w:t>
      </w:r>
      <w:r w:rsidR="00B2210A">
        <w:rPr>
          <w:rFonts w:ascii="Times New Roman" w:eastAsia="Times New Roman" w:hAnsi="Times New Roman"/>
          <w:sz w:val="28"/>
          <w:szCs w:val="28"/>
          <w:shd w:val="clear" w:color="auto" w:fill="FFFFFF"/>
          <w:lang w:eastAsia="ru-RU"/>
        </w:rPr>
        <w:t xml:space="preserve"> следующее:</w:t>
      </w:r>
    </w:p>
    <w:p w:rsidR="00B2210A"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53,3% (849 чел.) считают, что указанных выше препаратов избыточно много; </w:t>
      </w:r>
    </w:p>
    <w:p w:rsidR="00B2210A"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44,4% (708 чел.) -  достаточно; </w:t>
      </w:r>
    </w:p>
    <w:p w:rsidR="00B2210A"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1,9% (30 чел.) – мало; </w:t>
      </w:r>
    </w:p>
    <w:p w:rsidR="006D008D"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0,4% (6 чел.) – нет совсем.</w:t>
      </w:r>
    </w:p>
    <w:p w:rsidR="00B2210A" w:rsidRPr="00583A42" w:rsidRDefault="00B2210A" w:rsidP="00B2210A">
      <w:pPr>
        <w:pStyle w:val="Standard"/>
        <w:spacing w:after="0"/>
        <w:ind w:firstLine="851"/>
        <w:jc w:val="both"/>
        <w:rPr>
          <w:rFonts w:ascii="Times New Roman" w:eastAsia="Times New Roman" w:hAnsi="Times New Roman"/>
          <w:sz w:val="28"/>
          <w:szCs w:val="28"/>
          <w:shd w:val="clear" w:color="auto" w:fill="FFFFFF"/>
          <w:lang w:eastAsia="ru-RU"/>
        </w:rPr>
      </w:pPr>
    </w:p>
    <w:p w:rsidR="00B2210A"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Качеством лекарственных препаратов</w:t>
      </w:r>
      <w:r w:rsidR="00B2210A">
        <w:rPr>
          <w:rFonts w:ascii="Times New Roman" w:eastAsia="Times New Roman" w:hAnsi="Times New Roman"/>
          <w:sz w:val="28"/>
          <w:szCs w:val="28"/>
          <w:shd w:val="clear" w:color="auto" w:fill="FFFFFF"/>
          <w:lang w:eastAsia="ru-RU"/>
        </w:rPr>
        <w:t>:</w:t>
      </w:r>
    </w:p>
    <w:p w:rsidR="00B2210A" w:rsidRDefault="00B2210A"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95,2% (1516 чел.)</w:t>
      </w:r>
      <w:r w:rsidR="006D008D">
        <w:rPr>
          <w:rFonts w:ascii="Times New Roman" w:eastAsia="Times New Roman" w:hAnsi="Times New Roman"/>
          <w:sz w:val="28"/>
          <w:szCs w:val="28"/>
          <w:shd w:val="clear" w:color="auto" w:fill="FFFFFF"/>
          <w:lang w:eastAsia="ru-RU"/>
        </w:rPr>
        <w:t xml:space="preserve"> удовлетворены</w:t>
      </w:r>
      <w:r>
        <w:rPr>
          <w:rFonts w:ascii="Times New Roman" w:eastAsia="Times New Roman" w:hAnsi="Times New Roman"/>
          <w:sz w:val="28"/>
          <w:szCs w:val="28"/>
          <w:shd w:val="clear" w:color="auto" w:fill="FFFFFF"/>
          <w:lang w:eastAsia="ru-RU"/>
        </w:rPr>
        <w:t>;</w:t>
      </w:r>
      <w:r w:rsidR="006D008D">
        <w:rPr>
          <w:rFonts w:ascii="Times New Roman" w:eastAsia="Times New Roman" w:hAnsi="Times New Roman"/>
          <w:sz w:val="28"/>
          <w:szCs w:val="28"/>
          <w:shd w:val="clear" w:color="auto" w:fill="FFFFFF"/>
          <w:lang w:eastAsia="ru-RU"/>
        </w:rPr>
        <w:t xml:space="preserve"> </w:t>
      </w:r>
    </w:p>
    <w:p w:rsidR="00B2210A" w:rsidRDefault="006D008D"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2,6 % (41 чел.)</w:t>
      </w:r>
      <w:r w:rsidR="00B2210A">
        <w:rPr>
          <w:rFonts w:ascii="Times New Roman" w:eastAsia="Times New Roman" w:hAnsi="Times New Roman"/>
          <w:sz w:val="28"/>
          <w:szCs w:val="28"/>
          <w:shd w:val="clear" w:color="auto" w:fill="FFFFFF"/>
          <w:lang w:eastAsia="ru-RU"/>
        </w:rPr>
        <w:t xml:space="preserve"> - скорее удовлетворены;</w:t>
      </w:r>
      <w:r>
        <w:rPr>
          <w:rFonts w:ascii="Times New Roman" w:eastAsia="Times New Roman" w:hAnsi="Times New Roman"/>
          <w:sz w:val="28"/>
          <w:szCs w:val="28"/>
          <w:shd w:val="clear" w:color="auto" w:fill="FFFFFF"/>
          <w:lang w:eastAsia="ru-RU"/>
        </w:rPr>
        <w:t xml:space="preserve"> </w:t>
      </w:r>
    </w:p>
    <w:p w:rsidR="00B2210A" w:rsidRDefault="00B2210A"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1,3% (21 чел.) - скорее не удовлетворены;</w:t>
      </w:r>
    </w:p>
    <w:p w:rsidR="006D008D" w:rsidRDefault="00B2210A" w:rsidP="00B221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0,9% (15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08D"/>
    <w:p w:rsidR="006D008D" w:rsidRPr="0054237B" w:rsidRDefault="006D008D" w:rsidP="0054237B">
      <w:pPr>
        <w:pStyle w:val="a7"/>
        <w:numPr>
          <w:ilvl w:val="0"/>
          <w:numId w:val="17"/>
        </w:numPr>
        <w:suppressAutoHyphens w:val="0"/>
        <w:spacing w:line="259" w:lineRule="auto"/>
        <w:jc w:val="center"/>
        <w:textAlignment w:val="auto"/>
        <w:rPr>
          <w:rFonts w:ascii="Times New Roman" w:hAnsi="Times New Roman" w:cs="Times New Roman"/>
          <w:b/>
          <w:sz w:val="28"/>
          <w:szCs w:val="28"/>
        </w:rPr>
      </w:pPr>
      <w:r w:rsidRPr="0054237B">
        <w:rPr>
          <w:rFonts w:ascii="Times New Roman" w:hAnsi="Times New Roman" w:cs="Times New Roman"/>
          <w:b/>
          <w:sz w:val="28"/>
          <w:szCs w:val="28"/>
        </w:rPr>
        <w:t>Рынок ритуальных услуг</w:t>
      </w:r>
    </w:p>
    <w:p w:rsidR="00C0668A" w:rsidRDefault="00C0668A" w:rsidP="006D008D">
      <w:pPr>
        <w:pStyle w:val="Standard"/>
        <w:spacing w:after="0"/>
        <w:ind w:firstLine="708"/>
        <w:jc w:val="both"/>
        <w:rPr>
          <w:rFonts w:ascii="Times New Roman" w:eastAsia="Times New Roman" w:hAnsi="Times New Roman"/>
          <w:sz w:val="28"/>
          <w:szCs w:val="28"/>
          <w:shd w:val="clear" w:color="auto" w:fill="FFFFFF"/>
          <w:lang w:eastAsia="ru-RU"/>
        </w:rPr>
      </w:pPr>
    </w:p>
    <w:p w:rsidR="00C0668A" w:rsidRPr="00FA6AA6" w:rsidRDefault="00C0668A" w:rsidP="00C0668A">
      <w:pPr>
        <w:spacing w:after="0" w:line="240" w:lineRule="auto"/>
        <w:ind w:firstLine="851"/>
        <w:jc w:val="both"/>
        <w:rPr>
          <w:rFonts w:ascii="Times New Roman" w:hAnsi="Times New Roman"/>
          <w:sz w:val="28"/>
          <w:szCs w:val="28"/>
        </w:rPr>
      </w:pPr>
      <w:r w:rsidRPr="00FA6AA6">
        <w:rPr>
          <w:rFonts w:ascii="Times New Roman" w:hAnsi="Times New Roman"/>
          <w:sz w:val="28"/>
          <w:szCs w:val="28"/>
        </w:rPr>
        <w:t xml:space="preserve">На территории Северского района осуществляют деятельность в сфере оказания ритуальных услуг 26 </w:t>
      </w:r>
      <w:r w:rsidR="00B2210A">
        <w:rPr>
          <w:rFonts w:ascii="Times New Roman" w:hAnsi="Times New Roman"/>
          <w:sz w:val="28"/>
          <w:szCs w:val="28"/>
        </w:rPr>
        <w:t>субъектов</w:t>
      </w:r>
      <w:r w:rsidR="00870DCC">
        <w:rPr>
          <w:rFonts w:ascii="Times New Roman" w:hAnsi="Times New Roman"/>
          <w:sz w:val="28"/>
          <w:szCs w:val="28"/>
        </w:rPr>
        <w:t>, в том числе 23 субъекта</w:t>
      </w:r>
      <w:r w:rsidRPr="00FA6AA6">
        <w:rPr>
          <w:rFonts w:ascii="Times New Roman" w:hAnsi="Times New Roman"/>
          <w:sz w:val="28"/>
          <w:szCs w:val="28"/>
        </w:rPr>
        <w:t xml:space="preserve"> малого и среднего предпринимательства</w:t>
      </w:r>
      <w:r w:rsidR="00B2210A">
        <w:rPr>
          <w:rFonts w:ascii="Times New Roman" w:hAnsi="Times New Roman"/>
          <w:sz w:val="28"/>
          <w:szCs w:val="28"/>
        </w:rPr>
        <w:t xml:space="preserve"> и </w:t>
      </w:r>
      <w:r w:rsidR="00870DCC">
        <w:rPr>
          <w:rFonts w:ascii="Times New Roman" w:hAnsi="Times New Roman"/>
          <w:sz w:val="28"/>
          <w:szCs w:val="28"/>
        </w:rPr>
        <w:t>3</w:t>
      </w:r>
      <w:r w:rsidR="00B2210A">
        <w:rPr>
          <w:rFonts w:ascii="Times New Roman" w:hAnsi="Times New Roman"/>
          <w:sz w:val="28"/>
          <w:szCs w:val="28"/>
        </w:rPr>
        <w:t xml:space="preserve"> предприятия муниципальной формы собственности (</w:t>
      </w:r>
      <w:r w:rsidR="00870DCC">
        <w:rPr>
          <w:rFonts w:ascii="Times New Roman" w:hAnsi="Times New Roman"/>
          <w:sz w:val="28"/>
          <w:szCs w:val="28"/>
        </w:rPr>
        <w:t xml:space="preserve">2 </w:t>
      </w:r>
      <w:r w:rsidR="00B2210A">
        <w:rPr>
          <w:rFonts w:ascii="Times New Roman" w:hAnsi="Times New Roman"/>
          <w:sz w:val="28"/>
          <w:szCs w:val="28"/>
        </w:rPr>
        <w:t>МУП</w:t>
      </w:r>
      <w:r w:rsidR="00870DCC">
        <w:rPr>
          <w:rFonts w:ascii="Times New Roman" w:hAnsi="Times New Roman"/>
          <w:sz w:val="28"/>
          <w:szCs w:val="28"/>
        </w:rPr>
        <w:t>, 1 МКУ</w:t>
      </w:r>
      <w:r w:rsidR="00B2210A">
        <w:rPr>
          <w:rFonts w:ascii="Times New Roman" w:hAnsi="Times New Roman"/>
          <w:sz w:val="28"/>
          <w:szCs w:val="28"/>
        </w:rPr>
        <w:t>)</w:t>
      </w:r>
      <w:r w:rsidRPr="00FA6AA6">
        <w:rPr>
          <w:rFonts w:ascii="Times New Roman" w:hAnsi="Times New Roman"/>
          <w:sz w:val="28"/>
          <w:szCs w:val="28"/>
        </w:rPr>
        <w:t xml:space="preserve">. </w:t>
      </w:r>
    </w:p>
    <w:p w:rsidR="00C0668A" w:rsidRDefault="00C0668A" w:rsidP="00C0668A">
      <w:pPr>
        <w:spacing w:after="0" w:line="240" w:lineRule="auto"/>
        <w:ind w:firstLine="851"/>
        <w:jc w:val="both"/>
        <w:rPr>
          <w:rFonts w:ascii="Times New Roman" w:hAnsi="Times New Roman"/>
          <w:sz w:val="28"/>
          <w:szCs w:val="28"/>
        </w:rPr>
      </w:pPr>
      <w:r w:rsidRPr="00FA6AA6">
        <w:rPr>
          <w:rFonts w:ascii="Times New Roman" w:hAnsi="Times New Roman"/>
          <w:sz w:val="28"/>
          <w:szCs w:val="28"/>
        </w:rPr>
        <w:t xml:space="preserve">На сегодняшний день в администрации муниципального образования Северский район согласовывается нормативно-правовой акт о проведении открытого конкурса на выбор хозяйствующего субъекта на право оказания услуг </w:t>
      </w:r>
      <w:r w:rsidRPr="00870DCC">
        <w:rPr>
          <w:rFonts w:ascii="Times New Roman" w:hAnsi="Times New Roman"/>
          <w:sz w:val="28"/>
          <w:szCs w:val="28"/>
        </w:rPr>
        <w:t>по погребению и присвоени</w:t>
      </w:r>
      <w:r w:rsidR="00870DCC" w:rsidRPr="00870DCC">
        <w:rPr>
          <w:rFonts w:ascii="Times New Roman" w:hAnsi="Times New Roman"/>
          <w:sz w:val="28"/>
          <w:szCs w:val="28"/>
        </w:rPr>
        <w:t>ю</w:t>
      </w:r>
      <w:r w:rsidRPr="00870DCC">
        <w:rPr>
          <w:rFonts w:ascii="Times New Roman" w:hAnsi="Times New Roman"/>
          <w:sz w:val="28"/>
          <w:szCs w:val="28"/>
        </w:rPr>
        <w:t xml:space="preserve"> ему статуса районной специализированной</w:t>
      </w:r>
      <w:r w:rsidRPr="00FA6AA6">
        <w:rPr>
          <w:rFonts w:ascii="Times New Roman" w:hAnsi="Times New Roman"/>
          <w:sz w:val="28"/>
          <w:szCs w:val="28"/>
        </w:rPr>
        <w:t xml:space="preserve"> службы </w:t>
      </w:r>
      <w:r>
        <w:rPr>
          <w:rFonts w:ascii="Times New Roman" w:hAnsi="Times New Roman"/>
          <w:sz w:val="28"/>
          <w:szCs w:val="28"/>
        </w:rPr>
        <w:t xml:space="preserve">по вопросам похоронного дела.  </w:t>
      </w:r>
      <w:r w:rsidRPr="00FA6AA6">
        <w:rPr>
          <w:rFonts w:ascii="Times New Roman" w:hAnsi="Times New Roman"/>
          <w:sz w:val="28"/>
          <w:szCs w:val="28"/>
        </w:rPr>
        <w:t>После вступления в силу нормативно-правового акта будет объявлен открытый конкурс, в котором смогут принять участие все желающие юридические и физические лица, предоставившие пакет документов, утвержден</w:t>
      </w:r>
      <w:r w:rsidR="00870DCC">
        <w:rPr>
          <w:rFonts w:ascii="Times New Roman" w:hAnsi="Times New Roman"/>
          <w:sz w:val="28"/>
          <w:szCs w:val="28"/>
        </w:rPr>
        <w:t>ный</w:t>
      </w:r>
      <w:r w:rsidRPr="00FA6AA6">
        <w:rPr>
          <w:rFonts w:ascii="Times New Roman" w:hAnsi="Times New Roman"/>
          <w:sz w:val="28"/>
          <w:szCs w:val="28"/>
        </w:rPr>
        <w:t xml:space="preserve"> постановлением о порядке выбора хозяйствующего субъекта.</w:t>
      </w:r>
    </w:p>
    <w:p w:rsidR="00C0668A" w:rsidRDefault="00C0668A" w:rsidP="00D230F2">
      <w:pPr>
        <w:pStyle w:val="Standard"/>
        <w:spacing w:after="0"/>
        <w:ind w:firstLine="851"/>
        <w:jc w:val="both"/>
        <w:rPr>
          <w:rFonts w:ascii="Times New Roman" w:eastAsia="Times New Roman" w:hAnsi="Times New Roman"/>
          <w:sz w:val="28"/>
          <w:szCs w:val="28"/>
          <w:shd w:val="clear" w:color="auto" w:fill="FFFFFF"/>
          <w:lang w:eastAsia="ru-RU"/>
        </w:rPr>
      </w:pPr>
      <w:r w:rsidRPr="00D230F2">
        <w:rPr>
          <w:rFonts w:ascii="Times New Roman" w:hAnsi="Times New Roman"/>
          <w:sz w:val="28"/>
        </w:rPr>
        <w:t>В Северском районе созданы все условия для развития конкуренции на</w:t>
      </w:r>
      <w:r w:rsidRPr="00FA6AA6">
        <w:rPr>
          <w:rFonts w:ascii="Times New Roman" w:hAnsi="Times New Roman"/>
          <w:sz w:val="28"/>
        </w:rPr>
        <w:t xml:space="preserve"> рынке ритуальных услуг. Предприятиями оказывается широкий спектр услуг, который зависит от выбора и уровня обеспеченности клиента</w:t>
      </w:r>
      <w:r>
        <w:rPr>
          <w:rFonts w:ascii="Times New Roman" w:hAnsi="Times New Roman"/>
          <w:sz w:val="28"/>
        </w:rPr>
        <w:t>.</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ритуальных </w:t>
      </w:r>
      <w:r w:rsidRPr="00583A42">
        <w:rPr>
          <w:rFonts w:ascii="Times New Roman" w:eastAsia="Times New Roman" w:hAnsi="Times New Roman"/>
          <w:sz w:val="28"/>
          <w:szCs w:val="28"/>
          <w:shd w:val="clear" w:color="auto" w:fill="FFFFFF"/>
          <w:lang w:eastAsia="ru-RU"/>
        </w:rPr>
        <w:t xml:space="preserve">услуг </w:t>
      </w:r>
      <w:r>
        <w:rPr>
          <w:rFonts w:ascii="Times New Roman" w:eastAsia="Times New Roman" w:hAnsi="Times New Roman"/>
          <w:sz w:val="28"/>
          <w:szCs w:val="28"/>
          <w:shd w:val="clear" w:color="auto" w:fill="FFFFFF"/>
          <w:lang w:eastAsia="ru-RU"/>
        </w:rPr>
        <w:t>установлено</w:t>
      </w:r>
      <w:r w:rsidR="00D230F2">
        <w:rPr>
          <w:rFonts w:ascii="Times New Roman" w:eastAsia="Times New Roman" w:hAnsi="Times New Roman"/>
          <w:sz w:val="28"/>
          <w:szCs w:val="28"/>
          <w:shd w:val="clear" w:color="auto" w:fill="FFFFFF"/>
          <w:lang w:eastAsia="ru-RU"/>
        </w:rPr>
        <w:t>:</w:t>
      </w: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50,9% (8119 чел.) считают, </w:t>
      </w:r>
      <w:r w:rsidR="00D230F2">
        <w:rPr>
          <w:rFonts w:ascii="Times New Roman" w:eastAsia="Times New Roman" w:hAnsi="Times New Roman"/>
          <w:sz w:val="28"/>
          <w:szCs w:val="28"/>
          <w:shd w:val="clear" w:color="auto" w:fill="FFFFFF"/>
          <w:lang w:eastAsia="ru-RU"/>
        </w:rPr>
        <w:t xml:space="preserve">что </w:t>
      </w:r>
      <w:r>
        <w:rPr>
          <w:rFonts w:ascii="Times New Roman" w:eastAsia="Times New Roman" w:hAnsi="Times New Roman"/>
          <w:sz w:val="28"/>
          <w:szCs w:val="28"/>
          <w:shd w:val="clear" w:color="auto" w:fill="FFFFFF"/>
          <w:lang w:eastAsia="ru-RU"/>
        </w:rPr>
        <w:t xml:space="preserve">хозяйствующих субъектов в сфере ритуальных услуг избыточно много; </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46% (732 чел.) – считают, что </w:t>
      </w:r>
      <w:r w:rsidR="006D008D">
        <w:rPr>
          <w:rFonts w:ascii="Times New Roman" w:eastAsia="Times New Roman" w:hAnsi="Times New Roman"/>
          <w:sz w:val="28"/>
          <w:szCs w:val="28"/>
          <w:shd w:val="clear" w:color="auto" w:fill="FFFFFF"/>
          <w:lang w:eastAsia="ru-RU"/>
        </w:rPr>
        <w:t xml:space="preserve">достаточно; </w:t>
      </w: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2,9% (45 чел.) – мало; </w:t>
      </w:r>
    </w:p>
    <w:p w:rsidR="006D008D" w:rsidRPr="00583A4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0,3% (5 чел.) – нет совсем.</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Качеством ритуальных услуг</w:t>
      </w:r>
      <w:r w:rsidR="00D230F2">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95% (1514 чел.) </w:t>
      </w:r>
      <w:r w:rsidR="006D008D">
        <w:rPr>
          <w:rFonts w:ascii="Times New Roman" w:eastAsia="Times New Roman" w:hAnsi="Times New Roman"/>
          <w:sz w:val="28"/>
          <w:szCs w:val="28"/>
          <w:shd w:val="clear" w:color="auto" w:fill="FFFFFF"/>
          <w:lang w:eastAsia="ru-RU"/>
        </w:rPr>
        <w:t xml:space="preserve">удовлетворены; </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2,9 % (45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1,3% (20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0,8% (14 чел.) – </w:t>
      </w:r>
      <w:r w:rsidR="006D008D">
        <w:rPr>
          <w:rFonts w:ascii="Times New Roman" w:eastAsia="Times New Roman" w:hAnsi="Times New Roman"/>
          <w:sz w:val="28"/>
          <w:szCs w:val="28"/>
          <w:shd w:val="clear" w:color="auto" w:fill="FFFFFF"/>
          <w:lang w:eastAsia="ru-RU"/>
        </w:rPr>
        <w:t>не удовлетворены.</w:t>
      </w:r>
    </w:p>
    <w:p w:rsidR="006D008D"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p>
    <w:p w:rsidR="006D008D" w:rsidRPr="0054237B" w:rsidRDefault="006D008D" w:rsidP="00D230F2">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sidRPr="0077182A">
        <w:rPr>
          <w:rFonts w:ascii="Times New Roman" w:hAnsi="Times New Roman" w:cs="Times New Roman"/>
          <w:b/>
          <w:sz w:val="28"/>
          <w:szCs w:val="28"/>
        </w:rPr>
        <w:t>Рынок теплоснабжения (производство</w:t>
      </w:r>
      <w:r w:rsidRPr="0054237B">
        <w:rPr>
          <w:rFonts w:ascii="Times New Roman" w:hAnsi="Times New Roman" w:cs="Times New Roman"/>
          <w:b/>
          <w:sz w:val="28"/>
          <w:szCs w:val="28"/>
        </w:rPr>
        <w:t xml:space="preserve"> тепловой энергии)</w:t>
      </w:r>
    </w:p>
    <w:p w:rsidR="001D2238" w:rsidRDefault="00527217"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527217">
        <w:rPr>
          <w:rFonts w:ascii="Times New Roman" w:eastAsia="Times New Roman" w:hAnsi="Times New Roman" w:cs="Times New Roman"/>
          <w:kern w:val="3"/>
          <w:sz w:val="28"/>
          <w:szCs w:val="28"/>
          <w:shd w:val="clear" w:color="auto" w:fill="FFFFFF"/>
          <w:lang w:eastAsia="ru-RU"/>
        </w:rPr>
        <w:t xml:space="preserve">На территории муниципального образования Северский район в режиме производства и транспортировки тепловой энергии </w:t>
      </w:r>
      <w:r w:rsidR="00D230F2" w:rsidRPr="00527217">
        <w:rPr>
          <w:rFonts w:ascii="Times New Roman" w:eastAsia="Times New Roman" w:hAnsi="Times New Roman" w:cs="Times New Roman"/>
          <w:kern w:val="3"/>
          <w:sz w:val="28"/>
          <w:szCs w:val="28"/>
          <w:shd w:val="clear" w:color="auto" w:fill="FFFFFF"/>
          <w:lang w:eastAsia="ru-RU"/>
        </w:rPr>
        <w:t xml:space="preserve">работают </w:t>
      </w:r>
      <w:r w:rsidRPr="00527217">
        <w:rPr>
          <w:rFonts w:ascii="Times New Roman" w:eastAsia="Times New Roman" w:hAnsi="Times New Roman" w:cs="Times New Roman"/>
          <w:kern w:val="3"/>
          <w:sz w:val="28"/>
          <w:szCs w:val="28"/>
          <w:shd w:val="clear" w:color="auto" w:fill="FFFFFF"/>
          <w:lang w:eastAsia="ru-RU"/>
        </w:rPr>
        <w:t>60 котельных, в том числе эксплуа</w:t>
      </w:r>
      <w:r w:rsidR="00D230F2">
        <w:rPr>
          <w:rFonts w:ascii="Times New Roman" w:eastAsia="Times New Roman" w:hAnsi="Times New Roman" w:cs="Times New Roman"/>
          <w:kern w:val="3"/>
          <w:sz w:val="28"/>
          <w:szCs w:val="28"/>
          <w:shd w:val="clear" w:color="auto" w:fill="FFFFFF"/>
          <w:lang w:eastAsia="ru-RU"/>
        </w:rPr>
        <w:t>тируемых предприятиями ЖКХ – 27 ед.</w:t>
      </w:r>
      <w:r w:rsidRPr="00527217">
        <w:rPr>
          <w:rFonts w:ascii="Times New Roman" w:eastAsia="Times New Roman" w:hAnsi="Times New Roman" w:cs="Times New Roman"/>
          <w:kern w:val="3"/>
          <w:sz w:val="28"/>
          <w:szCs w:val="28"/>
          <w:shd w:val="clear" w:color="auto" w:fill="FFFFFF"/>
          <w:lang w:eastAsia="ru-RU"/>
        </w:rPr>
        <w:t xml:space="preserve"> (газовые); управления образования - 26 </w:t>
      </w:r>
      <w:r w:rsidR="00D230F2">
        <w:rPr>
          <w:rFonts w:ascii="Times New Roman" w:eastAsia="Times New Roman" w:hAnsi="Times New Roman" w:cs="Times New Roman"/>
          <w:kern w:val="3"/>
          <w:sz w:val="28"/>
          <w:szCs w:val="28"/>
          <w:shd w:val="clear" w:color="auto" w:fill="FFFFFF"/>
          <w:lang w:eastAsia="ru-RU"/>
        </w:rPr>
        <w:t>ед.</w:t>
      </w:r>
      <w:r w:rsidRPr="00527217">
        <w:rPr>
          <w:rFonts w:ascii="Times New Roman" w:eastAsia="Times New Roman" w:hAnsi="Times New Roman" w:cs="Times New Roman"/>
          <w:kern w:val="3"/>
          <w:sz w:val="28"/>
          <w:szCs w:val="28"/>
          <w:shd w:val="clear" w:color="auto" w:fill="FFFFFF"/>
          <w:lang w:eastAsia="ru-RU"/>
        </w:rPr>
        <w:t xml:space="preserve"> (газовые</w:t>
      </w:r>
      <w:r w:rsidR="00D230F2">
        <w:rPr>
          <w:rFonts w:ascii="Times New Roman" w:eastAsia="Times New Roman" w:hAnsi="Times New Roman" w:cs="Times New Roman"/>
          <w:kern w:val="3"/>
          <w:sz w:val="28"/>
          <w:szCs w:val="28"/>
          <w:shd w:val="clear" w:color="auto" w:fill="FFFFFF"/>
          <w:lang w:eastAsia="ru-RU"/>
        </w:rPr>
        <w:t xml:space="preserve"> – </w:t>
      </w:r>
      <w:r w:rsidRPr="00527217">
        <w:rPr>
          <w:rFonts w:ascii="Times New Roman" w:eastAsia="Times New Roman" w:hAnsi="Times New Roman" w:cs="Times New Roman"/>
          <w:kern w:val="3"/>
          <w:sz w:val="28"/>
          <w:szCs w:val="28"/>
          <w:shd w:val="clear" w:color="auto" w:fill="FFFFFF"/>
          <w:lang w:eastAsia="ru-RU"/>
        </w:rPr>
        <w:t>17</w:t>
      </w:r>
      <w:r w:rsidR="00D230F2">
        <w:rPr>
          <w:rFonts w:ascii="Times New Roman" w:eastAsia="Times New Roman" w:hAnsi="Times New Roman" w:cs="Times New Roman"/>
          <w:kern w:val="3"/>
          <w:sz w:val="28"/>
          <w:szCs w:val="28"/>
          <w:shd w:val="clear" w:color="auto" w:fill="FFFFFF"/>
          <w:lang w:eastAsia="ru-RU"/>
        </w:rPr>
        <w:t xml:space="preserve"> ед.</w:t>
      </w:r>
      <w:r w:rsidRPr="00527217">
        <w:rPr>
          <w:rFonts w:ascii="Times New Roman" w:eastAsia="Times New Roman" w:hAnsi="Times New Roman" w:cs="Times New Roman"/>
          <w:kern w:val="3"/>
          <w:sz w:val="28"/>
          <w:szCs w:val="28"/>
          <w:shd w:val="clear" w:color="auto" w:fill="FFFFFF"/>
          <w:lang w:eastAsia="ru-RU"/>
        </w:rPr>
        <w:t>, жидкое топливо</w:t>
      </w:r>
      <w:r w:rsidR="00D230F2">
        <w:rPr>
          <w:rFonts w:ascii="Times New Roman" w:eastAsia="Times New Roman" w:hAnsi="Times New Roman" w:cs="Times New Roman"/>
          <w:kern w:val="3"/>
          <w:sz w:val="28"/>
          <w:szCs w:val="28"/>
          <w:shd w:val="clear" w:color="auto" w:fill="FFFFFF"/>
          <w:lang w:eastAsia="ru-RU"/>
        </w:rPr>
        <w:t xml:space="preserve"> </w:t>
      </w:r>
      <w:r w:rsidRPr="00527217">
        <w:rPr>
          <w:rFonts w:ascii="Times New Roman" w:eastAsia="Times New Roman" w:hAnsi="Times New Roman" w:cs="Times New Roman"/>
          <w:kern w:val="3"/>
          <w:sz w:val="28"/>
          <w:szCs w:val="28"/>
          <w:shd w:val="clear" w:color="auto" w:fill="FFFFFF"/>
          <w:lang w:eastAsia="ru-RU"/>
        </w:rPr>
        <w:t>-</w:t>
      </w:r>
      <w:r w:rsidR="00D230F2">
        <w:rPr>
          <w:rFonts w:ascii="Times New Roman" w:eastAsia="Times New Roman" w:hAnsi="Times New Roman" w:cs="Times New Roman"/>
          <w:kern w:val="3"/>
          <w:sz w:val="28"/>
          <w:szCs w:val="28"/>
          <w:shd w:val="clear" w:color="auto" w:fill="FFFFFF"/>
          <w:lang w:eastAsia="ru-RU"/>
        </w:rPr>
        <w:t xml:space="preserve"> </w:t>
      </w:r>
      <w:r w:rsidRPr="00527217">
        <w:rPr>
          <w:rFonts w:ascii="Times New Roman" w:eastAsia="Times New Roman" w:hAnsi="Times New Roman" w:cs="Times New Roman"/>
          <w:kern w:val="3"/>
          <w:sz w:val="28"/>
          <w:szCs w:val="28"/>
          <w:shd w:val="clear" w:color="auto" w:fill="FFFFFF"/>
          <w:lang w:eastAsia="ru-RU"/>
        </w:rPr>
        <w:t xml:space="preserve">6 </w:t>
      </w:r>
      <w:r w:rsidR="00D230F2">
        <w:rPr>
          <w:rFonts w:ascii="Times New Roman" w:eastAsia="Times New Roman" w:hAnsi="Times New Roman" w:cs="Times New Roman"/>
          <w:kern w:val="3"/>
          <w:sz w:val="28"/>
          <w:szCs w:val="28"/>
          <w:shd w:val="clear" w:color="auto" w:fill="FFFFFF"/>
          <w:lang w:eastAsia="ru-RU"/>
        </w:rPr>
        <w:t>ед.</w:t>
      </w:r>
      <w:r w:rsidRPr="00527217">
        <w:rPr>
          <w:rFonts w:ascii="Times New Roman" w:eastAsia="Times New Roman" w:hAnsi="Times New Roman" w:cs="Times New Roman"/>
          <w:kern w:val="3"/>
          <w:sz w:val="28"/>
          <w:szCs w:val="28"/>
          <w:shd w:val="clear" w:color="auto" w:fill="FFFFFF"/>
          <w:lang w:eastAsia="ru-RU"/>
        </w:rPr>
        <w:t xml:space="preserve">, дрова-4 </w:t>
      </w:r>
      <w:r w:rsidR="00D230F2">
        <w:rPr>
          <w:rFonts w:ascii="Times New Roman" w:eastAsia="Times New Roman" w:hAnsi="Times New Roman" w:cs="Times New Roman"/>
          <w:kern w:val="3"/>
          <w:sz w:val="28"/>
          <w:szCs w:val="28"/>
          <w:shd w:val="clear" w:color="auto" w:fill="FFFFFF"/>
          <w:lang w:eastAsia="ru-RU"/>
        </w:rPr>
        <w:t>ед</w:t>
      </w:r>
      <w:r w:rsidRPr="00527217">
        <w:rPr>
          <w:rFonts w:ascii="Times New Roman" w:eastAsia="Times New Roman" w:hAnsi="Times New Roman" w:cs="Times New Roman"/>
          <w:kern w:val="3"/>
          <w:sz w:val="28"/>
          <w:szCs w:val="28"/>
          <w:shd w:val="clear" w:color="auto" w:fill="FFFFFF"/>
          <w:lang w:eastAsia="ru-RU"/>
        </w:rPr>
        <w:t xml:space="preserve">.) здравоохранения – 3 </w:t>
      </w:r>
      <w:r w:rsidR="00D230F2">
        <w:rPr>
          <w:rFonts w:ascii="Times New Roman" w:eastAsia="Times New Roman" w:hAnsi="Times New Roman" w:cs="Times New Roman"/>
          <w:kern w:val="3"/>
          <w:sz w:val="28"/>
          <w:szCs w:val="28"/>
          <w:shd w:val="clear" w:color="auto" w:fill="FFFFFF"/>
          <w:lang w:eastAsia="ru-RU"/>
        </w:rPr>
        <w:t>ед</w:t>
      </w:r>
      <w:r w:rsidRPr="00527217">
        <w:rPr>
          <w:rFonts w:ascii="Times New Roman" w:eastAsia="Times New Roman" w:hAnsi="Times New Roman" w:cs="Times New Roman"/>
          <w:kern w:val="3"/>
          <w:sz w:val="28"/>
          <w:szCs w:val="28"/>
          <w:shd w:val="clear" w:color="auto" w:fill="FFFFFF"/>
          <w:lang w:eastAsia="ru-RU"/>
        </w:rPr>
        <w:t>.</w:t>
      </w:r>
      <w:r w:rsidR="00D95827">
        <w:rPr>
          <w:rFonts w:ascii="Times New Roman" w:eastAsia="Times New Roman" w:hAnsi="Times New Roman" w:cs="Times New Roman"/>
          <w:kern w:val="3"/>
          <w:sz w:val="28"/>
          <w:szCs w:val="28"/>
          <w:shd w:val="clear" w:color="auto" w:fill="FFFFFF"/>
          <w:lang w:eastAsia="ru-RU"/>
        </w:rPr>
        <w:t xml:space="preserve"> </w:t>
      </w:r>
      <w:r w:rsidRPr="00527217">
        <w:rPr>
          <w:rFonts w:ascii="Times New Roman" w:eastAsia="Times New Roman" w:hAnsi="Times New Roman" w:cs="Times New Roman"/>
          <w:kern w:val="3"/>
          <w:sz w:val="28"/>
          <w:szCs w:val="28"/>
          <w:shd w:val="clear" w:color="auto" w:fill="FFFFFF"/>
          <w:lang w:eastAsia="ru-RU"/>
        </w:rPr>
        <w:t xml:space="preserve">(все газовые), культуры – 2 </w:t>
      </w:r>
      <w:r w:rsidR="00D230F2">
        <w:rPr>
          <w:rFonts w:ascii="Times New Roman" w:eastAsia="Times New Roman" w:hAnsi="Times New Roman" w:cs="Times New Roman"/>
          <w:kern w:val="3"/>
          <w:sz w:val="28"/>
          <w:szCs w:val="28"/>
          <w:shd w:val="clear" w:color="auto" w:fill="FFFFFF"/>
          <w:lang w:eastAsia="ru-RU"/>
        </w:rPr>
        <w:t>ед</w:t>
      </w:r>
      <w:r w:rsidRPr="00527217">
        <w:rPr>
          <w:rFonts w:ascii="Times New Roman" w:eastAsia="Times New Roman" w:hAnsi="Times New Roman" w:cs="Times New Roman"/>
          <w:kern w:val="3"/>
          <w:sz w:val="28"/>
          <w:szCs w:val="28"/>
          <w:shd w:val="clear" w:color="auto" w:fill="FFFFFF"/>
          <w:lang w:eastAsia="ru-RU"/>
        </w:rPr>
        <w:t>.</w:t>
      </w:r>
      <w:r w:rsidR="00D95827">
        <w:rPr>
          <w:rFonts w:ascii="Times New Roman" w:eastAsia="Times New Roman" w:hAnsi="Times New Roman" w:cs="Times New Roman"/>
          <w:kern w:val="3"/>
          <w:sz w:val="28"/>
          <w:szCs w:val="28"/>
          <w:shd w:val="clear" w:color="auto" w:fill="FFFFFF"/>
          <w:lang w:eastAsia="ru-RU"/>
        </w:rPr>
        <w:t xml:space="preserve"> </w:t>
      </w:r>
      <w:r w:rsidRPr="00527217">
        <w:rPr>
          <w:rFonts w:ascii="Times New Roman" w:eastAsia="Times New Roman" w:hAnsi="Times New Roman" w:cs="Times New Roman"/>
          <w:kern w:val="3"/>
          <w:sz w:val="28"/>
          <w:szCs w:val="28"/>
          <w:shd w:val="clear" w:color="auto" w:fill="FFFFFF"/>
          <w:lang w:eastAsia="ru-RU"/>
        </w:rPr>
        <w:t>(все газовые), социальной защиты населения – 2 шт. (газовые).</w:t>
      </w:r>
      <w:r w:rsidR="001D2238" w:rsidRPr="001D2238">
        <w:rPr>
          <w:rFonts w:ascii="Times New Roman" w:eastAsia="Times New Roman" w:hAnsi="Times New Roman" w:cs="Times New Roman"/>
          <w:kern w:val="3"/>
          <w:sz w:val="28"/>
          <w:szCs w:val="28"/>
          <w:shd w:val="clear" w:color="auto" w:fill="FFFFFF"/>
          <w:lang w:eastAsia="ru-RU"/>
        </w:rPr>
        <w:t xml:space="preserve"> </w:t>
      </w:r>
    </w:p>
    <w:p w:rsidR="001D2238" w:rsidRDefault="001D2238"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Pr>
          <w:rFonts w:ascii="Times New Roman" w:eastAsia="Times New Roman" w:hAnsi="Times New Roman" w:cs="Times New Roman"/>
          <w:kern w:val="3"/>
          <w:sz w:val="28"/>
          <w:szCs w:val="28"/>
          <w:shd w:val="clear" w:color="auto" w:fill="FFFFFF"/>
          <w:lang w:eastAsia="ru-RU"/>
        </w:rPr>
        <w:t xml:space="preserve">Рынок теплоснабжения представлен </w:t>
      </w:r>
      <w:r w:rsidR="00D230F2">
        <w:rPr>
          <w:rFonts w:ascii="Times New Roman" w:eastAsia="Times New Roman" w:hAnsi="Times New Roman" w:cs="Times New Roman"/>
          <w:kern w:val="3"/>
          <w:sz w:val="28"/>
          <w:szCs w:val="28"/>
          <w:shd w:val="clear" w:color="auto" w:fill="FFFFFF"/>
          <w:lang w:eastAsia="ru-RU"/>
        </w:rPr>
        <w:t>3-мя</w:t>
      </w:r>
      <w:r>
        <w:rPr>
          <w:rFonts w:ascii="Times New Roman" w:eastAsia="Times New Roman" w:hAnsi="Times New Roman" w:cs="Times New Roman"/>
          <w:kern w:val="3"/>
          <w:sz w:val="28"/>
          <w:szCs w:val="28"/>
          <w:shd w:val="clear" w:color="auto" w:fill="FFFFFF"/>
          <w:lang w:eastAsia="ru-RU"/>
        </w:rPr>
        <w:t xml:space="preserve"> организациями</w:t>
      </w:r>
      <w:r w:rsidR="00D230F2">
        <w:rPr>
          <w:rFonts w:ascii="Times New Roman" w:eastAsia="Times New Roman" w:hAnsi="Times New Roman" w:cs="Times New Roman"/>
          <w:kern w:val="3"/>
          <w:sz w:val="28"/>
          <w:szCs w:val="28"/>
          <w:shd w:val="clear" w:color="auto" w:fill="FFFFFF"/>
          <w:lang w:eastAsia="ru-RU"/>
        </w:rPr>
        <w:t>:</w:t>
      </w:r>
      <w:r>
        <w:rPr>
          <w:rFonts w:ascii="Times New Roman" w:eastAsia="Times New Roman" w:hAnsi="Times New Roman" w:cs="Times New Roman"/>
          <w:kern w:val="3"/>
          <w:sz w:val="28"/>
          <w:szCs w:val="28"/>
          <w:shd w:val="clear" w:color="auto" w:fill="FFFFFF"/>
          <w:lang w:eastAsia="ru-RU"/>
        </w:rPr>
        <w:t xml:space="preserve"> </w:t>
      </w:r>
      <w:r w:rsidRPr="00527217">
        <w:rPr>
          <w:rFonts w:ascii="Times New Roman" w:eastAsia="Times New Roman" w:hAnsi="Times New Roman" w:cs="Times New Roman"/>
          <w:kern w:val="3"/>
          <w:sz w:val="28"/>
          <w:szCs w:val="28"/>
          <w:shd w:val="clear" w:color="auto" w:fill="FFFFFF"/>
          <w:lang w:eastAsia="ru-RU"/>
        </w:rPr>
        <w:t>ООО «Тепловые сети», ООО «Юг-теплосервис»</w:t>
      </w:r>
      <w:r>
        <w:rPr>
          <w:rFonts w:ascii="Times New Roman" w:eastAsia="Times New Roman" w:hAnsi="Times New Roman" w:cs="Times New Roman"/>
          <w:kern w:val="3"/>
          <w:sz w:val="28"/>
          <w:szCs w:val="28"/>
          <w:shd w:val="clear" w:color="auto" w:fill="FFFFFF"/>
          <w:lang w:eastAsia="ru-RU"/>
        </w:rPr>
        <w:t xml:space="preserve">, </w:t>
      </w:r>
      <w:r w:rsidR="00A508E2">
        <w:rPr>
          <w:rFonts w:ascii="Times New Roman" w:eastAsia="Times New Roman" w:hAnsi="Times New Roman" w:cs="Times New Roman"/>
          <w:kern w:val="3"/>
          <w:sz w:val="28"/>
          <w:szCs w:val="28"/>
          <w:shd w:val="clear" w:color="auto" w:fill="FFFFFF"/>
          <w:lang w:eastAsia="ru-RU"/>
        </w:rPr>
        <w:t>МУП «Новодмитриеское ЖК</w:t>
      </w:r>
      <w:r w:rsidR="00A508E2" w:rsidRPr="00A508E2">
        <w:rPr>
          <w:rFonts w:ascii="Times New Roman" w:eastAsia="Times New Roman" w:hAnsi="Times New Roman" w:cs="Times New Roman"/>
          <w:kern w:val="3"/>
          <w:sz w:val="28"/>
          <w:szCs w:val="28"/>
          <w:shd w:val="clear" w:color="auto" w:fill="FFFFFF" w:themeFill="background1"/>
          <w:lang w:eastAsia="ru-RU"/>
        </w:rPr>
        <w:t>Х</w:t>
      </w:r>
      <w:r w:rsidRPr="00A508E2">
        <w:rPr>
          <w:rFonts w:ascii="Times New Roman" w:eastAsia="Times New Roman" w:hAnsi="Times New Roman" w:cs="Times New Roman"/>
          <w:kern w:val="3"/>
          <w:sz w:val="28"/>
          <w:szCs w:val="28"/>
          <w:shd w:val="clear" w:color="auto" w:fill="FFFFFF" w:themeFill="background1"/>
          <w:lang w:eastAsia="ru-RU"/>
        </w:rPr>
        <w:t>».</w:t>
      </w:r>
    </w:p>
    <w:p w:rsidR="00527217" w:rsidRPr="00527217" w:rsidRDefault="00527217"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527217">
        <w:rPr>
          <w:rFonts w:ascii="Times New Roman" w:eastAsia="Times New Roman" w:hAnsi="Times New Roman" w:cs="Times New Roman"/>
          <w:kern w:val="3"/>
          <w:sz w:val="28"/>
          <w:szCs w:val="28"/>
          <w:shd w:val="clear" w:color="auto" w:fill="FFFFFF"/>
          <w:lang w:eastAsia="ru-RU"/>
        </w:rPr>
        <w:t>Всего протяженность теплотрасс от котельных – 46,7 км. Заменено в 2019 году - 2,35 км ветхих тепловых сетей</w:t>
      </w:r>
      <w:r w:rsidR="00D230F2">
        <w:rPr>
          <w:rFonts w:ascii="Times New Roman" w:eastAsia="Times New Roman" w:hAnsi="Times New Roman" w:cs="Times New Roman"/>
          <w:kern w:val="3"/>
          <w:sz w:val="28"/>
          <w:szCs w:val="28"/>
          <w:shd w:val="clear" w:color="auto" w:fill="FFFFFF"/>
          <w:lang w:eastAsia="ru-RU"/>
        </w:rPr>
        <w:t xml:space="preserve"> или</w:t>
      </w:r>
      <w:r w:rsidRPr="00527217">
        <w:rPr>
          <w:rFonts w:ascii="Times New Roman" w:eastAsia="Times New Roman" w:hAnsi="Times New Roman" w:cs="Times New Roman"/>
          <w:kern w:val="3"/>
          <w:sz w:val="28"/>
          <w:szCs w:val="28"/>
          <w:shd w:val="clear" w:color="auto" w:fill="FFFFFF"/>
          <w:lang w:eastAsia="ru-RU"/>
        </w:rPr>
        <w:t xml:space="preserve"> 5 % от общей протяженности.</w:t>
      </w:r>
    </w:p>
    <w:p w:rsidR="00527217" w:rsidRPr="00527217" w:rsidRDefault="00527217"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527217">
        <w:rPr>
          <w:rFonts w:ascii="Times New Roman" w:eastAsia="Times New Roman" w:hAnsi="Times New Roman" w:cs="Times New Roman"/>
          <w:kern w:val="3"/>
          <w:sz w:val="28"/>
          <w:szCs w:val="28"/>
          <w:shd w:val="clear" w:color="auto" w:fill="FFFFFF"/>
          <w:lang w:eastAsia="ru-RU"/>
        </w:rPr>
        <w:t>Источники и сети теплоснабжения, являются объектами муниципальной собственности, эксплуатируются специализированными теплоснабжающими предприятиями на основании концессионного соглашения (ООО «Тепловые сети», ООО «Юг-теплосервис»).</w:t>
      </w:r>
    </w:p>
    <w:p w:rsidR="00527217" w:rsidRPr="00527217" w:rsidRDefault="00527217"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527217">
        <w:rPr>
          <w:rFonts w:ascii="Times New Roman" w:eastAsia="Times New Roman" w:hAnsi="Times New Roman" w:cs="Times New Roman"/>
          <w:kern w:val="3"/>
          <w:sz w:val="28"/>
          <w:szCs w:val="28"/>
          <w:shd w:val="clear" w:color="auto" w:fill="FFFFFF"/>
          <w:lang w:eastAsia="ru-RU"/>
        </w:rPr>
        <w:t>Физический износ источников теплоснабжения (котельных) составляет</w:t>
      </w:r>
      <w:r w:rsidR="00D95827">
        <w:rPr>
          <w:rFonts w:ascii="Times New Roman" w:eastAsia="Times New Roman" w:hAnsi="Times New Roman" w:cs="Times New Roman"/>
          <w:kern w:val="3"/>
          <w:sz w:val="28"/>
          <w:szCs w:val="28"/>
          <w:shd w:val="clear" w:color="auto" w:fill="FFFFFF"/>
          <w:lang w:eastAsia="ru-RU"/>
        </w:rPr>
        <w:t xml:space="preserve"> </w:t>
      </w:r>
      <w:r w:rsidRPr="00527217">
        <w:rPr>
          <w:rFonts w:ascii="Times New Roman" w:eastAsia="Times New Roman" w:hAnsi="Times New Roman" w:cs="Times New Roman"/>
          <w:kern w:val="3"/>
          <w:sz w:val="28"/>
          <w:szCs w:val="28"/>
          <w:shd w:val="clear" w:color="auto" w:fill="FFFFFF"/>
          <w:lang w:eastAsia="ru-RU"/>
        </w:rPr>
        <w:t>75% (среднекраевой показатель 80%), тепловых сетей - 42% (среднекраевой показатель 85%).</w:t>
      </w:r>
    </w:p>
    <w:p w:rsidR="00527217" w:rsidRPr="00527217" w:rsidRDefault="00527217"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527217">
        <w:rPr>
          <w:rFonts w:ascii="Times New Roman" w:eastAsia="Times New Roman" w:hAnsi="Times New Roman" w:cs="Times New Roman"/>
          <w:kern w:val="3"/>
          <w:sz w:val="28"/>
          <w:szCs w:val="28"/>
          <w:shd w:val="clear" w:color="auto" w:fill="FFFFFF"/>
          <w:lang w:eastAsia="ru-RU"/>
        </w:rPr>
        <w:t>При этом</w:t>
      </w:r>
      <w:r w:rsidR="00D230F2">
        <w:rPr>
          <w:rFonts w:ascii="Times New Roman" w:eastAsia="Times New Roman" w:hAnsi="Times New Roman" w:cs="Times New Roman"/>
          <w:kern w:val="3"/>
          <w:sz w:val="28"/>
          <w:szCs w:val="28"/>
          <w:shd w:val="clear" w:color="auto" w:fill="FFFFFF"/>
          <w:lang w:eastAsia="ru-RU"/>
        </w:rPr>
        <w:t>,</w:t>
      </w:r>
      <w:r w:rsidRPr="00527217">
        <w:rPr>
          <w:rFonts w:ascii="Times New Roman" w:eastAsia="Times New Roman" w:hAnsi="Times New Roman" w:cs="Times New Roman"/>
          <w:kern w:val="3"/>
          <w:sz w:val="28"/>
          <w:szCs w:val="28"/>
          <w:shd w:val="clear" w:color="auto" w:fill="FFFFFF"/>
          <w:lang w:eastAsia="ru-RU"/>
        </w:rPr>
        <w:t xml:space="preserve"> сохраняется устойчивая динамика к общему «старению» основных фонов в теплоэнергетике.</w:t>
      </w:r>
    </w:p>
    <w:p w:rsidR="00D230F2" w:rsidRPr="00527217" w:rsidRDefault="00D230F2"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Pr>
          <w:rFonts w:ascii="Times New Roman" w:eastAsia="Times New Roman" w:hAnsi="Times New Roman" w:cs="Times New Roman"/>
          <w:kern w:val="3"/>
          <w:sz w:val="28"/>
          <w:szCs w:val="28"/>
          <w:shd w:val="clear" w:color="auto" w:fill="FFFFFF"/>
          <w:lang w:eastAsia="ru-RU"/>
        </w:rPr>
        <w:t>С</w:t>
      </w:r>
      <w:r w:rsidRPr="00527217">
        <w:rPr>
          <w:rFonts w:ascii="Times New Roman" w:eastAsia="Times New Roman" w:hAnsi="Times New Roman" w:cs="Times New Roman"/>
          <w:kern w:val="3"/>
          <w:sz w:val="28"/>
          <w:szCs w:val="28"/>
          <w:shd w:val="clear" w:color="auto" w:fill="FFFFFF"/>
          <w:lang w:eastAsia="ru-RU"/>
        </w:rPr>
        <w:t>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D230F2" w:rsidRDefault="00D230F2" w:rsidP="00D230F2">
      <w:pPr>
        <w:pStyle w:val="Standard"/>
        <w:spacing w:after="0"/>
        <w:ind w:firstLine="851"/>
        <w:jc w:val="both"/>
        <w:rPr>
          <w:rFonts w:ascii="Times New Roman" w:eastAsia="Times New Roman" w:hAnsi="Times New Roman"/>
          <w:sz w:val="28"/>
          <w:szCs w:val="28"/>
          <w:shd w:val="clear" w:color="auto" w:fill="FFFFFF"/>
          <w:lang w:eastAsia="ru-RU"/>
        </w:rPr>
      </w:pPr>
      <w:r w:rsidRPr="00527217">
        <w:rPr>
          <w:rFonts w:ascii="Times New Roman" w:eastAsia="Times New Roman" w:hAnsi="Times New Roman"/>
          <w:sz w:val="28"/>
          <w:szCs w:val="28"/>
          <w:shd w:val="clear" w:color="auto" w:fill="FFFFFF"/>
          <w:lang w:eastAsia="ru-RU"/>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w:t>
      </w:r>
      <w:r>
        <w:rPr>
          <w:rFonts w:ascii="Times New Roman" w:eastAsia="Times New Roman" w:hAnsi="Times New Roman"/>
          <w:sz w:val="28"/>
          <w:szCs w:val="28"/>
          <w:shd w:val="clear" w:color="auto" w:fill="FFFFFF"/>
          <w:lang w:eastAsia="ru-RU"/>
        </w:rPr>
        <w:t xml:space="preserve"> </w:t>
      </w:r>
      <w:r w:rsidRPr="00527217">
        <w:rPr>
          <w:rFonts w:ascii="Times New Roman" w:eastAsia="Times New Roman" w:hAnsi="Times New Roman"/>
          <w:sz w:val="28"/>
          <w:szCs w:val="28"/>
          <w:shd w:val="clear" w:color="auto" w:fill="FFFFFF"/>
          <w:lang w:eastAsia="ru-RU"/>
        </w:rPr>
        <w:t>при транспортировке.</w:t>
      </w:r>
    </w:p>
    <w:p w:rsidR="00527217" w:rsidRPr="00527217" w:rsidRDefault="00527217" w:rsidP="00D230F2">
      <w:pPr>
        <w:suppressAutoHyphens w:val="0"/>
        <w:autoSpaceDE w:val="0"/>
        <w:adjustRightInd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527217">
        <w:rPr>
          <w:rFonts w:ascii="Times New Roman" w:eastAsia="Times New Roman" w:hAnsi="Times New Roman" w:cs="Times New Roman"/>
          <w:kern w:val="3"/>
          <w:sz w:val="28"/>
          <w:szCs w:val="28"/>
          <w:shd w:val="clear" w:color="auto" w:fill="FFFFFF"/>
          <w:lang w:eastAsia="ru-RU"/>
        </w:rPr>
        <w:t>Подавляющее большинство котельных (оборудования котельных) и тепловых сетей было построено (установлено) более 30 - 35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583A42">
        <w:rPr>
          <w:rFonts w:ascii="Times New Roman" w:eastAsia="Times New Roman" w:hAnsi="Times New Roman"/>
          <w:sz w:val="28"/>
          <w:szCs w:val="28"/>
          <w:shd w:val="clear" w:color="auto" w:fill="FFFFFF"/>
          <w:lang w:eastAsia="ru-RU"/>
        </w:rPr>
        <w:t>услуг</w:t>
      </w:r>
      <w:r w:rsidR="002C47DA">
        <w:rPr>
          <w:rFonts w:ascii="Times New Roman" w:eastAsia="Times New Roman" w:hAnsi="Times New Roman"/>
          <w:sz w:val="28"/>
          <w:szCs w:val="28"/>
          <w:shd w:val="clear" w:color="auto" w:fill="FFFFFF"/>
          <w:lang w:eastAsia="ru-RU"/>
        </w:rPr>
        <w:t xml:space="preserve"> </w:t>
      </w:r>
      <w:r w:rsidRPr="003D4BD8">
        <w:rPr>
          <w:rFonts w:ascii="Times New Roman" w:eastAsia="Times New Roman" w:hAnsi="Times New Roman"/>
          <w:sz w:val="28"/>
          <w:szCs w:val="28"/>
          <w:shd w:val="clear" w:color="auto" w:fill="FFFFFF"/>
          <w:lang w:eastAsia="ru-RU"/>
        </w:rPr>
        <w:t>теплоснабжения (производство тепловой энергии)</w:t>
      </w:r>
      <w:r w:rsidR="00EF0527">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установлено</w:t>
      </w:r>
      <w:r w:rsidR="00D230F2">
        <w:rPr>
          <w:rFonts w:ascii="Times New Roman" w:eastAsia="Times New Roman" w:hAnsi="Times New Roman"/>
          <w:sz w:val="28"/>
          <w:szCs w:val="28"/>
          <w:shd w:val="clear" w:color="auto" w:fill="FFFFFF"/>
          <w:lang w:eastAsia="ru-RU"/>
        </w:rPr>
        <w:t xml:space="preserve"> следующее:</w:t>
      </w: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47,7% (759 чел.) считают, что хозяйствующих субъектов в данной сфере избыточно много; </w:t>
      </w: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42,7% (681 чел.) </w:t>
      </w:r>
      <w:r w:rsidR="00D230F2">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D230F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8,9% (142 чел.) – мало; </w:t>
      </w:r>
    </w:p>
    <w:p w:rsidR="006D008D" w:rsidRPr="00583A42" w:rsidRDefault="006D008D" w:rsidP="00D230F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0,7% (11 чел.) – нет совсем.</w:t>
      </w:r>
    </w:p>
    <w:p w:rsidR="00D230F2" w:rsidRDefault="00D230F2" w:rsidP="006D008D">
      <w:pPr>
        <w:pStyle w:val="Standard"/>
        <w:spacing w:after="0"/>
        <w:ind w:firstLine="708"/>
        <w:jc w:val="both"/>
        <w:rPr>
          <w:rFonts w:ascii="Times New Roman" w:eastAsia="Times New Roman" w:hAnsi="Times New Roman"/>
          <w:sz w:val="28"/>
          <w:szCs w:val="28"/>
          <w:shd w:val="clear" w:color="auto" w:fill="FFFFFF"/>
          <w:lang w:eastAsia="ru-RU"/>
        </w:rPr>
      </w:pPr>
    </w:p>
    <w:p w:rsidR="00D230F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sidR="002C47DA">
        <w:rPr>
          <w:rFonts w:ascii="Times New Roman" w:eastAsia="Times New Roman" w:hAnsi="Times New Roman"/>
          <w:sz w:val="28"/>
          <w:szCs w:val="28"/>
          <w:shd w:val="clear" w:color="auto" w:fill="FFFFFF"/>
          <w:lang w:eastAsia="ru-RU"/>
        </w:rPr>
        <w:t xml:space="preserve"> </w:t>
      </w:r>
      <w:r w:rsidRPr="003D4BD8">
        <w:rPr>
          <w:rFonts w:ascii="Times New Roman" w:eastAsia="Times New Roman" w:hAnsi="Times New Roman"/>
          <w:sz w:val="28"/>
          <w:szCs w:val="28"/>
          <w:shd w:val="clear" w:color="auto" w:fill="FFFFFF"/>
          <w:lang w:eastAsia="ru-RU"/>
        </w:rPr>
        <w:t>теплоснабжения (производство тепловой энергии)</w:t>
      </w:r>
      <w:r w:rsidR="00D230F2">
        <w:rPr>
          <w:rFonts w:ascii="Times New Roman" w:eastAsia="Times New Roman" w:hAnsi="Times New Roman"/>
          <w:sz w:val="28"/>
          <w:szCs w:val="28"/>
          <w:shd w:val="clear" w:color="auto" w:fill="FFFFFF"/>
          <w:lang w:eastAsia="ru-RU"/>
        </w:rPr>
        <w:t>:</w:t>
      </w:r>
    </w:p>
    <w:p w:rsidR="00D230F2" w:rsidRDefault="00D230F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93,2% (1485 чел.) – </w:t>
      </w:r>
      <w:r w:rsidR="006D008D">
        <w:rPr>
          <w:rFonts w:ascii="Times New Roman" w:eastAsia="Times New Roman" w:hAnsi="Times New Roman"/>
          <w:sz w:val="28"/>
          <w:szCs w:val="28"/>
          <w:shd w:val="clear" w:color="auto" w:fill="FFFFFF"/>
          <w:lang w:eastAsia="ru-RU"/>
        </w:rPr>
        <w:t xml:space="preserve">удовлетворены; </w:t>
      </w:r>
    </w:p>
    <w:p w:rsidR="00D230F2" w:rsidRDefault="00D230F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3,2 % (51 чел.) – </w:t>
      </w:r>
      <w:r w:rsidR="006D008D">
        <w:rPr>
          <w:rFonts w:ascii="Times New Roman" w:eastAsia="Times New Roman" w:hAnsi="Times New Roman"/>
          <w:sz w:val="28"/>
          <w:szCs w:val="28"/>
          <w:shd w:val="clear" w:color="auto" w:fill="FFFFFF"/>
          <w:lang w:eastAsia="ru-RU"/>
        </w:rPr>
        <w:t xml:space="preserve">скорее удовлетворены; </w:t>
      </w:r>
    </w:p>
    <w:p w:rsidR="00D230F2" w:rsidRDefault="00D230F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1,6% (25 чел.) – </w:t>
      </w:r>
      <w:r w:rsidR="006D008D">
        <w:rPr>
          <w:rFonts w:ascii="Times New Roman" w:eastAsia="Times New Roman" w:hAnsi="Times New Roman"/>
          <w:sz w:val="28"/>
          <w:szCs w:val="28"/>
          <w:shd w:val="clear" w:color="auto" w:fill="FFFFFF"/>
          <w:lang w:eastAsia="ru-RU"/>
        </w:rPr>
        <w:t xml:space="preserve">скорее не удовлетворены; </w:t>
      </w:r>
    </w:p>
    <w:p w:rsidR="006D008D" w:rsidRDefault="00D230F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 (32 чел.) – не удовлетворены</w:t>
      </w:r>
      <w:r w:rsidR="006D008D">
        <w:rPr>
          <w:rFonts w:ascii="Times New Roman" w:eastAsia="Times New Roman" w:hAnsi="Times New Roman"/>
          <w:sz w:val="28"/>
          <w:szCs w:val="28"/>
          <w:shd w:val="clear" w:color="auto" w:fill="FFFFFF"/>
          <w:lang w:eastAsia="ru-RU"/>
        </w:rPr>
        <w:t>.</w:t>
      </w:r>
    </w:p>
    <w:p w:rsidR="006D008D" w:rsidRPr="001A2A25" w:rsidRDefault="006D008D" w:rsidP="006D008D">
      <w:pPr>
        <w:pStyle w:val="Standard"/>
        <w:spacing w:after="0"/>
        <w:ind w:firstLine="708"/>
        <w:jc w:val="both"/>
        <w:rPr>
          <w:rFonts w:ascii="Times New Roman" w:eastAsia="Times New Roman" w:hAnsi="Times New Roman"/>
          <w:b/>
          <w:sz w:val="28"/>
          <w:szCs w:val="28"/>
          <w:shd w:val="clear" w:color="auto" w:fill="FFFFFF"/>
          <w:lang w:eastAsia="ru-RU"/>
        </w:rPr>
      </w:pPr>
    </w:p>
    <w:p w:rsidR="006D008D" w:rsidRPr="0054237B" w:rsidRDefault="006D008D" w:rsidP="00D230F2">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sidRPr="0054237B">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rsidR="007E5040" w:rsidRPr="00861733" w:rsidRDefault="007E5040" w:rsidP="007E5040">
      <w:pPr>
        <w:spacing w:after="0" w:line="240" w:lineRule="auto"/>
        <w:ind w:firstLine="851"/>
        <w:jc w:val="both"/>
        <w:rPr>
          <w:rFonts w:ascii="Times New Roman" w:hAnsi="Times New Roman"/>
          <w:sz w:val="28"/>
          <w:szCs w:val="28"/>
        </w:rPr>
      </w:pPr>
      <w:r>
        <w:rPr>
          <w:rFonts w:ascii="Times New Roman" w:hAnsi="Times New Roman"/>
          <w:sz w:val="28"/>
          <w:szCs w:val="28"/>
        </w:rPr>
        <w:t>С</w:t>
      </w:r>
      <w:r w:rsidRPr="00861733">
        <w:rPr>
          <w:rFonts w:ascii="Times New Roman" w:hAnsi="Times New Roman"/>
          <w:sz w:val="28"/>
          <w:szCs w:val="28"/>
        </w:rPr>
        <w:t>огласно Федеральному закону от 6 октября 2003 г. № 131-ФЗ «Об общих принципах организации местного самоуправления в Российской Федерации»</w:t>
      </w:r>
      <w:r>
        <w:rPr>
          <w:rFonts w:ascii="Times New Roman" w:hAnsi="Times New Roman"/>
          <w:sz w:val="28"/>
          <w:szCs w:val="28"/>
        </w:rPr>
        <w:t xml:space="preserve"> в муниципальном образовании Северский район</w:t>
      </w:r>
      <w:r w:rsidRPr="00861733">
        <w:rPr>
          <w:rFonts w:ascii="Times New Roman" w:hAnsi="Times New Roman"/>
          <w:sz w:val="28"/>
          <w:szCs w:val="28"/>
        </w:rPr>
        <w:t xml:space="preserve"> созда</w:t>
      </w:r>
      <w:r>
        <w:rPr>
          <w:rFonts w:ascii="Times New Roman" w:hAnsi="Times New Roman"/>
          <w:sz w:val="28"/>
          <w:szCs w:val="28"/>
        </w:rPr>
        <w:t>ны</w:t>
      </w:r>
      <w:r w:rsidRPr="00861733">
        <w:rPr>
          <w:rFonts w:ascii="Times New Roman" w:hAnsi="Times New Roman"/>
          <w:sz w:val="28"/>
          <w:szCs w:val="28"/>
        </w:rPr>
        <w:t xml:space="preserve"> условия для предоставления транспортных услуг населению и организ</w:t>
      </w:r>
      <w:r>
        <w:rPr>
          <w:rFonts w:ascii="Times New Roman" w:hAnsi="Times New Roman"/>
          <w:sz w:val="28"/>
          <w:szCs w:val="28"/>
        </w:rPr>
        <w:t>овано</w:t>
      </w:r>
      <w:r w:rsidRPr="00861733">
        <w:rPr>
          <w:rFonts w:ascii="Times New Roman" w:hAnsi="Times New Roman"/>
          <w:sz w:val="28"/>
          <w:szCs w:val="28"/>
        </w:rPr>
        <w:t xml:space="preserve"> транспортное обслуживание населения в границах муниципального образования. </w:t>
      </w:r>
    </w:p>
    <w:p w:rsidR="007E5040" w:rsidRPr="00861733" w:rsidRDefault="007E5040" w:rsidP="007E5040">
      <w:pPr>
        <w:spacing w:after="0" w:line="240" w:lineRule="auto"/>
        <w:ind w:firstLine="851"/>
        <w:jc w:val="both"/>
        <w:rPr>
          <w:rFonts w:ascii="Times New Roman" w:hAnsi="Times New Roman"/>
          <w:sz w:val="28"/>
          <w:szCs w:val="28"/>
        </w:rPr>
      </w:pPr>
      <w:r w:rsidRPr="00861733">
        <w:rPr>
          <w:rFonts w:ascii="Times New Roman" w:hAnsi="Times New Roman"/>
          <w:sz w:val="28"/>
          <w:szCs w:val="28"/>
        </w:rPr>
        <w:t>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rsidR="007E5040" w:rsidRDefault="007E5040" w:rsidP="007E5040">
      <w:pPr>
        <w:spacing w:after="0" w:line="240" w:lineRule="auto"/>
        <w:ind w:firstLine="851"/>
        <w:jc w:val="both"/>
        <w:rPr>
          <w:rFonts w:ascii="Times New Roman" w:hAnsi="Times New Roman"/>
          <w:sz w:val="28"/>
          <w:szCs w:val="28"/>
        </w:rPr>
      </w:pPr>
      <w:r>
        <w:rPr>
          <w:rFonts w:ascii="Times New Roman" w:hAnsi="Times New Roman"/>
          <w:sz w:val="28"/>
          <w:szCs w:val="28"/>
        </w:rPr>
        <w:t xml:space="preserve">Услуги по перевозке пассажиров на территории района осуществляют ООО «ННН – Теплый дом», ООО «Экспресс Сервис», ООО «Анастас», ИП Фабер О.В., ИП Искяндарова С.Б. </w:t>
      </w:r>
    </w:p>
    <w:p w:rsidR="007E5040" w:rsidRPr="00861733" w:rsidRDefault="007E5040" w:rsidP="007E5040">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2019 году общее количество перевезенных </w:t>
      </w:r>
      <w:r w:rsidRPr="00D2118A">
        <w:rPr>
          <w:rFonts w:ascii="Times New Roman" w:hAnsi="Times New Roman"/>
          <w:sz w:val="28"/>
          <w:szCs w:val="28"/>
        </w:rPr>
        <w:t>пассажиров составило 496,9 тыс. человек или 159,6% к 2018 году.</w:t>
      </w:r>
      <w:r w:rsidR="0054237B">
        <w:rPr>
          <w:rFonts w:ascii="Times New Roman" w:hAnsi="Times New Roman"/>
          <w:sz w:val="28"/>
          <w:szCs w:val="28"/>
        </w:rPr>
        <w:t xml:space="preserve"> </w:t>
      </w:r>
      <w:r w:rsidRPr="00861733">
        <w:rPr>
          <w:rFonts w:ascii="Times New Roman" w:hAnsi="Times New Roman"/>
          <w:sz w:val="28"/>
          <w:szCs w:val="28"/>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муниципальном образовании Северский район составляет 100,0%.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1E21D9">
        <w:rPr>
          <w:rFonts w:ascii="Times New Roman" w:eastAsia="Times New Roman" w:hAnsi="Times New Roman"/>
          <w:sz w:val="28"/>
          <w:szCs w:val="28"/>
          <w:shd w:val="clear" w:color="auto" w:fill="FFFFFF"/>
          <w:lang w:eastAsia="ru-RU"/>
        </w:rPr>
        <w:t>оказания услуг по перевозке пассажиров автомобильным транспортом по муниципальным маршрутам регулярных перевозок</w:t>
      </w:r>
      <w:r>
        <w:rPr>
          <w:rFonts w:ascii="Times New Roman" w:eastAsia="Times New Roman" w:hAnsi="Times New Roman"/>
          <w:sz w:val="28"/>
          <w:szCs w:val="28"/>
          <w:shd w:val="clear" w:color="auto" w:fill="FFFFFF"/>
          <w:lang w:eastAsia="ru-RU"/>
        </w:rPr>
        <w:t xml:space="preserve"> установлено</w:t>
      </w:r>
      <w:r w:rsidR="00922BE2">
        <w:rPr>
          <w:rFonts w:ascii="Times New Roman" w:eastAsia="Times New Roman" w:hAnsi="Times New Roman"/>
          <w:sz w:val="28"/>
          <w:szCs w:val="28"/>
          <w:shd w:val="clear" w:color="auto" w:fill="FFFFFF"/>
          <w:lang w:eastAsia="ru-RU"/>
        </w:rPr>
        <w:t>:</w:t>
      </w: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48,7% (775 чел.) считают, что хозяйствующих субъектов в данной сфере избыточно много; </w:t>
      </w: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46% (733 чел.) </w:t>
      </w:r>
      <w:r w:rsidR="00922BE2">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4,9% (78 чел.) – мало; </w:t>
      </w:r>
    </w:p>
    <w:p w:rsidR="006D008D" w:rsidRPr="00583A4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0,4% (7 чел.) – нет совсем.</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sidR="0054237B">
        <w:rPr>
          <w:rFonts w:ascii="Times New Roman" w:eastAsia="Times New Roman" w:hAnsi="Times New Roman"/>
          <w:sz w:val="28"/>
          <w:szCs w:val="28"/>
          <w:shd w:val="clear" w:color="auto" w:fill="FFFFFF"/>
          <w:lang w:eastAsia="ru-RU"/>
        </w:rPr>
        <w:t xml:space="preserve"> </w:t>
      </w:r>
      <w:r w:rsidRPr="001E21D9">
        <w:rPr>
          <w:rFonts w:ascii="Times New Roman" w:eastAsia="Times New Roman" w:hAnsi="Times New Roman"/>
          <w:sz w:val="28"/>
          <w:szCs w:val="28"/>
          <w:shd w:val="clear" w:color="auto" w:fill="FFFFFF"/>
          <w:lang w:eastAsia="ru-RU"/>
        </w:rPr>
        <w:t>по перевозке пассажиров автомобильным транспортом по муниципальным маршрутам</w:t>
      </w:r>
      <w:r>
        <w:rPr>
          <w:rFonts w:ascii="Times New Roman" w:eastAsia="Times New Roman" w:hAnsi="Times New Roman"/>
          <w:sz w:val="28"/>
          <w:szCs w:val="28"/>
          <w:shd w:val="clear" w:color="auto" w:fill="FFFFFF"/>
          <w:lang w:eastAsia="ru-RU"/>
        </w:rPr>
        <w:t xml:space="preserve">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94,4% (1503 чел.) – </w:t>
      </w:r>
      <w:r w:rsidR="006D008D">
        <w:rPr>
          <w:rFonts w:ascii="Times New Roman" w:eastAsia="Times New Roman" w:hAnsi="Times New Roman"/>
          <w:sz w:val="28"/>
          <w:szCs w:val="28"/>
          <w:shd w:val="clear" w:color="auto" w:fill="FFFFFF"/>
          <w:lang w:eastAsia="ru-RU"/>
        </w:rPr>
        <w:t xml:space="preserve">удовлетворены;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2,8 % (45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1,2% (19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1,6% (26 чел.) – </w:t>
      </w:r>
      <w:r w:rsidR="006D008D">
        <w:rPr>
          <w:rFonts w:ascii="Times New Roman" w:eastAsia="Times New Roman" w:hAnsi="Times New Roman"/>
          <w:sz w:val="28"/>
          <w:szCs w:val="28"/>
          <w:shd w:val="clear" w:color="auto" w:fill="FFFFFF"/>
          <w:lang w:eastAsia="ru-RU"/>
        </w:rPr>
        <w:t>не удовлетворены.</w:t>
      </w:r>
    </w:p>
    <w:p w:rsidR="006D008D"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p>
    <w:p w:rsidR="006D008D" w:rsidRPr="0054237B" w:rsidRDefault="006D008D" w:rsidP="00922BE2">
      <w:pPr>
        <w:pStyle w:val="a7"/>
        <w:numPr>
          <w:ilvl w:val="0"/>
          <w:numId w:val="17"/>
        </w:numPr>
        <w:suppressAutoHyphens w:val="0"/>
        <w:spacing w:line="259" w:lineRule="auto"/>
        <w:ind w:left="0" w:firstLine="0"/>
        <w:jc w:val="center"/>
        <w:textAlignment w:val="auto"/>
        <w:rPr>
          <w:rFonts w:ascii="Times New Roman" w:hAnsi="Times New Roman" w:cs="Times New Roman"/>
          <w:sz w:val="28"/>
          <w:szCs w:val="28"/>
        </w:rPr>
      </w:pPr>
      <w:r w:rsidRPr="0054237B">
        <w:rPr>
          <w:rFonts w:ascii="Times New Roman" w:hAnsi="Times New Roman" w:cs="Times New Roman"/>
          <w:b/>
          <w:sz w:val="28"/>
          <w:szCs w:val="28"/>
        </w:rPr>
        <w:t>Рынок оказания услуг по перевозке пассажиров и багажа легковым такси на территории Краснодарского края</w:t>
      </w:r>
    </w:p>
    <w:p w:rsidR="007E5040" w:rsidRDefault="007E5040" w:rsidP="006D008D">
      <w:pPr>
        <w:pStyle w:val="Standard"/>
        <w:spacing w:after="0"/>
        <w:ind w:firstLine="708"/>
        <w:jc w:val="both"/>
        <w:rPr>
          <w:rFonts w:ascii="Times New Roman" w:eastAsia="Times New Roman" w:hAnsi="Times New Roman"/>
          <w:sz w:val="28"/>
          <w:szCs w:val="28"/>
          <w:shd w:val="clear" w:color="auto" w:fill="FFFFFF"/>
          <w:lang w:eastAsia="ru-RU"/>
        </w:rPr>
      </w:pPr>
    </w:p>
    <w:p w:rsidR="007E5040" w:rsidRPr="000F484B" w:rsidRDefault="00922BE2" w:rsidP="007E5040">
      <w:pPr>
        <w:spacing w:after="0" w:line="240" w:lineRule="auto"/>
        <w:ind w:firstLine="851"/>
        <w:jc w:val="both"/>
        <w:rPr>
          <w:rFonts w:ascii="Times New Roman" w:hAnsi="Times New Roman"/>
          <w:sz w:val="28"/>
          <w:szCs w:val="28"/>
        </w:rPr>
      </w:pPr>
      <w:r>
        <w:rPr>
          <w:rFonts w:ascii="Times New Roman" w:hAnsi="Times New Roman"/>
          <w:sz w:val="28"/>
          <w:szCs w:val="28"/>
        </w:rPr>
        <w:t>П</w:t>
      </w:r>
      <w:r w:rsidRPr="000F484B">
        <w:rPr>
          <w:rFonts w:ascii="Times New Roman" w:hAnsi="Times New Roman"/>
          <w:sz w:val="28"/>
          <w:szCs w:val="28"/>
        </w:rPr>
        <w:t xml:space="preserve">о состоянию </w:t>
      </w:r>
      <w:r>
        <w:rPr>
          <w:rFonts w:ascii="Times New Roman" w:hAnsi="Times New Roman"/>
          <w:sz w:val="28"/>
          <w:szCs w:val="28"/>
        </w:rPr>
        <w:t>на 31 декабря 2019 года н</w:t>
      </w:r>
      <w:r w:rsidR="007E5040" w:rsidRPr="000F484B">
        <w:rPr>
          <w:rFonts w:ascii="Times New Roman" w:hAnsi="Times New Roman"/>
          <w:sz w:val="28"/>
          <w:szCs w:val="28"/>
        </w:rPr>
        <w:t xml:space="preserve">а территории Северского района </w:t>
      </w:r>
      <w:r w:rsidR="007E5040">
        <w:rPr>
          <w:rFonts w:ascii="Times New Roman" w:hAnsi="Times New Roman"/>
          <w:sz w:val="28"/>
          <w:szCs w:val="28"/>
        </w:rPr>
        <w:t>зарегистрированы</w:t>
      </w:r>
      <w:r w:rsidR="007E5040" w:rsidRPr="000F484B">
        <w:rPr>
          <w:rFonts w:ascii="Times New Roman" w:hAnsi="Times New Roman"/>
          <w:sz w:val="28"/>
          <w:szCs w:val="28"/>
        </w:rPr>
        <w:t xml:space="preserve"> 4 юридических лица и 9 индивидуальных предпринимателей</w:t>
      </w:r>
      <w:r w:rsidR="007E5040">
        <w:rPr>
          <w:rFonts w:ascii="Times New Roman" w:hAnsi="Times New Roman"/>
          <w:sz w:val="28"/>
          <w:szCs w:val="28"/>
        </w:rPr>
        <w:t xml:space="preserve"> (ООО «ННН-Теплый дом», ООО «Моби», ООО ТК «Гарант», ООО «Три семерки»</w:t>
      </w:r>
      <w:r w:rsidR="007E5040" w:rsidRPr="000F484B">
        <w:rPr>
          <w:rFonts w:ascii="Times New Roman" w:hAnsi="Times New Roman"/>
          <w:sz w:val="28"/>
          <w:szCs w:val="28"/>
        </w:rPr>
        <w:t>,</w:t>
      </w:r>
      <w:r w:rsidR="007E5040">
        <w:rPr>
          <w:rFonts w:ascii="Times New Roman" w:hAnsi="Times New Roman"/>
          <w:sz w:val="28"/>
          <w:szCs w:val="28"/>
        </w:rPr>
        <w:t xml:space="preserve"> ИП Мкртичан А.П., ИП Степанюк А.В. и др.)</w:t>
      </w:r>
      <w:r>
        <w:rPr>
          <w:rFonts w:ascii="Times New Roman" w:hAnsi="Times New Roman"/>
          <w:sz w:val="28"/>
          <w:szCs w:val="28"/>
        </w:rPr>
        <w:t>,</w:t>
      </w:r>
      <w:r w:rsidR="007E5040" w:rsidRPr="000F484B">
        <w:rPr>
          <w:rFonts w:ascii="Times New Roman" w:hAnsi="Times New Roman"/>
          <w:sz w:val="28"/>
          <w:szCs w:val="28"/>
        </w:rPr>
        <w:t xml:space="preserve"> имеющих разрешения на осуществление деятельности по перевозке пассажиров и багажа легковыми такси на территории Краснодарского края.</w:t>
      </w:r>
    </w:p>
    <w:p w:rsidR="007E5040" w:rsidRPr="000F484B" w:rsidRDefault="007E5040" w:rsidP="007E5040">
      <w:pPr>
        <w:spacing w:after="0" w:line="240" w:lineRule="auto"/>
        <w:ind w:firstLine="851"/>
        <w:jc w:val="both"/>
        <w:rPr>
          <w:rFonts w:ascii="Times New Roman" w:hAnsi="Times New Roman"/>
          <w:sz w:val="28"/>
          <w:szCs w:val="28"/>
        </w:rPr>
      </w:pPr>
      <w:r w:rsidRPr="000F484B">
        <w:rPr>
          <w:rFonts w:ascii="Times New Roman" w:hAnsi="Times New Roman"/>
          <w:sz w:val="28"/>
          <w:szCs w:val="28"/>
        </w:rPr>
        <w:t>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Северский район, является перевозка пассажиров и багажа лицами, осуществляющим</w:t>
      </w:r>
      <w:r>
        <w:rPr>
          <w:rFonts w:ascii="Times New Roman" w:hAnsi="Times New Roman"/>
          <w:sz w:val="28"/>
          <w:szCs w:val="28"/>
        </w:rPr>
        <w:t>и перевозки</w:t>
      </w:r>
      <w:r w:rsidRPr="000F484B">
        <w:rPr>
          <w:rFonts w:ascii="Times New Roman" w:hAnsi="Times New Roman"/>
          <w:sz w:val="28"/>
          <w:szCs w:val="28"/>
        </w:rPr>
        <w:t xml:space="preserve"> с нарушениями действующего законодательства в сфере перевозок.</w:t>
      </w:r>
    </w:p>
    <w:p w:rsidR="007E5040" w:rsidRDefault="007E5040" w:rsidP="007E5040">
      <w:pPr>
        <w:spacing w:after="0" w:line="240" w:lineRule="auto"/>
        <w:ind w:firstLine="851"/>
        <w:jc w:val="both"/>
        <w:rPr>
          <w:rFonts w:ascii="Times New Roman" w:hAnsi="Times New Roman"/>
          <w:sz w:val="28"/>
          <w:szCs w:val="28"/>
        </w:rPr>
      </w:pPr>
      <w:r w:rsidRPr="000F484B">
        <w:rPr>
          <w:rFonts w:ascii="Times New Roman" w:hAnsi="Times New Roman"/>
          <w:sz w:val="28"/>
          <w:szCs w:val="28"/>
        </w:rPr>
        <w:t>Непринятие надлежащих мер к хозяйствующим субъектам, осуществляющим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конкуренции</w:t>
      </w:r>
      <w:r>
        <w:rPr>
          <w:rFonts w:ascii="Times New Roman" w:hAnsi="Times New Roman"/>
          <w:sz w:val="28"/>
          <w:szCs w:val="28"/>
        </w:rPr>
        <w:t>.</w:t>
      </w:r>
    </w:p>
    <w:p w:rsidR="007E5040" w:rsidRPr="000F484B" w:rsidRDefault="007E5040" w:rsidP="007E5040">
      <w:pPr>
        <w:spacing w:after="0" w:line="240" w:lineRule="auto"/>
        <w:ind w:firstLine="851"/>
        <w:jc w:val="both"/>
        <w:rPr>
          <w:rFonts w:ascii="Times New Roman" w:hAnsi="Times New Roman"/>
          <w:sz w:val="28"/>
          <w:szCs w:val="28"/>
        </w:rPr>
      </w:pPr>
      <w:r>
        <w:rPr>
          <w:rFonts w:ascii="Times New Roman" w:hAnsi="Times New Roman"/>
          <w:sz w:val="28"/>
          <w:szCs w:val="28"/>
        </w:rPr>
        <w:t>В целях исполнения протокола заседания межведомственной транспортной комиссии Краснодарского края от 12 февраля 2018 года на территории района создана рабочая группа, деятельность которой направлена на пресечение деятельности лиц</w:t>
      </w:r>
      <w:r w:rsidR="00922BE2">
        <w:rPr>
          <w:rFonts w:ascii="Times New Roman" w:hAnsi="Times New Roman"/>
          <w:sz w:val="28"/>
          <w:szCs w:val="28"/>
        </w:rPr>
        <w:t>,</w:t>
      </w:r>
      <w:r>
        <w:rPr>
          <w:rFonts w:ascii="Times New Roman" w:hAnsi="Times New Roman"/>
          <w:sz w:val="28"/>
          <w:szCs w:val="28"/>
        </w:rPr>
        <w:t xml:space="preserve"> незаконно оказывающих услуги по перевозке пассажиров такси. В рамках работы комиссии за 2019 год было составлено 6 протоколов об административном правонарушении.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97737C">
        <w:rPr>
          <w:rFonts w:ascii="Times New Roman" w:eastAsia="Times New Roman" w:hAnsi="Times New Roman"/>
          <w:sz w:val="28"/>
          <w:szCs w:val="28"/>
          <w:shd w:val="clear" w:color="auto" w:fill="FFFFFF"/>
          <w:lang w:eastAsia="ru-RU"/>
        </w:rPr>
        <w:t>оказания услуг по перевозке пассажиров и багажа легковым такси</w:t>
      </w:r>
      <w:r>
        <w:rPr>
          <w:rFonts w:ascii="Times New Roman" w:eastAsia="Times New Roman" w:hAnsi="Times New Roman"/>
          <w:sz w:val="28"/>
          <w:szCs w:val="28"/>
          <w:shd w:val="clear" w:color="auto" w:fill="FFFFFF"/>
          <w:lang w:eastAsia="ru-RU"/>
        </w:rPr>
        <w:t xml:space="preserve"> установлено</w:t>
      </w:r>
      <w:r w:rsidR="00922BE2">
        <w:rPr>
          <w:rFonts w:ascii="Times New Roman" w:eastAsia="Times New Roman" w:hAnsi="Times New Roman"/>
          <w:sz w:val="28"/>
          <w:szCs w:val="28"/>
          <w:shd w:val="clear" w:color="auto" w:fill="FFFFFF"/>
          <w:lang w:eastAsia="ru-RU"/>
        </w:rPr>
        <w:t>:</w:t>
      </w: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51,5% (820 чел.) считают, что хозяйствующих субъектов в данной сфере избыточно много; </w:t>
      </w: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45,5% (725 чел.) </w:t>
      </w:r>
      <w:r w:rsidR="00922BE2">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1,8% (28 чел.) – мало; </w:t>
      </w:r>
    </w:p>
    <w:p w:rsidR="006D008D" w:rsidRPr="00583A4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1,2% (20 чел.) – нет совсем.</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p>
    <w:p w:rsidR="00922BE2"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sidR="00671BBE">
        <w:rPr>
          <w:rFonts w:ascii="Times New Roman" w:eastAsia="Times New Roman" w:hAnsi="Times New Roman"/>
          <w:sz w:val="28"/>
          <w:szCs w:val="28"/>
          <w:shd w:val="clear" w:color="auto" w:fill="FFFFFF"/>
          <w:lang w:eastAsia="ru-RU"/>
        </w:rPr>
        <w:t xml:space="preserve"> </w:t>
      </w:r>
      <w:r w:rsidRPr="001E21D9">
        <w:rPr>
          <w:rFonts w:ascii="Times New Roman" w:eastAsia="Times New Roman" w:hAnsi="Times New Roman"/>
          <w:sz w:val="28"/>
          <w:szCs w:val="28"/>
          <w:shd w:val="clear" w:color="auto" w:fill="FFFFFF"/>
          <w:lang w:eastAsia="ru-RU"/>
        </w:rPr>
        <w:t xml:space="preserve">по перевозке </w:t>
      </w:r>
      <w:r w:rsidRPr="0097737C">
        <w:rPr>
          <w:rFonts w:ascii="Times New Roman" w:eastAsia="Times New Roman" w:hAnsi="Times New Roman"/>
          <w:sz w:val="28"/>
          <w:szCs w:val="28"/>
          <w:shd w:val="clear" w:color="auto" w:fill="FFFFFF"/>
          <w:lang w:eastAsia="ru-RU"/>
        </w:rPr>
        <w:t>пассажиров и багажа легковым такси</w:t>
      </w:r>
      <w:r w:rsidR="00922BE2">
        <w:rPr>
          <w:rFonts w:ascii="Times New Roman" w:eastAsia="Times New Roman" w:hAnsi="Times New Roman"/>
          <w:sz w:val="28"/>
          <w:szCs w:val="28"/>
          <w:shd w:val="clear" w:color="auto" w:fill="FFFFFF"/>
          <w:lang w:eastAsia="ru-RU"/>
        </w:rPr>
        <w:t>:</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96,2% (1533 чел.) </w:t>
      </w:r>
      <w:r w:rsidR="006D008D">
        <w:rPr>
          <w:rFonts w:ascii="Times New Roman" w:eastAsia="Times New Roman" w:hAnsi="Times New Roman"/>
          <w:sz w:val="28"/>
          <w:szCs w:val="28"/>
          <w:shd w:val="clear" w:color="auto" w:fill="FFFFFF"/>
          <w:lang w:eastAsia="ru-RU"/>
        </w:rPr>
        <w:t xml:space="preserve">удовлетворены;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2,1 % (33 чел.)</w:t>
      </w:r>
      <w:r w:rsidRPr="00922BE2">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скорее удовлетворены</w:t>
      </w:r>
      <w:r w:rsidR="006D008D">
        <w:rPr>
          <w:rFonts w:ascii="Times New Roman" w:eastAsia="Times New Roman" w:hAnsi="Times New Roman"/>
          <w:sz w:val="28"/>
          <w:szCs w:val="28"/>
          <w:shd w:val="clear" w:color="auto" w:fill="FFFFFF"/>
          <w:lang w:eastAsia="ru-RU"/>
        </w:rPr>
        <w:t xml:space="preserve">; </w:t>
      </w:r>
    </w:p>
    <w:p w:rsidR="00922BE2"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0,9% (15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922BE2"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0,8% (12 чел.) – </w:t>
      </w:r>
      <w:r w:rsidR="006D008D">
        <w:rPr>
          <w:rFonts w:ascii="Times New Roman" w:eastAsia="Times New Roman" w:hAnsi="Times New Roman"/>
          <w:sz w:val="28"/>
          <w:szCs w:val="28"/>
          <w:shd w:val="clear" w:color="auto" w:fill="FFFFFF"/>
          <w:lang w:eastAsia="ru-RU"/>
        </w:rPr>
        <w:t>не удовлетворены.</w:t>
      </w:r>
    </w:p>
    <w:p w:rsidR="006D008D"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p>
    <w:p w:rsidR="006D008D" w:rsidRPr="00671BBE"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p>
    <w:p w:rsidR="006D008D" w:rsidRPr="00671BBE" w:rsidRDefault="006D008D" w:rsidP="00922BE2">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sidRPr="00671BBE">
        <w:rPr>
          <w:rFonts w:ascii="Times New Roman" w:hAnsi="Times New Roman" w:cs="Times New Roman"/>
          <w:b/>
          <w:sz w:val="28"/>
          <w:szCs w:val="28"/>
        </w:rPr>
        <w:t>Рынок оказания услуг по ремонту автотранспортных средств</w:t>
      </w:r>
    </w:p>
    <w:p w:rsidR="000C098F" w:rsidRPr="00FA6AA6" w:rsidRDefault="000C098F" w:rsidP="000C098F">
      <w:pPr>
        <w:spacing w:after="0" w:line="240" w:lineRule="auto"/>
        <w:ind w:firstLine="851"/>
        <w:jc w:val="both"/>
        <w:rPr>
          <w:rFonts w:ascii="Times New Roman" w:hAnsi="Times New Roman"/>
          <w:b/>
          <w:sz w:val="28"/>
          <w:szCs w:val="28"/>
        </w:rPr>
      </w:pPr>
      <w:r w:rsidRPr="00093569">
        <w:rPr>
          <w:rFonts w:ascii="Times New Roman" w:hAnsi="Times New Roman"/>
          <w:sz w:val="28"/>
          <w:szCs w:val="28"/>
        </w:rPr>
        <w:t>Отдельным видом бытовых услуг представлены Автосервисы. Активно развивающ</w:t>
      </w:r>
      <w:r w:rsidR="00922BE2">
        <w:rPr>
          <w:rFonts w:ascii="Times New Roman" w:hAnsi="Times New Roman"/>
          <w:sz w:val="28"/>
          <w:szCs w:val="28"/>
        </w:rPr>
        <w:t>ийся рынок</w:t>
      </w:r>
      <w:r w:rsidRPr="00093569">
        <w:rPr>
          <w:rFonts w:ascii="Times New Roman" w:hAnsi="Times New Roman"/>
          <w:sz w:val="28"/>
          <w:szCs w:val="28"/>
        </w:rPr>
        <w:t xml:space="preserve"> насчитывает более 100 предприятий. За 2019 год в Северском районе открылось 4 автомойки самообслуживания на 24 бокса.</w:t>
      </w:r>
    </w:p>
    <w:p w:rsidR="000C098F" w:rsidRPr="00093569" w:rsidRDefault="000C098F" w:rsidP="000C098F">
      <w:pPr>
        <w:spacing w:after="0" w:line="240" w:lineRule="auto"/>
        <w:ind w:firstLine="851"/>
        <w:jc w:val="both"/>
        <w:rPr>
          <w:rFonts w:ascii="Times New Roman" w:hAnsi="Times New Roman"/>
          <w:sz w:val="28"/>
          <w:szCs w:val="28"/>
        </w:rPr>
      </w:pPr>
      <w:r w:rsidRPr="00093569">
        <w:rPr>
          <w:rFonts w:ascii="Times New Roman" w:hAnsi="Times New Roman"/>
          <w:sz w:val="28"/>
          <w:szCs w:val="28"/>
        </w:rPr>
        <w:t>Оборот предприятий сферы услуг по техническому ремонту и обслуживанию автотранспортных средств составил 15,3 млн.</w:t>
      </w:r>
      <w:r w:rsidR="00671BBE">
        <w:rPr>
          <w:rFonts w:ascii="Times New Roman" w:hAnsi="Times New Roman"/>
          <w:sz w:val="28"/>
          <w:szCs w:val="28"/>
        </w:rPr>
        <w:t xml:space="preserve"> </w:t>
      </w:r>
      <w:r w:rsidRPr="00093569">
        <w:rPr>
          <w:rFonts w:ascii="Times New Roman" w:hAnsi="Times New Roman"/>
          <w:sz w:val="28"/>
          <w:szCs w:val="28"/>
        </w:rPr>
        <w:t>рублей.</w:t>
      </w:r>
    </w:p>
    <w:p w:rsidR="000C098F" w:rsidRPr="00093569" w:rsidRDefault="000C098F" w:rsidP="000C098F">
      <w:pPr>
        <w:spacing w:after="0" w:line="240" w:lineRule="auto"/>
        <w:ind w:firstLine="851"/>
        <w:jc w:val="both"/>
        <w:rPr>
          <w:rFonts w:ascii="Times New Roman" w:hAnsi="Times New Roman"/>
          <w:sz w:val="28"/>
        </w:rPr>
      </w:pPr>
      <w:r w:rsidRPr="00093569">
        <w:rPr>
          <w:rFonts w:ascii="Times New Roman" w:hAnsi="Times New Roman"/>
          <w:sz w:val="28"/>
        </w:rPr>
        <w:t xml:space="preserve">Доля организаций частной формы собственности в сфере оказания услуг по ремонту автотранспортных средств составляет более 100%. </w:t>
      </w:r>
    </w:p>
    <w:p w:rsidR="000C098F" w:rsidRPr="00093569" w:rsidRDefault="000C098F" w:rsidP="000C098F">
      <w:pPr>
        <w:spacing w:after="0" w:line="240" w:lineRule="auto"/>
        <w:ind w:firstLine="851"/>
        <w:jc w:val="both"/>
        <w:rPr>
          <w:rFonts w:ascii="Times New Roman" w:hAnsi="Times New Roman"/>
          <w:sz w:val="28"/>
          <w:highlight w:val="green"/>
        </w:rPr>
      </w:pPr>
      <w:r w:rsidRPr="00093569">
        <w:rPr>
          <w:rFonts w:ascii="Times New Roman" w:hAnsi="Times New Roman"/>
          <w:sz w:val="28"/>
        </w:rPr>
        <w:t>С точки зрения развития конкуренции рынок является достаточно развитым</w:t>
      </w:r>
      <w:r w:rsidR="00922BE2">
        <w:rPr>
          <w:rFonts w:ascii="Times New Roman" w:hAnsi="Times New Roman"/>
          <w:sz w:val="28"/>
        </w:rPr>
        <w:t>. В дальнейшем п</w:t>
      </w:r>
      <w:r w:rsidRPr="00093569">
        <w:rPr>
          <w:rFonts w:ascii="Times New Roman" w:hAnsi="Times New Roman"/>
          <w:sz w:val="28"/>
        </w:rPr>
        <w:t xml:space="preserve">ланируется </w:t>
      </w:r>
      <w:r w:rsidR="00922BE2">
        <w:rPr>
          <w:rFonts w:ascii="Times New Roman" w:hAnsi="Times New Roman"/>
          <w:sz w:val="28"/>
        </w:rPr>
        <w:t>увеличение</w:t>
      </w:r>
      <w:r w:rsidRPr="00093569">
        <w:rPr>
          <w:rFonts w:ascii="Times New Roman" w:hAnsi="Times New Roman"/>
          <w:sz w:val="28"/>
        </w:rPr>
        <w:t xml:space="preserve"> организаций частного сектора на данном рынке</w:t>
      </w:r>
      <w:r>
        <w:rPr>
          <w:rFonts w:ascii="Times New Roman" w:hAnsi="Times New Roman"/>
          <w:sz w:val="28"/>
        </w:rPr>
        <w:t>.</w:t>
      </w:r>
    </w:p>
    <w:p w:rsidR="00922BE2" w:rsidRDefault="00922BE2" w:rsidP="00922BE2">
      <w:pPr>
        <w:pStyle w:val="Standard"/>
        <w:spacing w:after="0"/>
        <w:ind w:firstLine="851"/>
        <w:jc w:val="both"/>
        <w:rPr>
          <w:rFonts w:ascii="Times New Roman" w:eastAsia="Times New Roman" w:hAnsi="Times New Roman"/>
          <w:sz w:val="28"/>
          <w:szCs w:val="28"/>
          <w:shd w:val="clear" w:color="auto" w:fill="FFFFFF"/>
          <w:lang w:eastAsia="ru-RU"/>
        </w:rPr>
      </w:pPr>
    </w:p>
    <w:p w:rsidR="00922BE2" w:rsidRDefault="006D008D"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240F29">
        <w:rPr>
          <w:rFonts w:ascii="Times New Roman" w:eastAsia="Times New Roman" w:hAnsi="Times New Roman"/>
          <w:sz w:val="28"/>
          <w:szCs w:val="28"/>
          <w:shd w:val="clear" w:color="auto" w:fill="FFFFFF"/>
          <w:lang w:eastAsia="ru-RU"/>
        </w:rPr>
        <w:t>оказания услуг по ремонту автотранспортных средств</w:t>
      </w:r>
      <w:r>
        <w:rPr>
          <w:rFonts w:ascii="Times New Roman" w:eastAsia="Times New Roman" w:hAnsi="Times New Roman"/>
          <w:sz w:val="28"/>
          <w:szCs w:val="28"/>
          <w:shd w:val="clear" w:color="auto" w:fill="FFFFFF"/>
          <w:lang w:eastAsia="ru-RU"/>
        </w:rPr>
        <w:t xml:space="preserve"> установлено</w:t>
      </w:r>
      <w:r w:rsidR="00922BE2">
        <w:rPr>
          <w:rFonts w:ascii="Times New Roman" w:eastAsia="Times New Roman" w:hAnsi="Times New Roman"/>
          <w:sz w:val="28"/>
          <w:szCs w:val="28"/>
          <w:shd w:val="clear" w:color="auto" w:fill="FFFFFF"/>
          <w:lang w:eastAsia="ru-RU"/>
        </w:rPr>
        <w:t>:</w:t>
      </w:r>
    </w:p>
    <w:p w:rsidR="00922BE2" w:rsidRDefault="006D008D"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50,6% (806 чел.) считают, что хозяйствующих субъектов в данной сфере избыточно много; </w:t>
      </w:r>
    </w:p>
    <w:p w:rsidR="00922BE2" w:rsidRDefault="006D008D"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45,8% (729 чел.) </w:t>
      </w:r>
      <w:r w:rsidR="00922BE2">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922BE2" w:rsidRDefault="006D008D"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3,3% (53 чел.) – мало; </w:t>
      </w:r>
    </w:p>
    <w:p w:rsidR="006D008D" w:rsidRPr="00583A42" w:rsidRDefault="006D008D"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0,3% (5 чел.) – нет совсем.</w:t>
      </w:r>
    </w:p>
    <w:p w:rsidR="00922BE2" w:rsidRDefault="00922BE2" w:rsidP="00922BE2">
      <w:pPr>
        <w:pStyle w:val="Standard"/>
        <w:spacing w:after="0"/>
        <w:ind w:firstLine="851"/>
        <w:jc w:val="both"/>
        <w:rPr>
          <w:rFonts w:ascii="Times New Roman" w:eastAsia="Times New Roman" w:hAnsi="Times New Roman"/>
          <w:sz w:val="28"/>
          <w:szCs w:val="28"/>
          <w:shd w:val="clear" w:color="auto" w:fill="FFFFFF"/>
          <w:lang w:eastAsia="ru-RU"/>
        </w:rPr>
      </w:pPr>
    </w:p>
    <w:p w:rsidR="00922BE2" w:rsidRDefault="006D008D"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sidR="00671BBE">
        <w:rPr>
          <w:rFonts w:ascii="Times New Roman" w:eastAsia="Times New Roman" w:hAnsi="Times New Roman"/>
          <w:sz w:val="28"/>
          <w:szCs w:val="28"/>
          <w:shd w:val="clear" w:color="auto" w:fill="FFFFFF"/>
          <w:lang w:eastAsia="ru-RU"/>
        </w:rPr>
        <w:t xml:space="preserve"> </w:t>
      </w:r>
      <w:r w:rsidRPr="001E21D9">
        <w:rPr>
          <w:rFonts w:ascii="Times New Roman" w:eastAsia="Times New Roman" w:hAnsi="Times New Roman"/>
          <w:sz w:val="28"/>
          <w:szCs w:val="28"/>
          <w:shd w:val="clear" w:color="auto" w:fill="FFFFFF"/>
          <w:lang w:eastAsia="ru-RU"/>
        </w:rPr>
        <w:t xml:space="preserve">по </w:t>
      </w:r>
      <w:r>
        <w:rPr>
          <w:rFonts w:ascii="Times New Roman" w:eastAsia="Times New Roman" w:hAnsi="Times New Roman"/>
          <w:sz w:val="28"/>
          <w:szCs w:val="28"/>
          <w:shd w:val="clear" w:color="auto" w:fill="FFFFFF"/>
          <w:lang w:eastAsia="ru-RU"/>
        </w:rPr>
        <w:t>р</w:t>
      </w:r>
      <w:r w:rsidRPr="00240F29">
        <w:rPr>
          <w:rFonts w:ascii="Times New Roman" w:eastAsia="Times New Roman" w:hAnsi="Times New Roman"/>
          <w:sz w:val="28"/>
          <w:szCs w:val="28"/>
          <w:shd w:val="clear" w:color="auto" w:fill="FFFFFF"/>
          <w:lang w:eastAsia="ru-RU"/>
        </w:rPr>
        <w:t>емонту автотранспортных средств</w:t>
      </w:r>
      <w:r w:rsidR="00922BE2">
        <w:rPr>
          <w:rFonts w:ascii="Times New Roman" w:eastAsia="Times New Roman" w:hAnsi="Times New Roman"/>
          <w:sz w:val="28"/>
          <w:szCs w:val="28"/>
          <w:shd w:val="clear" w:color="auto" w:fill="FFFFFF"/>
          <w:lang w:eastAsia="ru-RU"/>
        </w:rPr>
        <w:t>:</w:t>
      </w:r>
    </w:p>
    <w:p w:rsidR="00922BE2" w:rsidRDefault="00922BE2"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96,2% (1533 чел.) – </w:t>
      </w:r>
      <w:r w:rsidR="006D008D">
        <w:rPr>
          <w:rFonts w:ascii="Times New Roman" w:eastAsia="Times New Roman" w:hAnsi="Times New Roman"/>
          <w:sz w:val="28"/>
          <w:szCs w:val="28"/>
          <w:shd w:val="clear" w:color="auto" w:fill="FFFFFF"/>
          <w:lang w:eastAsia="ru-RU"/>
        </w:rPr>
        <w:t xml:space="preserve">удовлетворены; </w:t>
      </w:r>
    </w:p>
    <w:p w:rsidR="00922BE2" w:rsidRDefault="00922BE2"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2,2 % (34 чел.) – </w:t>
      </w:r>
      <w:r w:rsidR="006D008D">
        <w:rPr>
          <w:rFonts w:ascii="Times New Roman" w:eastAsia="Times New Roman" w:hAnsi="Times New Roman"/>
          <w:sz w:val="28"/>
          <w:szCs w:val="28"/>
          <w:shd w:val="clear" w:color="auto" w:fill="FFFFFF"/>
          <w:lang w:eastAsia="ru-RU"/>
        </w:rPr>
        <w:t xml:space="preserve">скорее удовлетворены; </w:t>
      </w:r>
    </w:p>
    <w:p w:rsidR="00922BE2" w:rsidRDefault="00922BE2"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0,8% (13 чел.) – </w:t>
      </w:r>
      <w:r w:rsidR="006D008D">
        <w:rPr>
          <w:rFonts w:ascii="Times New Roman" w:eastAsia="Times New Roman" w:hAnsi="Times New Roman"/>
          <w:sz w:val="28"/>
          <w:szCs w:val="28"/>
          <w:shd w:val="clear" w:color="auto" w:fill="FFFFFF"/>
          <w:lang w:eastAsia="ru-RU"/>
        </w:rPr>
        <w:t>скоре</w:t>
      </w:r>
      <w:r>
        <w:rPr>
          <w:rFonts w:ascii="Times New Roman" w:eastAsia="Times New Roman" w:hAnsi="Times New Roman"/>
          <w:sz w:val="28"/>
          <w:szCs w:val="28"/>
          <w:shd w:val="clear" w:color="auto" w:fill="FFFFFF"/>
          <w:lang w:eastAsia="ru-RU"/>
        </w:rPr>
        <w:t>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922BE2" w:rsidP="00922BE2">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0,8% (13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08D"/>
    <w:p w:rsidR="006D008D" w:rsidRPr="00E02DC3" w:rsidRDefault="006D008D" w:rsidP="00922BE2">
      <w:pPr>
        <w:pStyle w:val="a7"/>
        <w:numPr>
          <w:ilvl w:val="0"/>
          <w:numId w:val="17"/>
        </w:numPr>
        <w:suppressAutoHyphens w:val="0"/>
        <w:spacing w:line="259" w:lineRule="auto"/>
        <w:ind w:left="0" w:firstLine="0"/>
        <w:jc w:val="center"/>
        <w:textAlignment w:val="auto"/>
        <w:rPr>
          <w:rFonts w:ascii="Times New Roman" w:eastAsia="Times New Roman" w:hAnsi="Times New Roman" w:cs="Times New Roman"/>
          <w:b/>
          <w:kern w:val="3"/>
          <w:sz w:val="28"/>
          <w:szCs w:val="28"/>
          <w:shd w:val="clear" w:color="auto" w:fill="FFFFFF"/>
          <w:lang w:eastAsia="ru-RU"/>
        </w:rPr>
      </w:pPr>
      <w:r w:rsidRPr="00E02DC3">
        <w:rPr>
          <w:rFonts w:ascii="Times New Roman" w:hAnsi="Times New Roman" w:cs="Times New Roman"/>
          <w:b/>
          <w:sz w:val="28"/>
          <w:szCs w:val="28"/>
        </w:rPr>
        <w:t>Рынок товарной аквакультуры</w:t>
      </w:r>
    </w:p>
    <w:p w:rsidR="00311AC7" w:rsidRPr="00311AC7" w:rsidRDefault="00311AC7" w:rsidP="00922BE2">
      <w:pPr>
        <w:autoSpaceDE w:val="0"/>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311AC7">
        <w:rPr>
          <w:rFonts w:ascii="Times New Roman" w:eastAsia="Times New Roman" w:hAnsi="Times New Roman" w:cs="Times New Roman"/>
          <w:kern w:val="3"/>
          <w:sz w:val="28"/>
          <w:szCs w:val="28"/>
          <w:shd w:val="clear" w:color="auto" w:fill="FFFFFF"/>
          <w:lang w:eastAsia="ru-RU"/>
        </w:rPr>
        <w:t>На территории района расположено 13 пригодных к использованию для производства товарной рыбы и рыбопосадочного материала водоемов (прудов) общей площадью 319 га, а также Крюковское водохранилище площадью водного зеркала 4025 га. Товарным рыбоводством и предоставлением услуг по любительскому и спортивному рыболовству заняты 13 малых предприятий и индивидуальных предпринимателей.</w:t>
      </w:r>
    </w:p>
    <w:p w:rsidR="00311AC7" w:rsidRPr="005E7CF0" w:rsidRDefault="00311AC7" w:rsidP="00922BE2">
      <w:pPr>
        <w:shd w:val="clear" w:color="auto" w:fill="FFFFFF" w:themeFill="background1"/>
        <w:autoSpaceDE w:val="0"/>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311AC7">
        <w:rPr>
          <w:rFonts w:ascii="Times New Roman" w:eastAsia="Times New Roman" w:hAnsi="Times New Roman" w:cs="Times New Roman"/>
          <w:kern w:val="3"/>
          <w:sz w:val="28"/>
          <w:szCs w:val="28"/>
          <w:shd w:val="clear" w:color="auto" w:fill="FFFFFF"/>
          <w:lang w:eastAsia="ru-RU"/>
        </w:rPr>
        <w:t>Также, в ст. Северской ООО «Кубанский завод осетровых» осуществляет деятельность ферма с установкой замкнутого водоснабжения, предназначенной для выращивания товарной рыбы осетровых видов и их гибридов. В рамках проекта планируется создать полносистемное рыбоводное хозяйство: выращивание рыбы от икры до товарной массы и содержание собственного ремонтно-</w:t>
      </w:r>
      <w:r w:rsidRPr="005E7CF0">
        <w:rPr>
          <w:rFonts w:ascii="Times New Roman" w:eastAsia="Times New Roman" w:hAnsi="Times New Roman" w:cs="Times New Roman"/>
          <w:kern w:val="3"/>
          <w:sz w:val="28"/>
          <w:szCs w:val="28"/>
          <w:shd w:val="clear" w:color="auto" w:fill="FFFFFF"/>
          <w:lang w:eastAsia="ru-RU"/>
        </w:rPr>
        <w:t>маточного стада. В 2019 году осуществлялся откорм молодняка и формирование маточного стада. Выход на плановую мощности ожидается к 2024 году.</w:t>
      </w:r>
    </w:p>
    <w:p w:rsidR="00311AC7" w:rsidRPr="005E7CF0" w:rsidRDefault="00311AC7" w:rsidP="00397C23">
      <w:pPr>
        <w:shd w:val="clear" w:color="auto" w:fill="FFFFFF" w:themeFill="background1"/>
        <w:autoSpaceDE w:val="0"/>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5E7CF0">
        <w:rPr>
          <w:rFonts w:ascii="Times New Roman" w:eastAsia="Times New Roman" w:hAnsi="Times New Roman" w:cs="Times New Roman"/>
          <w:kern w:val="3"/>
          <w:sz w:val="28"/>
          <w:szCs w:val="28"/>
          <w:shd w:val="clear" w:color="auto" w:fill="FFFFFF"/>
          <w:lang w:eastAsia="ru-RU"/>
        </w:rPr>
        <w:t xml:space="preserve">Улов рыбы в 2019 году по району составил 139,6 тонн или 83,5% к уровню </w:t>
      </w:r>
      <w:r w:rsidR="00397C23">
        <w:rPr>
          <w:rFonts w:ascii="Times New Roman" w:eastAsia="Times New Roman" w:hAnsi="Times New Roman" w:cs="Times New Roman"/>
          <w:kern w:val="3"/>
          <w:sz w:val="28"/>
          <w:szCs w:val="28"/>
          <w:shd w:val="clear" w:color="auto" w:fill="FFFFFF"/>
          <w:lang w:eastAsia="ru-RU"/>
        </w:rPr>
        <w:t>2018</w:t>
      </w:r>
      <w:r w:rsidRPr="005E7CF0">
        <w:rPr>
          <w:rFonts w:ascii="Times New Roman" w:eastAsia="Times New Roman" w:hAnsi="Times New Roman" w:cs="Times New Roman"/>
          <w:kern w:val="3"/>
          <w:sz w:val="28"/>
          <w:szCs w:val="28"/>
          <w:shd w:val="clear" w:color="auto" w:fill="FFFFFF"/>
          <w:lang w:eastAsia="ru-RU"/>
        </w:rPr>
        <w:t xml:space="preserve"> года. Продуктивность улова рыбы в 2019 году составила 4,5 ц/га, в 2018 году 4,2 ц/га. Невыполнение планового показателя по улову рыбы</w:t>
      </w:r>
      <w:r w:rsidR="00397C23">
        <w:rPr>
          <w:rFonts w:ascii="Times New Roman" w:eastAsia="Times New Roman" w:hAnsi="Times New Roman" w:cs="Times New Roman"/>
          <w:kern w:val="3"/>
          <w:sz w:val="28"/>
          <w:szCs w:val="28"/>
          <w:shd w:val="clear" w:color="auto" w:fill="FFFFFF"/>
          <w:lang w:eastAsia="ru-RU"/>
        </w:rPr>
        <w:t xml:space="preserve"> произошло</w:t>
      </w:r>
      <w:r w:rsidRPr="005E7CF0">
        <w:rPr>
          <w:rFonts w:ascii="Times New Roman" w:eastAsia="Times New Roman" w:hAnsi="Times New Roman" w:cs="Times New Roman"/>
          <w:kern w:val="3"/>
          <w:sz w:val="28"/>
          <w:szCs w:val="28"/>
          <w:shd w:val="clear" w:color="auto" w:fill="FFFFFF"/>
          <w:lang w:eastAsia="ru-RU"/>
        </w:rPr>
        <w:t xml:space="preserve"> в связи с приостановлением деятельности</w:t>
      </w:r>
      <w:r w:rsidR="005E7CF0">
        <w:rPr>
          <w:rFonts w:ascii="Times New Roman" w:eastAsia="Times New Roman" w:hAnsi="Times New Roman" w:cs="Times New Roman"/>
          <w:kern w:val="3"/>
          <w:sz w:val="28"/>
          <w:szCs w:val="28"/>
          <w:shd w:val="clear" w:color="auto" w:fill="FFFFFF"/>
          <w:lang w:eastAsia="ru-RU"/>
        </w:rPr>
        <w:t xml:space="preserve"> </w:t>
      </w:r>
      <w:r w:rsidRPr="005E7CF0">
        <w:rPr>
          <w:rFonts w:ascii="Times New Roman" w:eastAsia="Times New Roman" w:hAnsi="Times New Roman" w:cs="Times New Roman"/>
          <w:kern w:val="3"/>
          <w:sz w:val="28"/>
          <w:szCs w:val="28"/>
          <w:shd w:val="clear" w:color="auto" w:fill="FFFFFF"/>
          <w:lang w:eastAsia="ru-RU"/>
        </w:rPr>
        <w:t xml:space="preserve">рыбохозяйственного предприятия ООО </w:t>
      </w:r>
      <w:r w:rsidR="00397C23">
        <w:rPr>
          <w:rFonts w:ascii="Times New Roman" w:eastAsia="Times New Roman" w:hAnsi="Times New Roman" w:cs="Times New Roman"/>
          <w:kern w:val="3"/>
          <w:sz w:val="28"/>
          <w:szCs w:val="28"/>
          <w:shd w:val="clear" w:color="auto" w:fill="FFFFFF"/>
          <w:lang w:eastAsia="ru-RU"/>
        </w:rPr>
        <w:t>«</w:t>
      </w:r>
      <w:r w:rsidRPr="005E7CF0">
        <w:rPr>
          <w:rFonts w:ascii="Times New Roman" w:eastAsia="Times New Roman" w:hAnsi="Times New Roman" w:cs="Times New Roman"/>
          <w:kern w:val="3"/>
          <w:sz w:val="28"/>
          <w:szCs w:val="28"/>
          <w:shd w:val="clear" w:color="auto" w:fill="FFFFFF"/>
          <w:lang w:eastAsia="ru-RU"/>
        </w:rPr>
        <w:t>Фрегат</w:t>
      </w:r>
      <w:r w:rsidR="00397C23">
        <w:rPr>
          <w:rFonts w:ascii="Times New Roman" w:eastAsia="Times New Roman" w:hAnsi="Times New Roman" w:cs="Times New Roman"/>
          <w:kern w:val="3"/>
          <w:sz w:val="28"/>
          <w:szCs w:val="28"/>
          <w:shd w:val="clear" w:color="auto" w:fill="FFFFFF"/>
          <w:lang w:eastAsia="ru-RU"/>
        </w:rPr>
        <w:t>».</w:t>
      </w:r>
    </w:p>
    <w:p w:rsidR="00397C23" w:rsidRDefault="00397C23" w:rsidP="00397C23">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p>
    <w:p w:rsidR="00397C23" w:rsidRDefault="006D008D" w:rsidP="00397C23">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sidRPr="005E7CF0">
        <w:rPr>
          <w:rFonts w:ascii="Times New Roman" w:eastAsia="Times New Roman" w:hAnsi="Times New Roman"/>
          <w:sz w:val="28"/>
          <w:szCs w:val="28"/>
          <w:shd w:val="clear" w:color="auto" w:fill="FFFFFF"/>
          <w:lang w:eastAsia="ru-RU"/>
        </w:rPr>
        <w:t>В результате проведенного мониторинга</w:t>
      </w:r>
      <w:r>
        <w:rPr>
          <w:rFonts w:ascii="Times New Roman" w:eastAsia="Times New Roman" w:hAnsi="Times New Roman"/>
          <w:sz w:val="28"/>
          <w:szCs w:val="28"/>
          <w:shd w:val="clear" w:color="auto" w:fill="FFFFFF"/>
          <w:lang w:eastAsia="ru-RU"/>
        </w:rPr>
        <w:t xml:space="preserve"> удовлетворенности рынком </w:t>
      </w:r>
      <w:r w:rsidRPr="00EA24D2">
        <w:rPr>
          <w:rFonts w:ascii="Times New Roman" w:eastAsia="Times New Roman" w:hAnsi="Times New Roman"/>
          <w:sz w:val="28"/>
          <w:szCs w:val="28"/>
          <w:shd w:val="clear" w:color="auto" w:fill="FFFFFF"/>
          <w:lang w:eastAsia="ru-RU"/>
        </w:rPr>
        <w:t>товарной аквакультуры</w:t>
      </w:r>
      <w:r>
        <w:rPr>
          <w:rFonts w:ascii="Times New Roman" w:eastAsia="Times New Roman" w:hAnsi="Times New Roman"/>
          <w:sz w:val="28"/>
          <w:szCs w:val="28"/>
          <w:shd w:val="clear" w:color="auto" w:fill="FFFFFF"/>
          <w:lang w:eastAsia="ru-RU"/>
        </w:rPr>
        <w:t xml:space="preserve"> установлено</w:t>
      </w:r>
      <w:r w:rsidR="00397C23">
        <w:rPr>
          <w:rFonts w:ascii="Times New Roman" w:eastAsia="Times New Roman" w:hAnsi="Times New Roman"/>
          <w:sz w:val="28"/>
          <w:szCs w:val="28"/>
          <w:shd w:val="clear" w:color="auto" w:fill="FFFFFF"/>
          <w:lang w:eastAsia="ru-RU"/>
        </w:rPr>
        <w:t>:</w:t>
      </w:r>
    </w:p>
    <w:p w:rsidR="00397C23" w:rsidRDefault="006D008D" w:rsidP="00397C23">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49,3% (785 чел.) считают, что хозяйствующих субъектов в данной сфере избыточно много; </w:t>
      </w:r>
    </w:p>
    <w:p w:rsidR="00397C23" w:rsidRDefault="006D008D" w:rsidP="00397C23">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36,6% (583 чел.) </w:t>
      </w:r>
      <w:r w:rsidR="00397C2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397C23" w:rsidRDefault="006D008D" w:rsidP="00397C23">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6,3% (100 чел.) – мало; </w:t>
      </w:r>
    </w:p>
    <w:p w:rsidR="006D008D" w:rsidRPr="00583A42" w:rsidRDefault="006D008D" w:rsidP="00397C23">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7,8% (125 чел.) – нет совсем.</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p>
    <w:p w:rsidR="00397C23"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рынке </w:t>
      </w:r>
      <w:r w:rsidRPr="00EA24D2">
        <w:rPr>
          <w:rFonts w:ascii="Times New Roman" w:eastAsia="Times New Roman" w:hAnsi="Times New Roman"/>
          <w:sz w:val="28"/>
          <w:szCs w:val="28"/>
          <w:shd w:val="clear" w:color="auto" w:fill="FFFFFF"/>
          <w:lang w:eastAsia="ru-RU"/>
        </w:rPr>
        <w:t>товарной аквакультуры</w:t>
      </w:r>
      <w:r w:rsidR="00397C23">
        <w:rPr>
          <w:rFonts w:ascii="Times New Roman" w:eastAsia="Times New Roman" w:hAnsi="Times New Roman"/>
          <w:sz w:val="28"/>
          <w:szCs w:val="28"/>
          <w:shd w:val="clear" w:color="auto" w:fill="FFFFFF"/>
          <w:lang w:eastAsia="ru-RU"/>
        </w:rPr>
        <w:t>:</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93,2% (1483 чел.)</w:t>
      </w:r>
      <w:r w:rsidR="006D008D">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D008D">
        <w:rPr>
          <w:rFonts w:ascii="Times New Roman" w:eastAsia="Times New Roman" w:hAnsi="Times New Roman"/>
          <w:sz w:val="28"/>
          <w:szCs w:val="28"/>
          <w:shd w:val="clear" w:color="auto" w:fill="FFFFFF"/>
          <w:lang w:eastAsia="ru-RU"/>
        </w:rPr>
        <w:t xml:space="preserve">удовлетворены; </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1,9 % (31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 (32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2,9% (47 чел.) – </w:t>
      </w:r>
      <w:r w:rsidR="006D008D">
        <w:rPr>
          <w:rFonts w:ascii="Times New Roman" w:eastAsia="Times New Roman" w:hAnsi="Times New Roman"/>
          <w:sz w:val="28"/>
          <w:szCs w:val="28"/>
          <w:shd w:val="clear" w:color="auto" w:fill="FFFFFF"/>
          <w:lang w:eastAsia="ru-RU"/>
        </w:rPr>
        <w:t>не удовлетворены.</w:t>
      </w:r>
    </w:p>
    <w:p w:rsidR="006D008D" w:rsidRPr="00E02DC3" w:rsidRDefault="006D008D" w:rsidP="00E02DC3">
      <w:pPr>
        <w:jc w:val="center"/>
        <w:rPr>
          <w:rFonts w:ascii="Times New Roman" w:hAnsi="Times New Roman" w:cs="Times New Roman"/>
          <w:b/>
          <w:sz w:val="28"/>
          <w:szCs w:val="28"/>
        </w:rPr>
      </w:pPr>
    </w:p>
    <w:p w:rsidR="00397C23" w:rsidRPr="00397C23" w:rsidRDefault="00397C23" w:rsidP="00397C23">
      <w:pPr>
        <w:pStyle w:val="a7"/>
        <w:numPr>
          <w:ilvl w:val="0"/>
          <w:numId w:val="17"/>
        </w:numPr>
        <w:suppressAutoHyphens w:val="0"/>
        <w:spacing w:line="259" w:lineRule="auto"/>
        <w:jc w:val="center"/>
        <w:textAlignment w:val="auto"/>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6D008D" w:rsidRPr="00E02DC3">
        <w:rPr>
          <w:rFonts w:ascii="Times New Roman" w:eastAsia="Times New Roman" w:hAnsi="Times New Roman" w:cs="Times New Roman"/>
          <w:b/>
          <w:color w:val="000000"/>
          <w:sz w:val="28"/>
          <w:szCs w:val="28"/>
        </w:rPr>
        <w:t>Рынок добычи общераспространенных полезных ископаемых</w:t>
      </w:r>
    </w:p>
    <w:p w:rsidR="006D008D" w:rsidRPr="00E02DC3" w:rsidRDefault="006D008D" w:rsidP="00397C23">
      <w:pPr>
        <w:pStyle w:val="a7"/>
        <w:suppressAutoHyphens w:val="0"/>
        <w:spacing w:line="259" w:lineRule="auto"/>
        <w:ind w:left="0"/>
        <w:jc w:val="center"/>
        <w:textAlignment w:val="auto"/>
        <w:rPr>
          <w:rFonts w:ascii="Times New Roman" w:hAnsi="Times New Roman" w:cs="Times New Roman"/>
          <w:b/>
          <w:sz w:val="28"/>
          <w:szCs w:val="28"/>
        </w:rPr>
      </w:pPr>
      <w:r w:rsidRPr="00E02DC3">
        <w:rPr>
          <w:rFonts w:ascii="Times New Roman" w:eastAsia="Times New Roman" w:hAnsi="Times New Roman" w:cs="Times New Roman"/>
          <w:b/>
          <w:color w:val="000000"/>
          <w:sz w:val="28"/>
          <w:szCs w:val="28"/>
        </w:rPr>
        <w:t>на участках недр местного значения</w:t>
      </w:r>
    </w:p>
    <w:p w:rsidR="001D3764" w:rsidRDefault="001D3764" w:rsidP="001D3764">
      <w:pPr>
        <w:pStyle w:val="a7"/>
        <w:suppressAutoHyphens w:val="0"/>
        <w:spacing w:line="259" w:lineRule="auto"/>
        <w:textAlignment w:val="auto"/>
        <w:rPr>
          <w:rFonts w:eastAsia="Times New Roman" w:cs="Times New Roman"/>
          <w:color w:val="000000"/>
        </w:rPr>
      </w:pPr>
    </w:p>
    <w:p w:rsidR="001D3764" w:rsidRPr="001D3764" w:rsidRDefault="00397C23" w:rsidP="001D3764">
      <w:pPr>
        <w:pStyle w:val="Default"/>
        <w:ind w:firstLine="709"/>
        <w:jc w:val="both"/>
        <w:rPr>
          <w:rFonts w:eastAsia="Times New Roman"/>
          <w:color w:val="auto"/>
          <w:kern w:val="3"/>
          <w:sz w:val="28"/>
          <w:szCs w:val="28"/>
          <w:shd w:val="clear" w:color="auto" w:fill="FFFFFF"/>
          <w:lang w:eastAsia="ru-RU"/>
        </w:rPr>
      </w:pPr>
      <w:r>
        <w:rPr>
          <w:rFonts w:eastAsia="Times New Roman"/>
          <w:color w:val="auto"/>
          <w:kern w:val="3"/>
          <w:sz w:val="28"/>
          <w:szCs w:val="28"/>
          <w:shd w:val="clear" w:color="auto" w:fill="FFFFFF"/>
          <w:lang w:eastAsia="ru-RU"/>
        </w:rPr>
        <w:t>В</w:t>
      </w:r>
      <w:r w:rsidR="001D3764" w:rsidRPr="001D3764">
        <w:rPr>
          <w:rFonts w:eastAsia="Times New Roman"/>
          <w:color w:val="auto"/>
          <w:kern w:val="3"/>
          <w:sz w:val="28"/>
          <w:szCs w:val="28"/>
          <w:shd w:val="clear" w:color="auto" w:fill="FFFFFF"/>
          <w:lang w:eastAsia="ru-RU"/>
        </w:rPr>
        <w:t xml:space="preserve"> соответствии с Законом Российской Федерации от 21 февраля 1992 г. № 2395-1 «О недрах»</w:t>
      </w:r>
      <w:r>
        <w:rPr>
          <w:rFonts w:eastAsia="Times New Roman"/>
          <w:color w:val="auto"/>
          <w:kern w:val="3"/>
          <w:sz w:val="28"/>
          <w:szCs w:val="28"/>
          <w:shd w:val="clear" w:color="auto" w:fill="FFFFFF"/>
          <w:lang w:eastAsia="ru-RU"/>
        </w:rPr>
        <w:t xml:space="preserve"> н</w:t>
      </w:r>
      <w:r w:rsidRPr="001D3764">
        <w:rPr>
          <w:rFonts w:eastAsia="Times New Roman"/>
          <w:color w:val="auto"/>
          <w:kern w:val="3"/>
          <w:sz w:val="28"/>
          <w:szCs w:val="28"/>
          <w:shd w:val="clear" w:color="auto" w:fill="FFFFFF"/>
          <w:lang w:eastAsia="ru-RU"/>
        </w:rPr>
        <w:t>а территории Краснодарского края</w:t>
      </w:r>
      <w:r w:rsidR="001D3764" w:rsidRPr="001D3764">
        <w:rPr>
          <w:rFonts w:eastAsia="Times New Roman"/>
          <w:color w:val="auto"/>
          <w:kern w:val="3"/>
          <w:sz w:val="28"/>
          <w:szCs w:val="28"/>
          <w:shd w:val="clear" w:color="auto" w:fill="FFFFFF"/>
          <w:lang w:eastAsia="ru-RU"/>
        </w:rPr>
        <w:t xml:space="preserve"> 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1D3764" w:rsidRPr="001D3764" w:rsidRDefault="001D3764" w:rsidP="00397C23">
      <w:pPr>
        <w:pStyle w:val="Default"/>
        <w:ind w:firstLine="851"/>
        <w:jc w:val="both"/>
        <w:rPr>
          <w:rFonts w:eastAsia="Times New Roman"/>
          <w:color w:val="auto"/>
          <w:kern w:val="3"/>
          <w:sz w:val="28"/>
          <w:szCs w:val="28"/>
          <w:shd w:val="clear" w:color="auto" w:fill="FFFFFF"/>
          <w:lang w:eastAsia="ru-RU"/>
        </w:rPr>
      </w:pPr>
      <w:r w:rsidRPr="001D3764">
        <w:rPr>
          <w:rFonts w:eastAsia="Times New Roman"/>
          <w:color w:val="auto"/>
          <w:kern w:val="3"/>
          <w:sz w:val="28"/>
          <w:szCs w:val="28"/>
          <w:shd w:val="clear" w:color="auto" w:fill="FFFFFF"/>
          <w:lang w:eastAsia="ru-RU"/>
        </w:rPr>
        <w:t>Предоставление недр в пользование с целью геологического изучения, разведки и добычи общераспространенных полезных ископаемых на территории Северского района оформляется специальным государственным разрешением в виде лицензии.</w:t>
      </w:r>
    </w:p>
    <w:p w:rsidR="001A0FF3" w:rsidRPr="00A715D9" w:rsidRDefault="001D3764" w:rsidP="00397C23">
      <w:pPr>
        <w:pStyle w:val="Default"/>
        <w:ind w:firstLine="851"/>
        <w:jc w:val="both"/>
        <w:rPr>
          <w:rFonts w:eastAsia="Times New Roman"/>
          <w:color w:val="auto"/>
          <w:kern w:val="3"/>
          <w:sz w:val="28"/>
          <w:szCs w:val="28"/>
          <w:shd w:val="clear" w:color="auto" w:fill="FFFFFF"/>
          <w:lang w:eastAsia="ru-RU"/>
        </w:rPr>
      </w:pPr>
      <w:r w:rsidRPr="001D3764">
        <w:rPr>
          <w:rFonts w:eastAsia="Times New Roman"/>
          <w:kern w:val="3"/>
          <w:sz w:val="28"/>
          <w:szCs w:val="28"/>
          <w:shd w:val="clear" w:color="auto" w:fill="FFFFFF"/>
          <w:lang w:eastAsia="ru-RU"/>
        </w:rPr>
        <w:t xml:space="preserve">По состоянию на 1 июля 2019 г. на территории Северского района зарегистрировано </w:t>
      </w:r>
      <w:r w:rsidRPr="001D3764">
        <w:rPr>
          <w:rFonts w:eastAsia="Times New Roman"/>
          <w:color w:val="auto"/>
          <w:kern w:val="3"/>
          <w:sz w:val="28"/>
          <w:szCs w:val="28"/>
          <w:shd w:val="clear" w:color="auto" w:fill="FFFFFF"/>
          <w:lang w:eastAsia="ru-RU"/>
        </w:rPr>
        <w:t>10 действующих лицензий на пользование недрами с целью геологического изучения, разведки и добычи общераспространенных полезных ископаемых у 8 организаций.</w:t>
      </w:r>
      <w:r w:rsidR="00C43625">
        <w:rPr>
          <w:rFonts w:eastAsia="Times New Roman"/>
          <w:color w:val="auto"/>
          <w:kern w:val="3"/>
          <w:sz w:val="28"/>
          <w:szCs w:val="28"/>
          <w:shd w:val="clear" w:color="auto" w:fill="FFFFFF"/>
          <w:lang w:eastAsia="ru-RU"/>
        </w:rPr>
        <w:t xml:space="preserve"> Наиболее крупн</w:t>
      </w:r>
      <w:r w:rsidR="00A715D9">
        <w:rPr>
          <w:rFonts w:eastAsia="Times New Roman"/>
          <w:color w:val="auto"/>
          <w:kern w:val="3"/>
          <w:sz w:val="28"/>
          <w:szCs w:val="28"/>
          <w:shd w:val="clear" w:color="auto" w:fill="FFFFFF"/>
          <w:lang w:eastAsia="ru-RU"/>
        </w:rPr>
        <w:t>ая</w:t>
      </w:r>
      <w:r w:rsidR="00C43625">
        <w:rPr>
          <w:rFonts w:eastAsia="Times New Roman"/>
          <w:color w:val="auto"/>
          <w:kern w:val="3"/>
          <w:sz w:val="28"/>
          <w:szCs w:val="28"/>
          <w:shd w:val="clear" w:color="auto" w:fill="FFFFFF"/>
          <w:lang w:eastAsia="ru-RU"/>
        </w:rPr>
        <w:t xml:space="preserve"> организаци</w:t>
      </w:r>
      <w:r w:rsidR="00A715D9">
        <w:rPr>
          <w:rFonts w:eastAsia="Times New Roman"/>
          <w:color w:val="auto"/>
          <w:kern w:val="3"/>
          <w:sz w:val="28"/>
          <w:szCs w:val="28"/>
          <w:shd w:val="clear" w:color="auto" w:fill="FFFFFF"/>
          <w:lang w:eastAsia="ru-RU"/>
        </w:rPr>
        <w:t xml:space="preserve">я </w:t>
      </w:r>
      <w:r w:rsidR="00C43625">
        <w:rPr>
          <w:rFonts w:eastAsia="Times New Roman"/>
          <w:color w:val="auto"/>
          <w:kern w:val="3"/>
          <w:sz w:val="28"/>
          <w:szCs w:val="28"/>
          <w:shd w:val="clear" w:color="auto" w:fill="FFFFFF"/>
          <w:lang w:eastAsia="ru-RU"/>
        </w:rPr>
        <w:t xml:space="preserve">в данной сфере </w:t>
      </w:r>
      <w:r w:rsidR="00A715D9">
        <w:rPr>
          <w:rFonts w:eastAsia="Times New Roman"/>
          <w:color w:val="auto"/>
          <w:kern w:val="3"/>
          <w:sz w:val="28"/>
          <w:szCs w:val="28"/>
          <w:shd w:val="clear" w:color="auto" w:fill="FFFFFF"/>
          <w:lang w:eastAsia="ru-RU"/>
        </w:rPr>
        <w:t xml:space="preserve">- АО «Медвежья гора», </w:t>
      </w:r>
      <w:r w:rsidR="00A715D9" w:rsidRPr="00A715D9">
        <w:rPr>
          <w:sz w:val="28"/>
          <w:szCs w:val="28"/>
        </w:rPr>
        <w:t>о</w:t>
      </w:r>
      <w:r w:rsidR="001A0FF3" w:rsidRPr="00A715D9">
        <w:rPr>
          <w:sz w:val="28"/>
          <w:szCs w:val="28"/>
        </w:rPr>
        <w:t>бъем отгружен</w:t>
      </w:r>
      <w:r w:rsidR="00E9099B">
        <w:rPr>
          <w:sz w:val="28"/>
          <w:szCs w:val="28"/>
        </w:rPr>
        <w:t xml:space="preserve">ной продукции, </w:t>
      </w:r>
      <w:r w:rsidR="00A715D9" w:rsidRPr="00A715D9">
        <w:rPr>
          <w:sz w:val="28"/>
          <w:szCs w:val="28"/>
        </w:rPr>
        <w:t xml:space="preserve">которой </w:t>
      </w:r>
      <w:r w:rsidR="001A0FF3" w:rsidRPr="00A715D9">
        <w:rPr>
          <w:sz w:val="28"/>
          <w:szCs w:val="28"/>
        </w:rPr>
        <w:t xml:space="preserve">в 2019 г. составил </w:t>
      </w:r>
      <w:r w:rsidR="00A715D9" w:rsidRPr="00A715D9">
        <w:rPr>
          <w:sz w:val="28"/>
          <w:szCs w:val="28"/>
        </w:rPr>
        <w:t>391,4</w:t>
      </w:r>
      <w:r w:rsidR="001A0FF3" w:rsidRPr="00A715D9">
        <w:rPr>
          <w:sz w:val="28"/>
          <w:szCs w:val="28"/>
        </w:rPr>
        <w:t xml:space="preserve"> млн. рублей.</w:t>
      </w:r>
    </w:p>
    <w:p w:rsidR="001D3764" w:rsidRPr="001D3764" w:rsidRDefault="001D3764" w:rsidP="00397C23">
      <w:pPr>
        <w:pStyle w:val="Default"/>
        <w:ind w:firstLine="851"/>
        <w:jc w:val="both"/>
        <w:rPr>
          <w:rFonts w:eastAsia="Times New Roman"/>
          <w:color w:val="auto"/>
          <w:kern w:val="3"/>
          <w:sz w:val="28"/>
          <w:szCs w:val="28"/>
          <w:shd w:val="clear" w:color="auto" w:fill="FFFFFF"/>
          <w:lang w:eastAsia="ru-RU"/>
        </w:rPr>
      </w:pPr>
      <w:r w:rsidRPr="001D3764">
        <w:rPr>
          <w:rFonts w:eastAsia="Times New Roman"/>
          <w:color w:val="auto"/>
          <w:kern w:val="3"/>
          <w:sz w:val="28"/>
          <w:szCs w:val="28"/>
          <w:shd w:val="clear" w:color="auto" w:fill="FFFFFF"/>
          <w:lang w:eastAsia="ru-RU"/>
        </w:rPr>
        <w:t>На территории Северского района в сфере недропользования предприятия монополисты отсутствуют.</w:t>
      </w:r>
    </w:p>
    <w:p w:rsidR="001D3764" w:rsidRPr="001D3764" w:rsidRDefault="001D3764" w:rsidP="00397C23">
      <w:pPr>
        <w:pStyle w:val="Default"/>
        <w:ind w:firstLine="851"/>
        <w:jc w:val="both"/>
        <w:rPr>
          <w:rFonts w:eastAsia="Times New Roman"/>
          <w:color w:val="auto"/>
          <w:kern w:val="3"/>
          <w:sz w:val="28"/>
          <w:szCs w:val="28"/>
          <w:shd w:val="clear" w:color="auto" w:fill="FFFFFF"/>
          <w:lang w:eastAsia="ru-RU"/>
        </w:rPr>
      </w:pPr>
      <w:r w:rsidRPr="001D3764">
        <w:rPr>
          <w:rFonts w:eastAsia="Times New Roman"/>
          <w:color w:val="auto"/>
          <w:kern w:val="3"/>
          <w:sz w:val="28"/>
          <w:szCs w:val="28"/>
          <w:shd w:val="clear" w:color="auto" w:fill="FFFFFF"/>
          <w:lang w:eastAsia="ru-RU"/>
        </w:rPr>
        <w:t>Рынок является достаточно развитым с точки зрения развития конкуренции. Согласно проведенному мониторингу доля организаций частного сектора на рынке по состоянию на 1 июля 2019 г. составляет 100%.</w:t>
      </w:r>
    </w:p>
    <w:p w:rsidR="001D3764" w:rsidRDefault="001D3764" w:rsidP="001D3764">
      <w:pPr>
        <w:pStyle w:val="a7"/>
        <w:suppressAutoHyphens w:val="0"/>
        <w:spacing w:line="259" w:lineRule="auto"/>
        <w:textAlignment w:val="auto"/>
      </w:pPr>
    </w:p>
    <w:p w:rsidR="00397C23" w:rsidRPr="00B53AA3" w:rsidRDefault="00397C23" w:rsidP="001D3764">
      <w:pPr>
        <w:pStyle w:val="a7"/>
        <w:suppressAutoHyphens w:val="0"/>
        <w:spacing w:line="259" w:lineRule="auto"/>
        <w:textAlignment w:val="auto"/>
      </w:pPr>
    </w:p>
    <w:p w:rsidR="006D008D" w:rsidRPr="00E02DC3" w:rsidRDefault="00732BA6" w:rsidP="00E02DC3">
      <w:pPr>
        <w:pStyle w:val="a7"/>
        <w:numPr>
          <w:ilvl w:val="0"/>
          <w:numId w:val="17"/>
        </w:numPr>
        <w:suppressAutoHyphens w:val="0"/>
        <w:spacing w:line="259"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E02DC3">
        <w:rPr>
          <w:rFonts w:ascii="Times New Roman" w:hAnsi="Times New Roman" w:cs="Times New Roman"/>
          <w:b/>
          <w:sz w:val="28"/>
          <w:szCs w:val="28"/>
        </w:rPr>
        <w:t>Рынок нефтепродуктов</w:t>
      </w:r>
    </w:p>
    <w:p w:rsidR="00B962B8" w:rsidRPr="00AA7917" w:rsidRDefault="00B962B8" w:rsidP="00397C23">
      <w:pPr>
        <w:spacing w:after="0" w:line="240" w:lineRule="auto"/>
        <w:ind w:firstLine="851"/>
        <w:jc w:val="both"/>
        <w:rPr>
          <w:rFonts w:ascii="Times New Roman" w:eastAsia="Times New Roman" w:hAnsi="Times New Roman"/>
          <w:sz w:val="36"/>
          <w:szCs w:val="28"/>
        </w:rPr>
      </w:pPr>
      <w:r>
        <w:rPr>
          <w:rFonts w:ascii="Times New Roman" w:eastAsia="Times New Roman" w:hAnsi="Times New Roman"/>
          <w:sz w:val="28"/>
          <w:szCs w:val="28"/>
        </w:rPr>
        <w:t>На территории муниципального образования Северский район осуществляют деятельность</w:t>
      </w:r>
      <w:r w:rsidRPr="00E154BB">
        <w:rPr>
          <w:rFonts w:ascii="Times New Roman" w:eastAsia="Times New Roman" w:hAnsi="Times New Roman"/>
          <w:sz w:val="28"/>
          <w:szCs w:val="28"/>
        </w:rPr>
        <w:t xml:space="preserve"> 22 </w:t>
      </w:r>
      <w:r>
        <w:rPr>
          <w:rFonts w:ascii="Times New Roman" w:eastAsia="Times New Roman" w:hAnsi="Times New Roman"/>
          <w:sz w:val="28"/>
          <w:szCs w:val="28"/>
        </w:rPr>
        <w:t>автозаправочны</w:t>
      </w:r>
      <w:r w:rsidR="00397C23">
        <w:rPr>
          <w:rFonts w:ascii="Times New Roman" w:eastAsia="Times New Roman" w:hAnsi="Times New Roman"/>
          <w:sz w:val="28"/>
          <w:szCs w:val="28"/>
        </w:rPr>
        <w:t>е</w:t>
      </w:r>
      <w:r>
        <w:rPr>
          <w:rFonts w:ascii="Times New Roman" w:eastAsia="Times New Roman" w:hAnsi="Times New Roman"/>
          <w:sz w:val="28"/>
          <w:szCs w:val="28"/>
        </w:rPr>
        <w:t xml:space="preserve"> станци</w:t>
      </w:r>
      <w:r w:rsidR="00397C23">
        <w:rPr>
          <w:rFonts w:ascii="Times New Roman" w:eastAsia="Times New Roman" w:hAnsi="Times New Roman"/>
          <w:sz w:val="28"/>
          <w:szCs w:val="28"/>
        </w:rPr>
        <w:t>и</w:t>
      </w:r>
      <w:r w:rsidRPr="00E154BB">
        <w:rPr>
          <w:rFonts w:ascii="Times New Roman" w:eastAsia="Times New Roman" w:hAnsi="Times New Roman"/>
          <w:sz w:val="28"/>
          <w:szCs w:val="28"/>
        </w:rPr>
        <w:t xml:space="preserve">, реализующие разные виды топлива, бензин, дизельное топливо, а также газ. </w:t>
      </w:r>
      <w:r w:rsidRPr="00AA7917">
        <w:rPr>
          <w:rFonts w:ascii="Times New Roman" w:hAnsi="Times New Roman"/>
          <w:sz w:val="28"/>
        </w:rPr>
        <w:t xml:space="preserve">Основными операторами рынка нефтепродуктов в регионе являются крупные компании, такие как </w:t>
      </w:r>
      <w:r w:rsidRPr="00AA7917">
        <w:rPr>
          <w:rFonts w:ascii="Times New Roman" w:hAnsi="Times New Roman"/>
          <w:color w:val="000000"/>
          <w:sz w:val="28"/>
        </w:rPr>
        <w:t xml:space="preserve">ООО «ЛУКОЙЛ-Югнефтепродукт», «Газпромнефть» ООО «Евро ТЭК», </w:t>
      </w:r>
      <w:r w:rsidRPr="00AA7917">
        <w:rPr>
          <w:rFonts w:ascii="Times New Roman" w:hAnsi="Times New Roman"/>
          <w:sz w:val="28"/>
        </w:rPr>
        <w:t xml:space="preserve">ПАО </w:t>
      </w:r>
      <w:r w:rsidRPr="00AA7917">
        <w:rPr>
          <w:rFonts w:ascii="Times New Roman" w:hAnsi="Times New Roman"/>
          <w:color w:val="000000"/>
          <w:sz w:val="28"/>
        </w:rPr>
        <w:t>«НК «Роснефть»-</w:t>
      </w:r>
      <w:r w:rsidR="00732BA6">
        <w:rPr>
          <w:rFonts w:ascii="Times New Roman" w:hAnsi="Times New Roman"/>
          <w:color w:val="000000"/>
          <w:sz w:val="28"/>
        </w:rPr>
        <w:t xml:space="preserve"> </w:t>
      </w:r>
      <w:r w:rsidRPr="00AA7917">
        <w:rPr>
          <w:rFonts w:ascii="Times New Roman" w:hAnsi="Times New Roman"/>
          <w:color w:val="000000"/>
          <w:sz w:val="28"/>
        </w:rPr>
        <w:t>Кубаньнефтепродукт», ООО «Южная нефтяная компания»</w:t>
      </w:r>
      <w:r>
        <w:rPr>
          <w:rFonts w:ascii="Times New Roman" w:hAnsi="Times New Roman"/>
          <w:color w:val="000000"/>
          <w:sz w:val="28"/>
        </w:rPr>
        <w:t>.</w:t>
      </w:r>
    </w:p>
    <w:p w:rsidR="00B962B8" w:rsidRDefault="00B962B8" w:rsidP="00397C23">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Руководителям заправок </w:t>
      </w:r>
      <w:r w:rsidRPr="00E154BB">
        <w:rPr>
          <w:rFonts w:ascii="Times New Roman" w:eastAsia="Times New Roman" w:hAnsi="Times New Roman"/>
          <w:sz w:val="28"/>
          <w:szCs w:val="28"/>
        </w:rPr>
        <w:t>на постоянной основе</w:t>
      </w:r>
      <w:r>
        <w:rPr>
          <w:rFonts w:ascii="Times New Roman" w:eastAsia="Times New Roman" w:hAnsi="Times New Roman"/>
          <w:sz w:val="28"/>
          <w:szCs w:val="28"/>
        </w:rPr>
        <w:t xml:space="preserve"> доводится информация</w:t>
      </w:r>
      <w:r w:rsidRPr="00E154BB">
        <w:rPr>
          <w:rFonts w:ascii="Times New Roman" w:eastAsia="Times New Roman" w:hAnsi="Times New Roman"/>
          <w:sz w:val="28"/>
          <w:szCs w:val="28"/>
        </w:rPr>
        <w:t xml:space="preserve"> о нововведениях. </w:t>
      </w:r>
      <w:r>
        <w:rPr>
          <w:rFonts w:ascii="Times New Roman" w:eastAsia="Times New Roman" w:hAnsi="Times New Roman"/>
          <w:sz w:val="28"/>
          <w:szCs w:val="28"/>
        </w:rPr>
        <w:t>В</w:t>
      </w:r>
      <w:r w:rsidRPr="00E154BB">
        <w:rPr>
          <w:rFonts w:ascii="Times New Roman" w:eastAsia="Times New Roman" w:hAnsi="Times New Roman"/>
          <w:sz w:val="28"/>
          <w:szCs w:val="28"/>
        </w:rPr>
        <w:t xml:space="preserve"> конце</w:t>
      </w:r>
      <w:r>
        <w:rPr>
          <w:rFonts w:ascii="Times New Roman" w:eastAsia="Times New Roman" w:hAnsi="Times New Roman"/>
          <w:sz w:val="28"/>
          <w:szCs w:val="28"/>
        </w:rPr>
        <w:t xml:space="preserve"> 2019</w:t>
      </w:r>
      <w:r w:rsidR="00397C23">
        <w:rPr>
          <w:rFonts w:ascii="Times New Roman" w:eastAsia="Times New Roman" w:hAnsi="Times New Roman"/>
          <w:sz w:val="28"/>
          <w:szCs w:val="28"/>
        </w:rPr>
        <w:t xml:space="preserve"> года</w:t>
      </w:r>
      <w:r w:rsidRPr="00E154BB">
        <w:rPr>
          <w:rFonts w:ascii="Times New Roman" w:eastAsia="Times New Roman" w:hAnsi="Times New Roman"/>
          <w:sz w:val="28"/>
          <w:szCs w:val="28"/>
        </w:rPr>
        <w:t xml:space="preserve"> была доведена информация о существующей федеральной поддержке инвесторам, осуществившим реконструкцию АЗС (с установкой модуля компримированного природного газа (далее КПГ), для реализации КПГ (метана). </w:t>
      </w:r>
    </w:p>
    <w:p w:rsidR="00B962B8" w:rsidRPr="00E154BB" w:rsidRDefault="00397C23" w:rsidP="00397C23">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В рамках</w:t>
      </w:r>
      <w:r w:rsidR="00B962B8" w:rsidRPr="00E154BB">
        <w:rPr>
          <w:rFonts w:ascii="Times New Roman" w:eastAsia="Times New Roman" w:hAnsi="Times New Roman"/>
          <w:sz w:val="28"/>
          <w:szCs w:val="28"/>
        </w:rPr>
        <w:t xml:space="preserve"> совместной работ</w:t>
      </w:r>
      <w:r>
        <w:rPr>
          <w:rFonts w:ascii="Times New Roman" w:eastAsia="Times New Roman" w:hAnsi="Times New Roman"/>
          <w:sz w:val="28"/>
          <w:szCs w:val="28"/>
        </w:rPr>
        <w:t>ы</w:t>
      </w:r>
      <w:r w:rsidR="00B962B8" w:rsidRPr="00E154BB">
        <w:rPr>
          <w:rFonts w:ascii="Times New Roman" w:eastAsia="Times New Roman" w:hAnsi="Times New Roman"/>
          <w:sz w:val="28"/>
          <w:szCs w:val="28"/>
        </w:rPr>
        <w:t xml:space="preserve"> с министерством топливно-энергетического комплекса и жилищно-коммунального</w:t>
      </w:r>
      <w:r>
        <w:rPr>
          <w:rFonts w:ascii="Times New Roman" w:eastAsia="Times New Roman" w:hAnsi="Times New Roman"/>
          <w:sz w:val="28"/>
          <w:szCs w:val="28"/>
        </w:rPr>
        <w:t xml:space="preserve"> хозяйства Краснодарского края </w:t>
      </w:r>
      <w:r w:rsidR="00B962B8" w:rsidRPr="00E154BB">
        <w:rPr>
          <w:rFonts w:ascii="Times New Roman" w:eastAsia="Times New Roman" w:hAnsi="Times New Roman"/>
          <w:sz w:val="28"/>
          <w:szCs w:val="28"/>
        </w:rPr>
        <w:t>проводится мониторинг объемов реализации топлива и цен на территории Северского района.</w:t>
      </w:r>
    </w:p>
    <w:p w:rsidR="00B962B8" w:rsidRPr="00E154BB" w:rsidRDefault="00397C23" w:rsidP="00397C23">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w:t>
      </w:r>
      <w:r w:rsidR="00B962B8" w:rsidRPr="00E154BB">
        <w:rPr>
          <w:rFonts w:ascii="Times New Roman" w:eastAsia="Times New Roman" w:hAnsi="Times New Roman"/>
          <w:sz w:val="28"/>
          <w:szCs w:val="28"/>
        </w:rPr>
        <w:t>о данным</w:t>
      </w:r>
      <w:r>
        <w:rPr>
          <w:rFonts w:ascii="Times New Roman" w:eastAsia="Times New Roman" w:hAnsi="Times New Roman"/>
          <w:sz w:val="28"/>
          <w:szCs w:val="28"/>
        </w:rPr>
        <w:t>,</w:t>
      </w:r>
      <w:r w:rsidR="00B962B8" w:rsidRPr="00E154BB">
        <w:rPr>
          <w:rFonts w:ascii="Times New Roman" w:eastAsia="Times New Roman" w:hAnsi="Times New Roman"/>
          <w:sz w:val="28"/>
          <w:szCs w:val="28"/>
        </w:rPr>
        <w:t xml:space="preserve"> предоставленным в управление по развитию малого бизнеса и потребительской сферы за 2019 год (4 заправки) р</w:t>
      </w:r>
      <w:r w:rsidR="00B962B8">
        <w:rPr>
          <w:rFonts w:ascii="Times New Roman" w:eastAsia="Times New Roman" w:hAnsi="Times New Roman"/>
          <w:sz w:val="28"/>
          <w:szCs w:val="28"/>
        </w:rPr>
        <w:t>еализованы следующие объемы: АИ</w:t>
      </w:r>
      <w:r w:rsidR="00B962B8" w:rsidRPr="00E154BB">
        <w:rPr>
          <w:rFonts w:ascii="Times New Roman" w:eastAsia="Times New Roman" w:hAnsi="Times New Roman"/>
          <w:sz w:val="28"/>
          <w:szCs w:val="28"/>
        </w:rPr>
        <w:t>9</w:t>
      </w:r>
      <w:r w:rsidR="00B962B8">
        <w:rPr>
          <w:rFonts w:ascii="Times New Roman" w:eastAsia="Times New Roman" w:hAnsi="Times New Roman"/>
          <w:sz w:val="28"/>
          <w:szCs w:val="28"/>
        </w:rPr>
        <w:t>2 – 5503тонн., АИ</w:t>
      </w:r>
      <w:r w:rsidR="00B962B8" w:rsidRPr="00E154BB">
        <w:rPr>
          <w:rFonts w:ascii="Times New Roman" w:eastAsia="Times New Roman" w:hAnsi="Times New Roman"/>
          <w:sz w:val="28"/>
          <w:szCs w:val="28"/>
        </w:rPr>
        <w:t>95 – 1714,23 т</w:t>
      </w:r>
      <w:r w:rsidR="00B962B8">
        <w:rPr>
          <w:rFonts w:ascii="Times New Roman" w:eastAsia="Times New Roman" w:hAnsi="Times New Roman"/>
          <w:sz w:val="28"/>
          <w:szCs w:val="28"/>
        </w:rPr>
        <w:t>онн, ДТ – 2793,</w:t>
      </w:r>
      <w:r w:rsidR="00B962B8" w:rsidRPr="00E154BB">
        <w:rPr>
          <w:rFonts w:ascii="Times New Roman" w:eastAsia="Times New Roman" w:hAnsi="Times New Roman"/>
          <w:sz w:val="28"/>
          <w:szCs w:val="28"/>
        </w:rPr>
        <w:t>14</w:t>
      </w:r>
      <w:r w:rsidR="00B962B8">
        <w:rPr>
          <w:rFonts w:ascii="Times New Roman" w:eastAsia="Times New Roman" w:hAnsi="Times New Roman"/>
          <w:sz w:val="28"/>
          <w:szCs w:val="28"/>
        </w:rPr>
        <w:t xml:space="preserve"> тонн</w:t>
      </w:r>
      <w:r w:rsidR="00B962B8" w:rsidRPr="00E154BB">
        <w:rPr>
          <w:rFonts w:ascii="Times New Roman" w:eastAsia="Times New Roman" w:hAnsi="Times New Roman"/>
          <w:sz w:val="28"/>
          <w:szCs w:val="28"/>
        </w:rPr>
        <w:t>.</w:t>
      </w:r>
    </w:p>
    <w:p w:rsidR="00B962B8" w:rsidRDefault="00B962B8" w:rsidP="00397C23">
      <w:pPr>
        <w:spacing w:after="0" w:line="240" w:lineRule="auto"/>
        <w:ind w:firstLine="851"/>
        <w:jc w:val="both"/>
        <w:rPr>
          <w:rFonts w:ascii="Times New Roman" w:eastAsia="Times New Roman" w:hAnsi="Times New Roman"/>
          <w:sz w:val="28"/>
          <w:szCs w:val="28"/>
        </w:rPr>
      </w:pPr>
      <w:r w:rsidRPr="00E154BB">
        <w:rPr>
          <w:rFonts w:ascii="Times New Roman" w:eastAsia="Times New Roman" w:hAnsi="Times New Roman"/>
          <w:sz w:val="28"/>
          <w:szCs w:val="28"/>
        </w:rPr>
        <w:t xml:space="preserve">Инфраструктура заправок постоянно развивается, появляются новые заправки, оснащенные </w:t>
      </w:r>
      <w:r>
        <w:rPr>
          <w:rFonts w:ascii="Times New Roman" w:eastAsia="Times New Roman" w:hAnsi="Times New Roman"/>
          <w:sz w:val="28"/>
          <w:szCs w:val="28"/>
        </w:rPr>
        <w:t>современным оборудованием.</w:t>
      </w:r>
    </w:p>
    <w:p w:rsidR="00B962B8" w:rsidRPr="00E154BB" w:rsidRDefault="00B962B8" w:rsidP="00397C23">
      <w:pPr>
        <w:spacing w:after="0" w:line="240" w:lineRule="auto"/>
        <w:ind w:firstLine="851"/>
        <w:jc w:val="both"/>
        <w:rPr>
          <w:rFonts w:ascii="Times New Roman" w:eastAsia="Times New Roman" w:hAnsi="Times New Roman"/>
          <w:sz w:val="36"/>
          <w:szCs w:val="28"/>
        </w:rPr>
      </w:pPr>
      <w:r w:rsidRPr="00AA7917">
        <w:rPr>
          <w:rFonts w:ascii="Times New Roman" w:hAnsi="Times New Roman"/>
          <w:sz w:val="28"/>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rsidR="00397C23"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 мониторинга удовлетворенности рынком нефтепродуктов установлено</w:t>
      </w:r>
      <w:r w:rsidR="00397C23">
        <w:rPr>
          <w:rFonts w:ascii="Times New Roman" w:eastAsia="Times New Roman" w:hAnsi="Times New Roman"/>
          <w:sz w:val="28"/>
          <w:szCs w:val="28"/>
          <w:shd w:val="clear" w:color="auto" w:fill="FFFFFF"/>
          <w:lang w:eastAsia="ru-RU"/>
        </w:rPr>
        <w:t>:</w:t>
      </w:r>
    </w:p>
    <w:p w:rsidR="00397C23"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51,9% (826 чел.) считают, что хозяйствующих субъектов в данной сфере избыточно много; </w:t>
      </w:r>
    </w:p>
    <w:p w:rsidR="00397C23"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42,1% (671 чел.) </w:t>
      </w:r>
      <w:r w:rsidR="00397C2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397C23"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3,7% (59 чел.) – мало; </w:t>
      </w:r>
    </w:p>
    <w:p w:rsidR="006D008D"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2,3% (37 чел.) – нет совсем.</w:t>
      </w:r>
    </w:p>
    <w:p w:rsidR="00397C23" w:rsidRPr="00583A42"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p>
    <w:p w:rsidR="00397C23"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рынке нефтепродуктов</w:t>
      </w:r>
      <w:r w:rsidR="00397C2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94,7% (1509 чел.) – </w:t>
      </w:r>
      <w:r w:rsidR="006D008D">
        <w:rPr>
          <w:rFonts w:ascii="Times New Roman" w:eastAsia="Times New Roman" w:hAnsi="Times New Roman"/>
          <w:sz w:val="28"/>
          <w:szCs w:val="28"/>
          <w:shd w:val="clear" w:color="auto" w:fill="FFFFFF"/>
          <w:lang w:eastAsia="ru-RU"/>
        </w:rPr>
        <w:t xml:space="preserve">удовлетворены; </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1,7 % (28 чел.) – </w:t>
      </w:r>
      <w:r w:rsidR="006D008D">
        <w:rPr>
          <w:rFonts w:ascii="Times New Roman" w:eastAsia="Times New Roman" w:hAnsi="Times New Roman"/>
          <w:sz w:val="28"/>
          <w:szCs w:val="28"/>
          <w:shd w:val="clear" w:color="auto" w:fill="FFFFFF"/>
          <w:lang w:eastAsia="ru-RU"/>
        </w:rPr>
        <w:t>скорее удовл</w:t>
      </w:r>
      <w:r>
        <w:rPr>
          <w:rFonts w:ascii="Times New Roman" w:eastAsia="Times New Roman" w:hAnsi="Times New Roman"/>
          <w:sz w:val="28"/>
          <w:szCs w:val="28"/>
          <w:shd w:val="clear" w:color="auto" w:fill="FFFFFF"/>
          <w:lang w:eastAsia="ru-RU"/>
        </w:rPr>
        <w:t>етворены</w:t>
      </w:r>
      <w:r w:rsidR="006D008D">
        <w:rPr>
          <w:rFonts w:ascii="Times New Roman" w:eastAsia="Times New Roman" w:hAnsi="Times New Roman"/>
          <w:sz w:val="28"/>
          <w:szCs w:val="28"/>
          <w:shd w:val="clear" w:color="auto" w:fill="FFFFFF"/>
          <w:lang w:eastAsia="ru-RU"/>
        </w:rPr>
        <w:t xml:space="preserve">; </w:t>
      </w:r>
    </w:p>
    <w:p w:rsidR="00397C23"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1,3% (20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397C23"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2,3% (36 чел.) – </w:t>
      </w:r>
      <w:r w:rsidR="006D008D">
        <w:rPr>
          <w:rFonts w:ascii="Times New Roman" w:eastAsia="Times New Roman" w:hAnsi="Times New Roman"/>
          <w:sz w:val="28"/>
          <w:szCs w:val="28"/>
          <w:shd w:val="clear" w:color="auto" w:fill="FFFFFF"/>
          <w:lang w:eastAsia="ru-RU"/>
        </w:rPr>
        <w:t>не удовлетворены.</w:t>
      </w:r>
    </w:p>
    <w:p w:rsidR="006D008D" w:rsidRDefault="006D008D" w:rsidP="006D008D"/>
    <w:p w:rsidR="00C648EE" w:rsidRDefault="00C648EE" w:rsidP="006D008D"/>
    <w:p w:rsidR="00397C23" w:rsidRDefault="00397C23" w:rsidP="00397C23">
      <w:pPr>
        <w:pStyle w:val="a7"/>
        <w:numPr>
          <w:ilvl w:val="0"/>
          <w:numId w:val="17"/>
        </w:numPr>
        <w:suppressAutoHyphens w:val="0"/>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732BA6">
        <w:rPr>
          <w:rFonts w:ascii="Times New Roman" w:hAnsi="Times New Roman" w:cs="Times New Roman"/>
          <w:b/>
          <w:sz w:val="28"/>
          <w:szCs w:val="28"/>
        </w:rPr>
        <w:t>Рынок обработки древесины</w:t>
      </w:r>
    </w:p>
    <w:p w:rsidR="006D008D" w:rsidRDefault="006D008D" w:rsidP="00397C23">
      <w:pPr>
        <w:suppressAutoHyphens w:val="0"/>
        <w:spacing w:after="0" w:line="240" w:lineRule="auto"/>
        <w:jc w:val="center"/>
        <w:textAlignment w:val="auto"/>
        <w:rPr>
          <w:rFonts w:ascii="Times New Roman" w:hAnsi="Times New Roman" w:cs="Times New Roman"/>
          <w:b/>
          <w:sz w:val="28"/>
          <w:szCs w:val="28"/>
        </w:rPr>
      </w:pPr>
      <w:r w:rsidRPr="00397C23">
        <w:rPr>
          <w:rFonts w:ascii="Times New Roman" w:hAnsi="Times New Roman" w:cs="Times New Roman"/>
          <w:b/>
          <w:sz w:val="28"/>
          <w:szCs w:val="28"/>
        </w:rPr>
        <w:t>и производства изделий из древесины</w:t>
      </w:r>
    </w:p>
    <w:p w:rsidR="00397C23" w:rsidRPr="00397C23" w:rsidRDefault="00397C23" w:rsidP="00397C23">
      <w:pPr>
        <w:suppressAutoHyphens w:val="0"/>
        <w:spacing w:after="0" w:line="240" w:lineRule="auto"/>
        <w:jc w:val="center"/>
        <w:textAlignment w:val="auto"/>
        <w:rPr>
          <w:rFonts w:ascii="Times New Roman" w:hAnsi="Times New Roman" w:cs="Times New Roman"/>
          <w:b/>
          <w:sz w:val="28"/>
          <w:szCs w:val="28"/>
        </w:rPr>
      </w:pPr>
    </w:p>
    <w:p w:rsidR="000F6AB0" w:rsidRDefault="00FE24DE" w:rsidP="00397C23">
      <w:pPr>
        <w:spacing w:after="0"/>
        <w:ind w:firstLine="851"/>
        <w:jc w:val="both"/>
        <w:rPr>
          <w:rFonts w:ascii="Times New Roman" w:eastAsia="Times New Roman" w:hAnsi="Times New Roman" w:cs="Times New Roman"/>
          <w:kern w:val="3"/>
          <w:sz w:val="28"/>
          <w:szCs w:val="28"/>
          <w:shd w:val="clear" w:color="auto" w:fill="FFFFFF"/>
          <w:lang w:eastAsia="ru-RU"/>
        </w:rPr>
      </w:pPr>
      <w:r w:rsidRPr="00E9099B">
        <w:rPr>
          <w:rFonts w:ascii="Times New Roman" w:eastAsia="Times New Roman" w:hAnsi="Times New Roman" w:cs="Times New Roman"/>
          <w:kern w:val="3"/>
          <w:sz w:val="28"/>
          <w:szCs w:val="28"/>
          <w:shd w:val="clear" w:color="auto" w:fill="FFFFFF"/>
          <w:lang w:eastAsia="ru-RU"/>
        </w:rPr>
        <w:t>Отрасль обработки древесины и производства изделий из древесины насчитывает</w:t>
      </w:r>
      <w:r w:rsidRPr="00FE24DE">
        <w:rPr>
          <w:rFonts w:ascii="Times New Roman" w:eastAsia="Times New Roman" w:hAnsi="Times New Roman" w:cs="Times New Roman"/>
          <w:kern w:val="3"/>
          <w:sz w:val="28"/>
          <w:szCs w:val="28"/>
          <w:shd w:val="clear" w:color="auto" w:fill="FFFFFF"/>
          <w:lang w:eastAsia="ru-RU"/>
        </w:rPr>
        <w:t xml:space="preserve"> более 20 субъектов малого предпринимательства и индивидуальны</w:t>
      </w:r>
      <w:r w:rsidR="000F6AB0">
        <w:rPr>
          <w:rFonts w:ascii="Times New Roman" w:eastAsia="Times New Roman" w:hAnsi="Times New Roman" w:cs="Times New Roman"/>
          <w:kern w:val="3"/>
          <w:sz w:val="28"/>
          <w:szCs w:val="28"/>
          <w:shd w:val="clear" w:color="auto" w:fill="FFFFFF"/>
          <w:lang w:eastAsia="ru-RU"/>
        </w:rPr>
        <w:t>х</w:t>
      </w:r>
      <w:r w:rsidRPr="00FE24DE">
        <w:rPr>
          <w:rFonts w:ascii="Times New Roman" w:eastAsia="Times New Roman" w:hAnsi="Times New Roman" w:cs="Times New Roman"/>
          <w:kern w:val="3"/>
          <w:sz w:val="28"/>
          <w:szCs w:val="28"/>
          <w:shd w:val="clear" w:color="auto" w:fill="FFFFFF"/>
          <w:lang w:eastAsia="ru-RU"/>
        </w:rPr>
        <w:t xml:space="preserve"> предпринимател</w:t>
      </w:r>
      <w:r w:rsidR="000F6AB0">
        <w:rPr>
          <w:rFonts w:ascii="Times New Roman" w:eastAsia="Times New Roman" w:hAnsi="Times New Roman" w:cs="Times New Roman"/>
          <w:kern w:val="3"/>
          <w:sz w:val="28"/>
          <w:szCs w:val="28"/>
          <w:shd w:val="clear" w:color="auto" w:fill="FFFFFF"/>
          <w:lang w:eastAsia="ru-RU"/>
        </w:rPr>
        <w:t>ей</w:t>
      </w:r>
      <w:r w:rsidR="00B962B8">
        <w:rPr>
          <w:rFonts w:ascii="Times New Roman" w:eastAsia="Times New Roman" w:hAnsi="Times New Roman" w:cs="Times New Roman"/>
          <w:kern w:val="3"/>
          <w:sz w:val="28"/>
          <w:szCs w:val="28"/>
          <w:shd w:val="clear" w:color="auto" w:fill="FFFFFF"/>
          <w:lang w:eastAsia="ru-RU"/>
        </w:rPr>
        <w:t>. Рынок представлен деревообрабатывающими предприятиями, производителями мебели, лестниц, лестничных ограждений, паркета, бочек и других изделий из древесины</w:t>
      </w:r>
      <w:r w:rsidRPr="00FE24DE">
        <w:rPr>
          <w:rFonts w:ascii="Times New Roman" w:eastAsia="Times New Roman" w:hAnsi="Times New Roman" w:cs="Times New Roman"/>
          <w:kern w:val="3"/>
          <w:sz w:val="28"/>
          <w:szCs w:val="28"/>
          <w:shd w:val="clear" w:color="auto" w:fill="FFFFFF"/>
          <w:lang w:eastAsia="ru-RU"/>
        </w:rPr>
        <w:t xml:space="preserve">. </w:t>
      </w:r>
    </w:p>
    <w:p w:rsidR="001D5D5B" w:rsidRDefault="001D5D5B" w:rsidP="00397C23">
      <w:pPr>
        <w:spacing w:after="0"/>
        <w:ind w:firstLine="851"/>
        <w:jc w:val="both"/>
        <w:rPr>
          <w:rFonts w:ascii="Times New Roman" w:eastAsia="Times New Roman" w:hAnsi="Times New Roman" w:cs="Times New Roman"/>
          <w:kern w:val="3"/>
          <w:sz w:val="28"/>
          <w:szCs w:val="28"/>
          <w:shd w:val="clear" w:color="auto" w:fill="FFFFFF"/>
          <w:lang w:eastAsia="ru-RU"/>
        </w:rPr>
      </w:pPr>
      <w:r>
        <w:rPr>
          <w:rFonts w:ascii="Times New Roman" w:eastAsia="Times New Roman" w:hAnsi="Times New Roman" w:cs="Times New Roman"/>
          <w:kern w:val="3"/>
          <w:sz w:val="28"/>
          <w:szCs w:val="28"/>
          <w:shd w:val="clear" w:color="auto" w:fill="FFFFFF"/>
          <w:lang w:eastAsia="ru-RU"/>
        </w:rPr>
        <w:t>К наиболее крупным предприятиям в отрасли относятся ПФК «Деревообработчик», ИП Ладик</w:t>
      </w:r>
      <w:r w:rsidR="00BD2A2D">
        <w:rPr>
          <w:rFonts w:ascii="Times New Roman" w:eastAsia="Times New Roman" w:hAnsi="Times New Roman" w:cs="Times New Roman"/>
          <w:kern w:val="3"/>
          <w:sz w:val="28"/>
          <w:szCs w:val="28"/>
          <w:shd w:val="clear" w:color="auto" w:fill="FFFFFF"/>
          <w:lang w:eastAsia="ru-RU"/>
        </w:rPr>
        <w:t xml:space="preserve"> Н. М.</w:t>
      </w:r>
      <w:r>
        <w:rPr>
          <w:rFonts w:ascii="Times New Roman" w:eastAsia="Times New Roman" w:hAnsi="Times New Roman" w:cs="Times New Roman"/>
          <w:kern w:val="3"/>
          <w:sz w:val="28"/>
          <w:szCs w:val="28"/>
          <w:shd w:val="clear" w:color="auto" w:fill="FFFFFF"/>
          <w:lang w:eastAsia="ru-RU"/>
        </w:rPr>
        <w:t>, ООО</w:t>
      </w:r>
      <w:r w:rsidR="00BD2A2D">
        <w:rPr>
          <w:rFonts w:ascii="Times New Roman" w:eastAsia="Times New Roman" w:hAnsi="Times New Roman" w:cs="Times New Roman"/>
          <w:kern w:val="3"/>
          <w:sz w:val="28"/>
          <w:szCs w:val="28"/>
          <w:shd w:val="clear" w:color="auto" w:fill="FFFFFF"/>
          <w:lang w:eastAsia="ru-RU"/>
        </w:rPr>
        <w:t xml:space="preserve"> «Альфа»</w:t>
      </w:r>
      <w:r w:rsidR="0022218D">
        <w:rPr>
          <w:rFonts w:ascii="Times New Roman" w:eastAsia="Times New Roman" w:hAnsi="Times New Roman" w:cs="Times New Roman"/>
          <w:kern w:val="3"/>
          <w:sz w:val="28"/>
          <w:szCs w:val="28"/>
          <w:shd w:val="clear" w:color="auto" w:fill="FFFFFF"/>
          <w:lang w:eastAsia="ru-RU"/>
        </w:rPr>
        <w:t>.</w:t>
      </w:r>
    </w:p>
    <w:p w:rsidR="000F6AB0" w:rsidRDefault="000F6AB0" w:rsidP="00397C23">
      <w:pPr>
        <w:pStyle w:val="Standard"/>
        <w:spacing w:after="0"/>
        <w:ind w:firstLine="851"/>
        <w:jc w:val="both"/>
        <w:rPr>
          <w:rFonts w:ascii="Times New Roman" w:eastAsia="Times New Roman" w:hAnsi="Times New Roman"/>
          <w:sz w:val="28"/>
          <w:szCs w:val="28"/>
          <w:shd w:val="clear" w:color="auto" w:fill="FFFFFF"/>
          <w:lang w:eastAsia="ru-RU"/>
        </w:rPr>
      </w:pPr>
    </w:p>
    <w:p w:rsidR="000F6AB0" w:rsidRDefault="006D008D" w:rsidP="00397C23">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A91030">
        <w:rPr>
          <w:rFonts w:ascii="Times New Roman" w:eastAsia="Times New Roman" w:hAnsi="Times New Roman"/>
          <w:sz w:val="28"/>
          <w:szCs w:val="28"/>
          <w:shd w:val="clear" w:color="auto" w:fill="FFFFFF"/>
          <w:lang w:eastAsia="ru-RU"/>
        </w:rPr>
        <w:t>обработки древесины и производства изделий из дерева</w:t>
      </w:r>
      <w:r>
        <w:rPr>
          <w:rFonts w:ascii="Times New Roman" w:eastAsia="Times New Roman" w:hAnsi="Times New Roman"/>
          <w:sz w:val="28"/>
          <w:szCs w:val="28"/>
          <w:shd w:val="clear" w:color="auto" w:fill="FFFFFF"/>
          <w:lang w:eastAsia="ru-RU"/>
        </w:rPr>
        <w:t xml:space="preserve"> установлено</w:t>
      </w:r>
      <w:r w:rsidR="000F6AB0">
        <w:rPr>
          <w:rFonts w:ascii="Times New Roman" w:eastAsia="Times New Roman" w:hAnsi="Times New Roman"/>
          <w:sz w:val="28"/>
          <w:szCs w:val="28"/>
          <w:shd w:val="clear" w:color="auto" w:fill="FFFFFF"/>
          <w:lang w:eastAsia="ru-RU"/>
        </w:rPr>
        <w:t>:</w:t>
      </w:r>
    </w:p>
    <w:p w:rsidR="000F6AB0" w:rsidRDefault="006D008D" w:rsidP="00397C23">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50,5% (805 чел.) считают, что хозяйствующих субъектов в данной сфере избыточно много; </w:t>
      </w:r>
    </w:p>
    <w:p w:rsidR="000F6AB0" w:rsidRDefault="006D008D" w:rsidP="00397C23">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39,4% (627 чел.) </w:t>
      </w:r>
      <w:r w:rsidR="000F6AB0">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0F6AB0" w:rsidRDefault="006D008D" w:rsidP="00397C23">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7,2% (114 чел.) – мало; </w:t>
      </w:r>
    </w:p>
    <w:p w:rsidR="006D008D" w:rsidRDefault="006D008D" w:rsidP="00397C23">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2,9% (47 чел.) – нет совсем.</w:t>
      </w:r>
    </w:p>
    <w:p w:rsidR="000F6AB0" w:rsidRPr="00583A42" w:rsidRDefault="000F6AB0" w:rsidP="00397C23">
      <w:pPr>
        <w:pStyle w:val="Standard"/>
        <w:spacing w:after="0"/>
        <w:ind w:firstLine="851"/>
        <w:jc w:val="both"/>
        <w:rPr>
          <w:rFonts w:ascii="Times New Roman" w:eastAsia="Times New Roman" w:hAnsi="Times New Roman"/>
          <w:sz w:val="28"/>
          <w:szCs w:val="28"/>
          <w:shd w:val="clear" w:color="auto" w:fill="FFFFFF"/>
          <w:lang w:eastAsia="ru-RU"/>
        </w:rPr>
      </w:pPr>
    </w:p>
    <w:p w:rsidR="000F6AB0"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рынке </w:t>
      </w:r>
      <w:r w:rsidRPr="00A91030">
        <w:rPr>
          <w:rFonts w:ascii="Times New Roman" w:eastAsia="Times New Roman" w:hAnsi="Times New Roman"/>
          <w:sz w:val="28"/>
          <w:szCs w:val="28"/>
          <w:shd w:val="clear" w:color="auto" w:fill="FFFFFF"/>
          <w:lang w:eastAsia="ru-RU"/>
        </w:rPr>
        <w:t>обработки древесины и производства изделий из дерева</w:t>
      </w:r>
      <w:r w:rsidR="000F6AB0">
        <w:rPr>
          <w:rFonts w:ascii="Times New Roman" w:eastAsia="Times New Roman" w:hAnsi="Times New Roman"/>
          <w:sz w:val="28"/>
          <w:szCs w:val="28"/>
          <w:shd w:val="clear" w:color="auto" w:fill="FFFFFF"/>
          <w:lang w:eastAsia="ru-RU"/>
        </w:rPr>
        <w:t>:</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94,5% (1504 чел.) – </w:t>
      </w:r>
      <w:r w:rsidR="006D008D">
        <w:rPr>
          <w:rFonts w:ascii="Times New Roman" w:eastAsia="Times New Roman" w:hAnsi="Times New Roman"/>
          <w:sz w:val="28"/>
          <w:szCs w:val="28"/>
          <w:shd w:val="clear" w:color="auto" w:fill="FFFFFF"/>
          <w:lang w:eastAsia="ru-RU"/>
        </w:rPr>
        <w:t xml:space="preserve">удовлетворены; </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1,5 % (23 чел.) – </w:t>
      </w:r>
      <w:r w:rsidR="006D008D">
        <w:rPr>
          <w:rFonts w:ascii="Times New Roman" w:eastAsia="Times New Roman" w:hAnsi="Times New Roman"/>
          <w:sz w:val="28"/>
          <w:szCs w:val="28"/>
          <w:shd w:val="clear" w:color="auto" w:fill="FFFFFF"/>
          <w:lang w:eastAsia="ru-RU"/>
        </w:rPr>
        <w:t xml:space="preserve">скорее удовлетворены; </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1,8% (30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2,2% (36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08D"/>
    <w:p w:rsidR="006D008D" w:rsidRPr="002113F5" w:rsidRDefault="001846E3" w:rsidP="000F6AB0">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2113F5">
        <w:rPr>
          <w:rFonts w:ascii="Times New Roman" w:hAnsi="Times New Roman" w:cs="Times New Roman"/>
          <w:b/>
          <w:sz w:val="28"/>
          <w:szCs w:val="28"/>
        </w:rPr>
        <w:t>Рынок производства изделий из бетона</w:t>
      </w:r>
    </w:p>
    <w:p w:rsidR="000F6AB0" w:rsidRDefault="00D7316A" w:rsidP="000F6A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Северском районе </w:t>
      </w:r>
      <w:r w:rsidR="003B1BFE">
        <w:rPr>
          <w:rFonts w:ascii="Times New Roman" w:hAnsi="Times New Roman" w:cs="Times New Roman"/>
          <w:sz w:val="28"/>
          <w:szCs w:val="28"/>
        </w:rPr>
        <w:t>более 7</w:t>
      </w:r>
      <w:r>
        <w:rPr>
          <w:rFonts w:ascii="Times New Roman" w:hAnsi="Times New Roman" w:cs="Times New Roman"/>
          <w:sz w:val="28"/>
          <w:szCs w:val="28"/>
        </w:rPr>
        <w:t xml:space="preserve"> предприятий осуществляют деятельность по производству изделий из бетона на территории Северского района, на которых трудится около 250 человек. </w:t>
      </w:r>
    </w:p>
    <w:p w:rsidR="00D7316A" w:rsidRDefault="00D7316A" w:rsidP="000F6AB0">
      <w:pPr>
        <w:spacing w:after="0" w:line="240" w:lineRule="auto"/>
        <w:ind w:firstLine="851"/>
        <w:jc w:val="both"/>
        <w:rPr>
          <w:rFonts w:ascii="Times New Roman" w:hAnsi="Times New Roman" w:cs="Times New Roman"/>
          <w:sz w:val="28"/>
          <w:szCs w:val="28"/>
        </w:rPr>
      </w:pPr>
      <w:r w:rsidRPr="00923682">
        <w:rPr>
          <w:rFonts w:ascii="Times New Roman" w:hAnsi="Times New Roman" w:cs="Times New Roman"/>
          <w:sz w:val="28"/>
          <w:szCs w:val="28"/>
        </w:rPr>
        <w:t xml:space="preserve">Самым </w:t>
      </w:r>
      <w:r w:rsidR="000F6AB0">
        <w:rPr>
          <w:rFonts w:ascii="Times New Roman" w:hAnsi="Times New Roman" w:cs="Times New Roman"/>
          <w:sz w:val="28"/>
          <w:szCs w:val="28"/>
        </w:rPr>
        <w:t>известным</w:t>
      </w:r>
      <w:r w:rsidRPr="00923682">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представителем рынка </w:t>
      </w:r>
      <w:r w:rsidRPr="00923682">
        <w:rPr>
          <w:rFonts w:ascii="Times New Roman" w:hAnsi="Times New Roman" w:cs="Times New Roman"/>
          <w:sz w:val="28"/>
          <w:szCs w:val="28"/>
        </w:rPr>
        <w:t xml:space="preserve">является </w:t>
      </w:r>
      <w:r>
        <w:rPr>
          <w:rFonts w:ascii="Times New Roman" w:hAnsi="Times New Roman" w:cs="Times New Roman"/>
          <w:sz w:val="28"/>
          <w:szCs w:val="28"/>
        </w:rPr>
        <w:t xml:space="preserve">Афипский </w:t>
      </w:r>
      <w:r w:rsidRPr="00923682">
        <w:rPr>
          <w:rFonts w:ascii="Times New Roman" w:hAnsi="Times New Roman" w:cs="Times New Roman"/>
          <w:sz w:val="28"/>
          <w:szCs w:val="28"/>
        </w:rPr>
        <w:t>филиал ООО «</w:t>
      </w:r>
      <w:r>
        <w:rPr>
          <w:rFonts w:ascii="Times New Roman" w:hAnsi="Times New Roman" w:cs="Times New Roman"/>
          <w:sz w:val="28"/>
          <w:szCs w:val="28"/>
        </w:rPr>
        <w:t>Выбор-</w:t>
      </w:r>
      <w:r w:rsidRPr="00923682">
        <w:rPr>
          <w:rFonts w:ascii="Times New Roman" w:hAnsi="Times New Roman" w:cs="Times New Roman"/>
          <w:sz w:val="28"/>
          <w:szCs w:val="28"/>
        </w:rPr>
        <w:t>С»</w:t>
      </w:r>
      <w:r>
        <w:rPr>
          <w:rFonts w:ascii="Times New Roman" w:hAnsi="Times New Roman" w:cs="Times New Roman"/>
          <w:sz w:val="28"/>
          <w:szCs w:val="28"/>
        </w:rPr>
        <w:t xml:space="preserve">, который изготавливает тротуарную плитку и другие элементы благоустройства. </w:t>
      </w:r>
      <w:r w:rsidRPr="005E4AB2">
        <w:rPr>
          <w:rFonts w:ascii="Times New Roman" w:hAnsi="Times New Roman" w:cs="Times New Roman"/>
          <w:sz w:val="28"/>
          <w:szCs w:val="28"/>
        </w:rPr>
        <w:t>Объем отгруженной продукции предприятия в 201</w:t>
      </w:r>
      <w:r w:rsidR="0019207A" w:rsidRPr="005E4AB2">
        <w:rPr>
          <w:rFonts w:ascii="Times New Roman" w:hAnsi="Times New Roman" w:cs="Times New Roman"/>
          <w:sz w:val="28"/>
          <w:szCs w:val="28"/>
        </w:rPr>
        <w:t>9</w:t>
      </w:r>
      <w:r w:rsidRPr="005E4AB2">
        <w:rPr>
          <w:rFonts w:ascii="Times New Roman" w:hAnsi="Times New Roman" w:cs="Times New Roman"/>
          <w:sz w:val="28"/>
          <w:szCs w:val="28"/>
        </w:rPr>
        <w:t xml:space="preserve"> г. составил </w:t>
      </w:r>
      <w:r w:rsidR="005E4AB2" w:rsidRPr="005E4AB2">
        <w:rPr>
          <w:rFonts w:ascii="Times New Roman" w:hAnsi="Times New Roman" w:cs="Times New Roman"/>
          <w:sz w:val="28"/>
          <w:szCs w:val="28"/>
        </w:rPr>
        <w:t>364,5</w:t>
      </w:r>
      <w:r w:rsidRPr="005E4AB2">
        <w:rPr>
          <w:rFonts w:ascii="Times New Roman" w:hAnsi="Times New Roman" w:cs="Times New Roman"/>
          <w:sz w:val="28"/>
          <w:szCs w:val="28"/>
        </w:rPr>
        <w:t xml:space="preserve"> млн. рублей.</w:t>
      </w:r>
      <w:r>
        <w:rPr>
          <w:rFonts w:ascii="Times New Roman" w:hAnsi="Times New Roman" w:cs="Times New Roman"/>
          <w:sz w:val="28"/>
          <w:szCs w:val="28"/>
        </w:rPr>
        <w:t xml:space="preserve"> </w:t>
      </w:r>
    </w:p>
    <w:p w:rsidR="00D7316A" w:rsidRDefault="00D7316A" w:rsidP="000F6AB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Данный рынок также представлен предприятиями: ООО «Железобетон», ООО «КСЛ», ООО «Кубань-теплостен»</w:t>
      </w:r>
      <w:r w:rsidR="00943D8B">
        <w:rPr>
          <w:rFonts w:ascii="Times New Roman" w:hAnsi="Times New Roman" w:cs="Times New Roman"/>
          <w:sz w:val="28"/>
          <w:szCs w:val="28"/>
        </w:rPr>
        <w:t xml:space="preserve">, ООО «Гарантстройгрупп», </w:t>
      </w:r>
      <w:r w:rsidR="00E33CC4">
        <w:rPr>
          <w:rFonts w:ascii="Times New Roman" w:hAnsi="Times New Roman" w:cs="Times New Roman"/>
          <w:sz w:val="28"/>
          <w:szCs w:val="28"/>
        </w:rPr>
        <w:t>ООО «Янтарь», ООО «Визит»</w:t>
      </w:r>
      <w:r>
        <w:rPr>
          <w:rFonts w:ascii="Times New Roman" w:hAnsi="Times New Roman" w:cs="Times New Roman"/>
          <w:sz w:val="28"/>
          <w:szCs w:val="28"/>
        </w:rPr>
        <w:t xml:space="preserve"> и др. </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p>
    <w:p w:rsidR="000F6AB0"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результате проведенного мониторинга удовлетворенности рынком </w:t>
      </w:r>
      <w:r w:rsidRPr="00FD4571">
        <w:rPr>
          <w:rFonts w:ascii="Times New Roman" w:eastAsia="Times New Roman" w:hAnsi="Times New Roman"/>
          <w:sz w:val="28"/>
          <w:szCs w:val="28"/>
          <w:shd w:val="clear" w:color="auto" w:fill="FFFFFF"/>
          <w:lang w:eastAsia="ru-RU"/>
        </w:rPr>
        <w:t xml:space="preserve">производства </w:t>
      </w:r>
      <w:r>
        <w:rPr>
          <w:rFonts w:ascii="Times New Roman" w:eastAsia="Times New Roman" w:hAnsi="Times New Roman"/>
          <w:sz w:val="28"/>
          <w:szCs w:val="28"/>
          <w:shd w:val="clear" w:color="auto" w:fill="FFFFFF"/>
          <w:lang w:eastAsia="ru-RU"/>
        </w:rPr>
        <w:t>изделий из бетона установлено</w:t>
      </w:r>
      <w:r w:rsidR="000F6AB0">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p>
    <w:p w:rsidR="000F6AB0"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50,4% (803 чел.) считают, что хозяйствующих субъектов в данной сфере избыточно много; </w:t>
      </w:r>
    </w:p>
    <w:p w:rsidR="000F6AB0"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43% (685 чел.) </w:t>
      </w:r>
      <w:r w:rsidR="000F6AB0">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0F6AB0"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 (79 чел.) – мало; </w:t>
      </w:r>
    </w:p>
    <w:p w:rsidR="006D008D"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1,6% (26 чел.) – нет совсем.</w:t>
      </w:r>
    </w:p>
    <w:p w:rsidR="000F6AB0" w:rsidRPr="00583A42"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p>
    <w:p w:rsidR="000F6AB0" w:rsidRDefault="006D008D"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рынке </w:t>
      </w:r>
      <w:r w:rsidRPr="00FD4571">
        <w:rPr>
          <w:rFonts w:ascii="Times New Roman" w:eastAsia="Times New Roman" w:hAnsi="Times New Roman"/>
          <w:sz w:val="28"/>
          <w:szCs w:val="28"/>
          <w:shd w:val="clear" w:color="auto" w:fill="FFFFFF"/>
          <w:lang w:eastAsia="ru-RU"/>
        </w:rPr>
        <w:t xml:space="preserve">производства </w:t>
      </w:r>
      <w:r>
        <w:rPr>
          <w:rFonts w:ascii="Times New Roman" w:eastAsia="Times New Roman" w:hAnsi="Times New Roman"/>
          <w:sz w:val="28"/>
          <w:szCs w:val="28"/>
          <w:shd w:val="clear" w:color="auto" w:fill="FFFFFF"/>
          <w:lang w:eastAsia="ru-RU"/>
        </w:rPr>
        <w:t>изделий из бетона</w:t>
      </w:r>
      <w:r w:rsidR="000F6AB0">
        <w:rPr>
          <w:rFonts w:ascii="Times New Roman" w:eastAsia="Times New Roman" w:hAnsi="Times New Roman"/>
          <w:sz w:val="28"/>
          <w:szCs w:val="28"/>
          <w:shd w:val="clear" w:color="auto" w:fill="FFFFFF"/>
          <w:lang w:eastAsia="ru-RU"/>
        </w:rPr>
        <w:t>:</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95,3% (1517 чел.) – </w:t>
      </w:r>
      <w:r w:rsidR="006D008D">
        <w:rPr>
          <w:rFonts w:ascii="Times New Roman" w:eastAsia="Times New Roman" w:hAnsi="Times New Roman"/>
          <w:sz w:val="28"/>
          <w:szCs w:val="28"/>
          <w:shd w:val="clear" w:color="auto" w:fill="FFFFFF"/>
          <w:lang w:eastAsia="ru-RU"/>
        </w:rPr>
        <w:t xml:space="preserve">удовлетворены; </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1,8 % (29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0F6AB0"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0,9% (15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0F6AB0" w:rsidP="000F6AB0">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 (32 чел.) – </w:t>
      </w:r>
      <w:r w:rsidR="006D008D">
        <w:rPr>
          <w:rFonts w:ascii="Times New Roman" w:eastAsia="Times New Roman" w:hAnsi="Times New Roman"/>
          <w:sz w:val="28"/>
          <w:szCs w:val="28"/>
          <w:shd w:val="clear" w:color="auto" w:fill="FFFFFF"/>
          <w:lang w:eastAsia="ru-RU"/>
        </w:rPr>
        <w:t>не удовлетворены.</w:t>
      </w:r>
    </w:p>
    <w:p w:rsidR="006D008D" w:rsidRDefault="006D008D" w:rsidP="006D008D"/>
    <w:p w:rsidR="000F6AB0" w:rsidRDefault="001846E3" w:rsidP="000F6AB0">
      <w:pPr>
        <w:pStyle w:val="a7"/>
        <w:numPr>
          <w:ilvl w:val="0"/>
          <w:numId w:val="17"/>
        </w:numPr>
        <w:suppressAutoHyphens w:val="0"/>
        <w:spacing w:after="0" w:line="240" w:lineRule="auto"/>
        <w:ind w:left="0" w:firstLine="0"/>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1846E3">
        <w:rPr>
          <w:rFonts w:ascii="Times New Roman" w:hAnsi="Times New Roman" w:cs="Times New Roman"/>
          <w:b/>
          <w:sz w:val="28"/>
          <w:szCs w:val="28"/>
        </w:rPr>
        <w:t>Рынок производства машин</w:t>
      </w:r>
      <w:r w:rsidR="000F6AB0">
        <w:rPr>
          <w:rFonts w:ascii="Times New Roman" w:hAnsi="Times New Roman" w:cs="Times New Roman"/>
          <w:b/>
          <w:sz w:val="28"/>
          <w:szCs w:val="28"/>
        </w:rPr>
        <w:t>,</w:t>
      </w:r>
      <w:r w:rsidR="006D008D" w:rsidRPr="001846E3">
        <w:rPr>
          <w:rFonts w:ascii="Times New Roman" w:hAnsi="Times New Roman" w:cs="Times New Roman"/>
          <w:b/>
          <w:sz w:val="28"/>
          <w:szCs w:val="28"/>
        </w:rPr>
        <w:t xml:space="preserve"> </w:t>
      </w:r>
    </w:p>
    <w:p w:rsidR="006D008D" w:rsidRDefault="006D008D" w:rsidP="000F6AB0">
      <w:pPr>
        <w:pStyle w:val="a7"/>
        <w:suppressAutoHyphens w:val="0"/>
        <w:spacing w:after="0" w:line="240" w:lineRule="auto"/>
        <w:ind w:left="0"/>
        <w:jc w:val="center"/>
        <w:textAlignment w:val="auto"/>
        <w:rPr>
          <w:rFonts w:ascii="Times New Roman" w:hAnsi="Times New Roman" w:cs="Times New Roman"/>
          <w:b/>
          <w:sz w:val="28"/>
          <w:szCs w:val="28"/>
        </w:rPr>
      </w:pPr>
      <w:r w:rsidRPr="001846E3">
        <w:rPr>
          <w:rFonts w:ascii="Times New Roman" w:hAnsi="Times New Roman" w:cs="Times New Roman"/>
          <w:b/>
          <w:sz w:val="28"/>
          <w:szCs w:val="28"/>
        </w:rPr>
        <w:t>оборудования и металлических изделий</w:t>
      </w:r>
    </w:p>
    <w:p w:rsidR="000F6AB0" w:rsidRPr="001846E3" w:rsidRDefault="000F6AB0" w:rsidP="000F6AB0">
      <w:pPr>
        <w:pStyle w:val="a7"/>
        <w:suppressAutoHyphens w:val="0"/>
        <w:spacing w:after="0" w:line="240" w:lineRule="auto"/>
        <w:jc w:val="center"/>
        <w:textAlignment w:val="auto"/>
        <w:rPr>
          <w:rFonts w:ascii="Times New Roman" w:hAnsi="Times New Roman" w:cs="Times New Roman"/>
          <w:b/>
          <w:sz w:val="28"/>
          <w:szCs w:val="28"/>
        </w:rPr>
      </w:pPr>
    </w:p>
    <w:p w:rsidR="000F6AB0" w:rsidRDefault="00121E0F" w:rsidP="000F6AB0">
      <w:pPr>
        <w:pStyle w:val="Standard"/>
        <w:spacing w:after="0"/>
        <w:ind w:firstLine="851"/>
        <w:jc w:val="both"/>
        <w:rPr>
          <w:rFonts w:ascii="Times New Roman" w:eastAsia="Times New Roman" w:hAnsi="Times New Roman"/>
          <w:sz w:val="28"/>
          <w:szCs w:val="28"/>
          <w:shd w:val="clear" w:color="auto" w:fill="FFFFFF"/>
          <w:lang w:eastAsia="ru-RU"/>
        </w:rPr>
      </w:pPr>
      <w:r w:rsidRPr="00121E0F">
        <w:rPr>
          <w:rFonts w:ascii="Times New Roman" w:eastAsia="Times New Roman" w:hAnsi="Times New Roman"/>
          <w:sz w:val="28"/>
          <w:szCs w:val="28"/>
          <w:shd w:val="clear" w:color="auto" w:fill="FFFFFF"/>
          <w:lang w:eastAsia="ru-RU"/>
        </w:rPr>
        <w:t xml:space="preserve">На территории Северского района данный рынок представлен </w:t>
      </w:r>
      <w:r w:rsidR="000F6AB0">
        <w:rPr>
          <w:rFonts w:ascii="Times New Roman" w:eastAsia="Times New Roman" w:hAnsi="Times New Roman"/>
          <w:sz w:val="28"/>
          <w:szCs w:val="28"/>
          <w:shd w:val="clear" w:color="auto" w:fill="FFFFFF"/>
          <w:lang w:eastAsia="ru-RU"/>
        </w:rPr>
        <w:t xml:space="preserve">более чем </w:t>
      </w:r>
      <w:r w:rsidRPr="00121E0F">
        <w:rPr>
          <w:rFonts w:ascii="Times New Roman" w:eastAsia="Times New Roman" w:hAnsi="Times New Roman"/>
          <w:sz w:val="28"/>
          <w:szCs w:val="28"/>
          <w:shd w:val="clear" w:color="auto" w:fill="FFFFFF"/>
          <w:lang w:eastAsia="ru-RU"/>
        </w:rPr>
        <w:t>10</w:t>
      </w:r>
      <w:r w:rsidR="000F6AB0">
        <w:rPr>
          <w:rFonts w:ascii="Times New Roman" w:eastAsia="Times New Roman" w:hAnsi="Times New Roman"/>
          <w:sz w:val="28"/>
          <w:szCs w:val="28"/>
          <w:shd w:val="clear" w:color="auto" w:fill="FFFFFF"/>
          <w:lang w:eastAsia="ru-RU"/>
        </w:rPr>
        <w:t>-ю</w:t>
      </w:r>
      <w:r w:rsidRPr="00121E0F">
        <w:rPr>
          <w:rFonts w:ascii="Times New Roman" w:eastAsia="Times New Roman" w:hAnsi="Times New Roman"/>
          <w:sz w:val="28"/>
          <w:szCs w:val="28"/>
          <w:shd w:val="clear" w:color="auto" w:fill="FFFFFF"/>
          <w:lang w:eastAsia="ru-RU"/>
        </w:rPr>
        <w:t xml:space="preserve"> объектами хозяйственной деятельности</w:t>
      </w:r>
      <w:r w:rsidR="0077182A">
        <w:rPr>
          <w:rFonts w:ascii="Times New Roman" w:eastAsia="Times New Roman" w:hAnsi="Times New Roman"/>
          <w:sz w:val="28"/>
          <w:szCs w:val="28"/>
          <w:shd w:val="clear" w:color="auto" w:fill="FFFFFF"/>
          <w:lang w:eastAsia="ru-RU"/>
        </w:rPr>
        <w:t xml:space="preserve"> </w:t>
      </w:r>
      <w:r w:rsidRPr="00121E0F">
        <w:rPr>
          <w:rFonts w:ascii="Times New Roman" w:eastAsia="Times New Roman" w:hAnsi="Times New Roman"/>
          <w:sz w:val="28"/>
          <w:szCs w:val="28"/>
          <w:shd w:val="clear" w:color="auto" w:fill="FFFFFF"/>
          <w:lang w:eastAsia="ru-RU"/>
        </w:rPr>
        <w:t>(ООО «Дорхан 21 век – Краснодар», ООО «Гранд Лайн – Центр», ООО «Трансформер Юг», ЗАО «Кубаньнефтемаш», ООО «Кубаньэлектромаш», ООО «Белкрас – М», филиал «Афипэлектрогаз» АО «Газпром Электрогаз и др</w:t>
      </w:r>
      <w:r w:rsidR="000F6AB0">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w:t>
      </w:r>
      <w:r w:rsidRPr="00121E0F">
        <w:rPr>
          <w:rFonts w:ascii="Times New Roman" w:eastAsia="Times New Roman" w:hAnsi="Times New Roman"/>
          <w:sz w:val="28"/>
          <w:szCs w:val="28"/>
          <w:shd w:val="clear" w:color="auto" w:fill="FFFFFF"/>
          <w:lang w:eastAsia="ru-RU"/>
        </w:rPr>
        <w:t>.</w:t>
      </w:r>
      <w:r w:rsidR="009E7097">
        <w:rPr>
          <w:rFonts w:ascii="Times New Roman" w:eastAsia="Times New Roman" w:hAnsi="Times New Roman"/>
          <w:sz w:val="28"/>
          <w:szCs w:val="28"/>
          <w:shd w:val="clear" w:color="auto" w:fill="FFFFFF"/>
          <w:lang w:eastAsia="ru-RU"/>
        </w:rPr>
        <w:t xml:space="preserve"> </w:t>
      </w:r>
      <w:r w:rsidRPr="009E7097">
        <w:rPr>
          <w:rFonts w:ascii="Times New Roman" w:eastAsia="Times New Roman" w:hAnsi="Times New Roman"/>
          <w:sz w:val="28"/>
          <w:szCs w:val="28"/>
          <w:shd w:val="clear" w:color="auto" w:fill="FFFFFF"/>
          <w:lang w:eastAsia="ru-RU"/>
        </w:rPr>
        <w:t>В 201</w:t>
      </w:r>
      <w:r w:rsidR="0019207A" w:rsidRPr="009E7097">
        <w:rPr>
          <w:rFonts w:ascii="Times New Roman" w:eastAsia="Times New Roman" w:hAnsi="Times New Roman"/>
          <w:sz w:val="28"/>
          <w:szCs w:val="28"/>
          <w:shd w:val="clear" w:color="auto" w:fill="FFFFFF"/>
          <w:lang w:eastAsia="ru-RU"/>
        </w:rPr>
        <w:t>9</w:t>
      </w:r>
      <w:r w:rsidRPr="009E7097">
        <w:rPr>
          <w:rFonts w:ascii="Times New Roman" w:eastAsia="Times New Roman" w:hAnsi="Times New Roman"/>
          <w:sz w:val="28"/>
          <w:szCs w:val="28"/>
          <w:shd w:val="clear" w:color="auto" w:fill="FFFFFF"/>
          <w:lang w:eastAsia="ru-RU"/>
        </w:rPr>
        <w:t xml:space="preserve"> году доля объема отгруженной продукци</w:t>
      </w:r>
      <w:r w:rsidR="009E7097">
        <w:rPr>
          <w:rFonts w:ascii="Times New Roman" w:eastAsia="Times New Roman" w:hAnsi="Times New Roman"/>
          <w:sz w:val="28"/>
          <w:szCs w:val="28"/>
          <w:shd w:val="clear" w:color="auto" w:fill="FFFFFF"/>
          <w:lang w:eastAsia="ru-RU"/>
        </w:rPr>
        <w:t xml:space="preserve">и по рынку производства машин, </w:t>
      </w:r>
      <w:r w:rsidRPr="009E7097">
        <w:rPr>
          <w:rFonts w:ascii="Times New Roman" w:eastAsia="Times New Roman" w:hAnsi="Times New Roman"/>
          <w:sz w:val="28"/>
          <w:szCs w:val="28"/>
          <w:shd w:val="clear" w:color="auto" w:fill="FFFFFF"/>
          <w:lang w:eastAsia="ru-RU"/>
        </w:rPr>
        <w:t xml:space="preserve">оборудования и металлических изделий составила </w:t>
      </w:r>
      <w:r w:rsidR="009E7097" w:rsidRPr="009E7097">
        <w:rPr>
          <w:rFonts w:ascii="Times New Roman" w:eastAsia="Times New Roman" w:hAnsi="Times New Roman"/>
          <w:sz w:val="28"/>
          <w:szCs w:val="28"/>
          <w:shd w:val="clear" w:color="auto" w:fill="FFFFFF"/>
          <w:lang w:eastAsia="ru-RU"/>
        </w:rPr>
        <w:t>4,3</w:t>
      </w:r>
      <w:r w:rsidRPr="009E7097">
        <w:rPr>
          <w:rFonts w:ascii="Times New Roman" w:eastAsia="Times New Roman" w:hAnsi="Times New Roman"/>
          <w:sz w:val="28"/>
          <w:szCs w:val="28"/>
          <w:shd w:val="clear" w:color="auto" w:fill="FFFFFF"/>
          <w:lang w:eastAsia="ru-RU"/>
        </w:rPr>
        <w:t>% (</w:t>
      </w:r>
      <w:r w:rsidR="009E7097" w:rsidRPr="009E7097">
        <w:rPr>
          <w:rFonts w:ascii="Times New Roman" w:eastAsia="Times New Roman" w:hAnsi="Times New Roman"/>
          <w:sz w:val="28"/>
          <w:szCs w:val="28"/>
          <w:shd w:val="clear" w:color="auto" w:fill="FFFFFF"/>
          <w:lang w:eastAsia="ru-RU"/>
        </w:rPr>
        <w:t>более</w:t>
      </w:r>
      <w:r w:rsidRPr="009E7097">
        <w:rPr>
          <w:rFonts w:ascii="Times New Roman" w:eastAsia="Times New Roman" w:hAnsi="Times New Roman"/>
          <w:sz w:val="28"/>
          <w:szCs w:val="28"/>
          <w:shd w:val="clear" w:color="auto" w:fill="FFFFFF"/>
          <w:lang w:eastAsia="ru-RU"/>
        </w:rPr>
        <w:t xml:space="preserve"> 3 млрд. руб.)</w:t>
      </w:r>
      <w:r w:rsidRPr="00121E0F">
        <w:rPr>
          <w:rFonts w:ascii="Times New Roman" w:eastAsia="Times New Roman" w:hAnsi="Times New Roman"/>
          <w:sz w:val="28"/>
          <w:szCs w:val="28"/>
          <w:shd w:val="clear" w:color="auto" w:fill="FFFFFF"/>
          <w:lang w:eastAsia="ru-RU"/>
        </w:rPr>
        <w:t xml:space="preserve"> от общего объема отгруженной продукции в сфере промышленности. </w:t>
      </w:r>
    </w:p>
    <w:p w:rsidR="000F6AB0" w:rsidRDefault="00121E0F" w:rsidP="000F6AB0">
      <w:pPr>
        <w:pStyle w:val="Standard"/>
        <w:spacing w:after="0"/>
        <w:ind w:firstLine="851"/>
        <w:jc w:val="both"/>
        <w:rPr>
          <w:rFonts w:ascii="Times New Roman" w:eastAsia="Times New Roman" w:hAnsi="Times New Roman"/>
          <w:sz w:val="28"/>
          <w:szCs w:val="28"/>
          <w:shd w:val="clear" w:color="auto" w:fill="FFFFFF"/>
          <w:lang w:eastAsia="ru-RU"/>
        </w:rPr>
      </w:pPr>
      <w:r w:rsidRPr="00121E0F">
        <w:rPr>
          <w:rFonts w:ascii="Times New Roman" w:eastAsia="Times New Roman" w:hAnsi="Times New Roman"/>
          <w:sz w:val="28"/>
          <w:szCs w:val="28"/>
          <w:shd w:val="clear" w:color="auto" w:fill="FFFFFF"/>
          <w:lang w:eastAsia="ru-RU"/>
        </w:rPr>
        <w:t xml:space="preserve">В производстве продукции вышеперечисленных предприятий задействованы более 500 человек. </w:t>
      </w:r>
    </w:p>
    <w:p w:rsidR="000F6AB0" w:rsidRDefault="00121E0F" w:rsidP="000F6AB0">
      <w:pPr>
        <w:pStyle w:val="Standard"/>
        <w:spacing w:after="0"/>
        <w:ind w:firstLine="851"/>
        <w:jc w:val="both"/>
        <w:rPr>
          <w:rFonts w:ascii="Times New Roman" w:eastAsia="Times New Roman" w:hAnsi="Times New Roman"/>
          <w:sz w:val="28"/>
          <w:szCs w:val="28"/>
          <w:shd w:val="clear" w:color="auto" w:fill="FFFFFF"/>
          <w:lang w:eastAsia="ru-RU"/>
        </w:rPr>
      </w:pPr>
      <w:r w:rsidRPr="00121E0F">
        <w:rPr>
          <w:rFonts w:ascii="Times New Roman" w:eastAsia="Times New Roman" w:hAnsi="Times New Roman"/>
          <w:sz w:val="28"/>
          <w:szCs w:val="28"/>
          <w:shd w:val="clear" w:color="auto" w:fill="FFFFFF"/>
          <w:lang w:eastAsia="ru-RU"/>
        </w:rPr>
        <w:t>Рынок представлен широким спектром продукции: трансформатор</w:t>
      </w:r>
      <w:r w:rsidR="000F6AB0">
        <w:rPr>
          <w:rFonts w:ascii="Times New Roman" w:eastAsia="Times New Roman" w:hAnsi="Times New Roman"/>
          <w:sz w:val="28"/>
          <w:szCs w:val="28"/>
          <w:shd w:val="clear" w:color="auto" w:fill="FFFFFF"/>
          <w:lang w:eastAsia="ru-RU"/>
        </w:rPr>
        <w:t>ы</w:t>
      </w:r>
      <w:r w:rsidRPr="00121E0F">
        <w:rPr>
          <w:rFonts w:ascii="Times New Roman" w:eastAsia="Times New Roman" w:hAnsi="Times New Roman"/>
          <w:sz w:val="28"/>
          <w:szCs w:val="28"/>
          <w:shd w:val="clear" w:color="auto" w:fill="FFFFFF"/>
          <w:lang w:eastAsia="ru-RU"/>
        </w:rPr>
        <w:t>, оборудование для крестьянско-фермерских и личных подсобных хозяйств, хлебопекарн</w:t>
      </w:r>
      <w:r w:rsidR="000F6AB0">
        <w:rPr>
          <w:rFonts w:ascii="Times New Roman" w:eastAsia="Times New Roman" w:hAnsi="Times New Roman"/>
          <w:sz w:val="28"/>
          <w:szCs w:val="28"/>
          <w:shd w:val="clear" w:color="auto" w:fill="FFFFFF"/>
          <w:lang w:eastAsia="ru-RU"/>
        </w:rPr>
        <w:t>ое</w:t>
      </w:r>
      <w:r w:rsidRPr="00121E0F">
        <w:rPr>
          <w:rFonts w:ascii="Times New Roman" w:eastAsia="Times New Roman" w:hAnsi="Times New Roman"/>
          <w:sz w:val="28"/>
          <w:szCs w:val="28"/>
          <w:shd w:val="clear" w:color="auto" w:fill="FFFFFF"/>
          <w:lang w:eastAsia="ru-RU"/>
        </w:rPr>
        <w:t xml:space="preserve"> и электрическ</w:t>
      </w:r>
      <w:r w:rsidR="000F6AB0">
        <w:rPr>
          <w:rFonts w:ascii="Times New Roman" w:eastAsia="Times New Roman" w:hAnsi="Times New Roman"/>
          <w:sz w:val="28"/>
          <w:szCs w:val="28"/>
          <w:shd w:val="clear" w:color="auto" w:fill="FFFFFF"/>
          <w:lang w:eastAsia="ru-RU"/>
        </w:rPr>
        <w:t>ое</w:t>
      </w:r>
      <w:r w:rsidRPr="00121E0F">
        <w:rPr>
          <w:rFonts w:ascii="Times New Roman" w:eastAsia="Times New Roman" w:hAnsi="Times New Roman"/>
          <w:sz w:val="28"/>
          <w:szCs w:val="28"/>
          <w:shd w:val="clear" w:color="auto" w:fill="FFFFFF"/>
          <w:lang w:eastAsia="ru-RU"/>
        </w:rPr>
        <w:t xml:space="preserve"> оборудование, металлически</w:t>
      </w:r>
      <w:r w:rsidR="000F6AB0">
        <w:rPr>
          <w:rFonts w:ascii="Times New Roman" w:eastAsia="Times New Roman" w:hAnsi="Times New Roman"/>
          <w:sz w:val="28"/>
          <w:szCs w:val="28"/>
          <w:shd w:val="clear" w:color="auto" w:fill="FFFFFF"/>
          <w:lang w:eastAsia="ru-RU"/>
        </w:rPr>
        <w:t>е</w:t>
      </w:r>
      <w:r w:rsidRPr="00121E0F">
        <w:rPr>
          <w:rFonts w:ascii="Times New Roman" w:eastAsia="Times New Roman" w:hAnsi="Times New Roman"/>
          <w:sz w:val="28"/>
          <w:szCs w:val="28"/>
          <w:shd w:val="clear" w:color="auto" w:fill="FFFFFF"/>
          <w:lang w:eastAsia="ru-RU"/>
        </w:rPr>
        <w:t xml:space="preserve"> строительны</w:t>
      </w:r>
      <w:r w:rsidR="000F6AB0">
        <w:rPr>
          <w:rFonts w:ascii="Times New Roman" w:eastAsia="Times New Roman" w:hAnsi="Times New Roman"/>
          <w:sz w:val="28"/>
          <w:szCs w:val="28"/>
          <w:shd w:val="clear" w:color="auto" w:fill="FFFFFF"/>
          <w:lang w:eastAsia="ru-RU"/>
        </w:rPr>
        <w:t>е</w:t>
      </w:r>
      <w:r w:rsidRPr="00121E0F">
        <w:rPr>
          <w:rFonts w:ascii="Times New Roman" w:eastAsia="Times New Roman" w:hAnsi="Times New Roman"/>
          <w:sz w:val="28"/>
          <w:szCs w:val="28"/>
          <w:shd w:val="clear" w:color="auto" w:fill="FFFFFF"/>
          <w:lang w:eastAsia="ru-RU"/>
        </w:rPr>
        <w:t xml:space="preserve"> сооружени</w:t>
      </w:r>
      <w:r w:rsidR="000F6AB0">
        <w:rPr>
          <w:rFonts w:ascii="Times New Roman" w:eastAsia="Times New Roman" w:hAnsi="Times New Roman"/>
          <w:sz w:val="28"/>
          <w:szCs w:val="28"/>
          <w:shd w:val="clear" w:color="auto" w:fill="FFFFFF"/>
          <w:lang w:eastAsia="ru-RU"/>
        </w:rPr>
        <w:t>я</w:t>
      </w:r>
      <w:r w:rsidRPr="00121E0F">
        <w:rPr>
          <w:rFonts w:ascii="Times New Roman" w:eastAsia="Times New Roman" w:hAnsi="Times New Roman"/>
          <w:sz w:val="28"/>
          <w:szCs w:val="28"/>
          <w:shd w:val="clear" w:color="auto" w:fill="FFFFFF"/>
          <w:lang w:eastAsia="ru-RU"/>
        </w:rPr>
        <w:t xml:space="preserve"> и конструкци</w:t>
      </w:r>
      <w:r w:rsidR="000F6AB0">
        <w:rPr>
          <w:rFonts w:ascii="Times New Roman" w:eastAsia="Times New Roman" w:hAnsi="Times New Roman"/>
          <w:sz w:val="28"/>
          <w:szCs w:val="28"/>
          <w:shd w:val="clear" w:color="auto" w:fill="FFFFFF"/>
          <w:lang w:eastAsia="ru-RU"/>
        </w:rPr>
        <w:t>и</w:t>
      </w:r>
      <w:r w:rsidRPr="00121E0F">
        <w:rPr>
          <w:rFonts w:ascii="Times New Roman" w:eastAsia="Times New Roman" w:hAnsi="Times New Roman"/>
          <w:sz w:val="28"/>
          <w:szCs w:val="28"/>
          <w:shd w:val="clear" w:color="auto" w:fill="FFFFFF"/>
          <w:lang w:eastAsia="ru-RU"/>
        </w:rPr>
        <w:t>, штангов</w:t>
      </w:r>
      <w:r w:rsidR="000F6AB0">
        <w:rPr>
          <w:rFonts w:ascii="Times New Roman" w:eastAsia="Times New Roman" w:hAnsi="Times New Roman"/>
          <w:sz w:val="28"/>
          <w:szCs w:val="28"/>
          <w:shd w:val="clear" w:color="auto" w:fill="FFFFFF"/>
          <w:lang w:eastAsia="ru-RU"/>
        </w:rPr>
        <w:t>ые</w:t>
      </w:r>
      <w:r w:rsidRPr="00121E0F">
        <w:rPr>
          <w:rFonts w:ascii="Times New Roman" w:eastAsia="Times New Roman" w:hAnsi="Times New Roman"/>
          <w:sz w:val="28"/>
          <w:szCs w:val="28"/>
          <w:shd w:val="clear" w:color="auto" w:fill="FFFFFF"/>
          <w:lang w:eastAsia="ru-RU"/>
        </w:rPr>
        <w:t xml:space="preserve"> глубинн</w:t>
      </w:r>
      <w:r w:rsidR="000F6AB0">
        <w:rPr>
          <w:rFonts w:ascii="Times New Roman" w:eastAsia="Times New Roman" w:hAnsi="Times New Roman"/>
          <w:sz w:val="28"/>
          <w:szCs w:val="28"/>
          <w:shd w:val="clear" w:color="auto" w:fill="FFFFFF"/>
          <w:lang w:eastAsia="ru-RU"/>
        </w:rPr>
        <w:t>ые</w:t>
      </w:r>
      <w:r w:rsidRPr="00121E0F">
        <w:rPr>
          <w:rFonts w:ascii="Times New Roman" w:eastAsia="Times New Roman" w:hAnsi="Times New Roman"/>
          <w:sz w:val="28"/>
          <w:szCs w:val="28"/>
          <w:shd w:val="clear" w:color="auto" w:fill="FFFFFF"/>
          <w:lang w:eastAsia="ru-RU"/>
        </w:rPr>
        <w:t xml:space="preserve"> насос</w:t>
      </w:r>
      <w:r w:rsidR="000F6AB0">
        <w:rPr>
          <w:rFonts w:ascii="Times New Roman" w:eastAsia="Times New Roman" w:hAnsi="Times New Roman"/>
          <w:sz w:val="28"/>
          <w:szCs w:val="28"/>
          <w:shd w:val="clear" w:color="auto" w:fill="FFFFFF"/>
          <w:lang w:eastAsia="ru-RU"/>
        </w:rPr>
        <w:t>ы</w:t>
      </w:r>
      <w:r w:rsidRPr="00121E0F">
        <w:rPr>
          <w:rFonts w:ascii="Times New Roman" w:eastAsia="Times New Roman" w:hAnsi="Times New Roman"/>
          <w:sz w:val="28"/>
          <w:szCs w:val="28"/>
          <w:shd w:val="clear" w:color="auto" w:fill="FFFFFF"/>
          <w:lang w:eastAsia="ru-RU"/>
        </w:rPr>
        <w:t xml:space="preserve"> и др</w:t>
      </w:r>
      <w:r w:rsidR="000F6AB0">
        <w:rPr>
          <w:rFonts w:ascii="Times New Roman" w:eastAsia="Times New Roman" w:hAnsi="Times New Roman"/>
          <w:sz w:val="28"/>
          <w:szCs w:val="28"/>
          <w:shd w:val="clear" w:color="auto" w:fill="FFFFFF"/>
          <w:lang w:eastAsia="ru-RU"/>
        </w:rPr>
        <w:t>.</w:t>
      </w:r>
      <w:r w:rsidRPr="00121E0F">
        <w:rPr>
          <w:rFonts w:ascii="Times New Roman" w:eastAsia="Times New Roman" w:hAnsi="Times New Roman"/>
          <w:sz w:val="28"/>
          <w:szCs w:val="28"/>
          <w:shd w:val="clear" w:color="auto" w:fill="FFFFFF"/>
          <w:lang w:eastAsia="ru-RU"/>
        </w:rPr>
        <w:t xml:space="preserve"> оборудование для нефтяной отрасли. </w:t>
      </w:r>
    </w:p>
    <w:p w:rsidR="00121E0F" w:rsidRPr="00121E0F" w:rsidRDefault="00121E0F" w:rsidP="000F6AB0">
      <w:pPr>
        <w:pStyle w:val="Standard"/>
        <w:spacing w:after="0"/>
        <w:ind w:firstLine="851"/>
        <w:jc w:val="both"/>
        <w:rPr>
          <w:rFonts w:ascii="Times New Roman" w:eastAsia="Times New Roman" w:hAnsi="Times New Roman"/>
          <w:sz w:val="28"/>
          <w:szCs w:val="28"/>
          <w:shd w:val="clear" w:color="auto" w:fill="FFFFFF"/>
          <w:lang w:eastAsia="ru-RU"/>
        </w:rPr>
      </w:pPr>
      <w:r w:rsidRPr="00121E0F">
        <w:rPr>
          <w:rFonts w:ascii="Times New Roman" w:eastAsia="Times New Roman" w:hAnsi="Times New Roman"/>
          <w:sz w:val="28"/>
          <w:szCs w:val="28"/>
          <w:shd w:val="clear" w:color="auto" w:fill="FFFFFF"/>
          <w:lang w:eastAsia="ru-RU"/>
        </w:rPr>
        <w:t xml:space="preserve">Предприятия отрасли ООО «Белкрас-М», ООО «Дорхан 21 век – Краснодар», ООО «Трансформер Юг» и ООО «Кубаньэлектромаш» </w:t>
      </w:r>
      <w:r w:rsidR="000F6AB0">
        <w:rPr>
          <w:rFonts w:ascii="Times New Roman" w:eastAsia="Times New Roman" w:hAnsi="Times New Roman"/>
          <w:sz w:val="28"/>
          <w:szCs w:val="28"/>
          <w:shd w:val="clear" w:color="auto" w:fill="FFFFFF"/>
          <w:lang w:eastAsia="ru-RU"/>
        </w:rPr>
        <w:t>активно</w:t>
      </w:r>
      <w:r w:rsidRPr="00121E0F">
        <w:rPr>
          <w:rFonts w:ascii="Times New Roman" w:eastAsia="Times New Roman" w:hAnsi="Times New Roman"/>
          <w:sz w:val="28"/>
          <w:szCs w:val="28"/>
          <w:shd w:val="clear" w:color="auto" w:fill="FFFFFF"/>
          <w:lang w:eastAsia="ru-RU"/>
        </w:rPr>
        <w:t xml:space="preserve"> участвуют в региональных и межрегиональных выставочных мероприятиях.</w:t>
      </w:r>
    </w:p>
    <w:p w:rsidR="00D7316A" w:rsidRPr="00B53AA3" w:rsidRDefault="00D7316A" w:rsidP="00D7316A">
      <w:pPr>
        <w:suppressAutoHyphens w:val="0"/>
        <w:spacing w:line="259" w:lineRule="auto"/>
        <w:textAlignment w:val="auto"/>
      </w:pPr>
    </w:p>
    <w:p w:rsidR="006D008D" w:rsidRPr="00DD214F" w:rsidRDefault="006D008D" w:rsidP="000F6AB0">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sidRPr="00DD214F">
        <w:rPr>
          <w:rFonts w:ascii="Times New Roman" w:hAnsi="Times New Roman" w:cs="Times New Roman"/>
          <w:b/>
          <w:sz w:val="28"/>
          <w:szCs w:val="28"/>
        </w:rPr>
        <w:t>Сфера наружной рекламы</w:t>
      </w:r>
    </w:p>
    <w:p w:rsidR="00CA6203" w:rsidRDefault="00CA6203" w:rsidP="00CA6203">
      <w:pPr>
        <w:spacing w:after="0" w:line="240" w:lineRule="auto"/>
        <w:ind w:firstLine="851"/>
        <w:jc w:val="both"/>
        <w:rPr>
          <w:rFonts w:ascii="Times New Roman" w:hAnsi="Times New Roman"/>
          <w:sz w:val="28"/>
        </w:rPr>
      </w:pPr>
      <w:r w:rsidRPr="00C96592">
        <w:rPr>
          <w:rFonts w:ascii="Times New Roman" w:hAnsi="Times New Roman"/>
          <w:sz w:val="28"/>
        </w:rPr>
        <w:t>Администрацией муниципального образования Северский район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w:t>
      </w:r>
      <w:r w:rsidR="000F6AB0">
        <w:rPr>
          <w:rFonts w:ascii="Times New Roman" w:hAnsi="Times New Roman"/>
          <w:sz w:val="28"/>
        </w:rPr>
        <w:t>ем</w:t>
      </w:r>
      <w:r w:rsidRPr="00C96592">
        <w:rPr>
          <w:rFonts w:ascii="Times New Roman" w:hAnsi="Times New Roman"/>
          <w:sz w:val="28"/>
        </w:rPr>
        <w:t>ся в собственности субъектов Российской Федерации или муниципальной собственности</w:t>
      </w:r>
      <w:r>
        <w:rPr>
          <w:rFonts w:ascii="Times New Roman" w:hAnsi="Times New Roman"/>
          <w:sz w:val="28"/>
        </w:rPr>
        <w:t>.</w:t>
      </w:r>
    </w:p>
    <w:p w:rsidR="00CA6203" w:rsidRPr="00C96592" w:rsidRDefault="00CA6203" w:rsidP="000F6AB0">
      <w:pPr>
        <w:widowControl w:val="0"/>
        <w:autoSpaceDE w:val="0"/>
        <w:spacing w:after="0" w:line="240" w:lineRule="auto"/>
        <w:ind w:firstLine="851"/>
        <w:jc w:val="both"/>
        <w:rPr>
          <w:rFonts w:ascii="Times New Roman" w:eastAsia="Times New Roman CYR" w:hAnsi="Times New Roman"/>
          <w:sz w:val="28"/>
          <w:szCs w:val="28"/>
          <w:lang w:eastAsia="hi-IN" w:bidi="hi-IN"/>
        </w:rPr>
      </w:pPr>
      <w:r w:rsidRPr="00C96592">
        <w:rPr>
          <w:rFonts w:ascii="Times New Roman" w:eastAsia="Times New Roman CYR" w:hAnsi="Times New Roman"/>
          <w:sz w:val="28"/>
          <w:szCs w:val="28"/>
          <w:lang w:eastAsia="hi-IN" w:bidi="hi-IN"/>
        </w:rPr>
        <w:t>Распоряжением администрации муниципального образования Северский район №112-р от 09.11.2018 года, утверждена межведомственная рабочая группа по вопросам упорядочения размещения элементов и конструкций рекламно – информационного характера на объектах потребительской сферы и прилегающих к ним территори</w:t>
      </w:r>
      <w:r w:rsidR="00E76366">
        <w:rPr>
          <w:rFonts w:ascii="Times New Roman" w:eastAsia="Times New Roman CYR" w:hAnsi="Times New Roman"/>
          <w:sz w:val="28"/>
          <w:szCs w:val="28"/>
          <w:lang w:eastAsia="hi-IN" w:bidi="hi-IN"/>
        </w:rPr>
        <w:t>й</w:t>
      </w:r>
      <w:r w:rsidRPr="00C96592">
        <w:rPr>
          <w:rFonts w:ascii="Times New Roman" w:eastAsia="Times New Roman CYR" w:hAnsi="Times New Roman"/>
          <w:sz w:val="28"/>
          <w:szCs w:val="28"/>
          <w:lang w:eastAsia="hi-IN" w:bidi="hi-IN"/>
        </w:rPr>
        <w:t>. Руководителем группы является заместитель главы администрации, курирующий управление архитектуры</w:t>
      </w:r>
      <w:r w:rsidR="00E76366">
        <w:rPr>
          <w:rFonts w:ascii="Times New Roman" w:eastAsia="Times New Roman CYR" w:hAnsi="Times New Roman"/>
          <w:sz w:val="28"/>
          <w:szCs w:val="28"/>
          <w:lang w:eastAsia="hi-IN" w:bidi="hi-IN"/>
        </w:rPr>
        <w:t>.</w:t>
      </w:r>
      <w:r w:rsidRPr="00C96592">
        <w:rPr>
          <w:rFonts w:ascii="Times New Roman" w:eastAsia="Times New Roman CYR" w:hAnsi="Times New Roman"/>
          <w:sz w:val="28"/>
          <w:szCs w:val="28"/>
          <w:lang w:eastAsia="hi-IN" w:bidi="hi-IN"/>
        </w:rPr>
        <w:t xml:space="preserve"> </w:t>
      </w:r>
      <w:r w:rsidR="00E76366">
        <w:rPr>
          <w:rFonts w:ascii="Times New Roman" w:eastAsia="Times New Roman CYR" w:hAnsi="Times New Roman"/>
          <w:sz w:val="28"/>
          <w:szCs w:val="28"/>
          <w:lang w:eastAsia="hi-IN" w:bidi="hi-IN"/>
        </w:rPr>
        <w:t>В</w:t>
      </w:r>
      <w:r w:rsidRPr="00C96592">
        <w:rPr>
          <w:rFonts w:ascii="Times New Roman" w:eastAsia="Times New Roman CYR" w:hAnsi="Times New Roman"/>
          <w:sz w:val="28"/>
          <w:szCs w:val="28"/>
          <w:lang w:eastAsia="hi-IN" w:bidi="hi-IN"/>
        </w:rPr>
        <w:t xml:space="preserve"> состав рабочей группы </w:t>
      </w:r>
      <w:r w:rsidR="00E76366">
        <w:rPr>
          <w:rFonts w:ascii="Times New Roman" w:eastAsia="Times New Roman CYR" w:hAnsi="Times New Roman"/>
          <w:sz w:val="28"/>
          <w:szCs w:val="28"/>
          <w:lang w:eastAsia="hi-IN" w:bidi="hi-IN"/>
        </w:rPr>
        <w:t>входят</w:t>
      </w:r>
      <w:r w:rsidRPr="00C96592">
        <w:rPr>
          <w:rFonts w:ascii="Times New Roman" w:eastAsia="Times New Roman CYR" w:hAnsi="Times New Roman"/>
          <w:sz w:val="28"/>
          <w:szCs w:val="28"/>
          <w:lang w:eastAsia="hi-IN" w:bidi="hi-IN"/>
        </w:rPr>
        <w:t xml:space="preserve"> сотрудники управления архитектуры, управления имущественных отношений, управления </w:t>
      </w:r>
      <w:r w:rsidRPr="00C96592">
        <w:rPr>
          <w:rFonts w:ascii="Times New Roman" w:eastAsia="Times New Roman CYR" w:hAnsi="Times New Roman"/>
          <w:color w:val="000000"/>
          <w:sz w:val="28"/>
          <w:szCs w:val="28"/>
          <w:lang w:eastAsia="hi-IN" w:bidi="hi-IN"/>
        </w:rPr>
        <w:t>по развитию малого бизнеса и потребительской сферы</w:t>
      </w:r>
      <w:r w:rsidRPr="00C96592">
        <w:rPr>
          <w:rFonts w:ascii="Times New Roman" w:eastAsia="Times New Roman CYR" w:hAnsi="Times New Roman"/>
          <w:sz w:val="28"/>
          <w:szCs w:val="28"/>
          <w:lang w:eastAsia="hi-IN" w:bidi="hi-IN"/>
        </w:rPr>
        <w:t>, правового управления, сотрудники отдела МВД России по Северскому району и представители городских и сельских поселений.</w:t>
      </w:r>
    </w:p>
    <w:p w:rsidR="00CA6203" w:rsidRPr="00C96592" w:rsidRDefault="00CA6203" w:rsidP="00E76366">
      <w:pPr>
        <w:widowControl w:val="0"/>
        <w:autoSpaceDE w:val="0"/>
        <w:spacing w:after="0" w:line="240" w:lineRule="auto"/>
        <w:ind w:firstLine="851"/>
        <w:jc w:val="both"/>
        <w:rPr>
          <w:rFonts w:ascii="Times New Roman" w:eastAsia="Courier New" w:hAnsi="Times New Roman"/>
          <w:color w:val="000000"/>
          <w:sz w:val="28"/>
          <w:szCs w:val="28"/>
          <w:lang w:eastAsia="hi-IN" w:bidi="hi-IN"/>
        </w:rPr>
      </w:pPr>
      <w:r w:rsidRPr="00C96592">
        <w:rPr>
          <w:rFonts w:ascii="Times New Roman" w:eastAsia="Times New Roman CYR" w:hAnsi="Times New Roman"/>
          <w:color w:val="000000"/>
          <w:sz w:val="28"/>
          <w:szCs w:val="28"/>
          <w:lang w:eastAsia="hi-IN" w:bidi="hi-IN"/>
        </w:rPr>
        <w:t>В рамках приведения объектов к единому архитектурному облику и демонтажу рекламных конструкций, установленных без разрешения на установку и эксплуатацию, сотрудниками управления архитектуры и управления по развитию малого бизнеса и потребительской сферы регулярно проводятся</w:t>
      </w:r>
      <w:r w:rsidRPr="00C96592">
        <w:rPr>
          <w:rFonts w:ascii="Times New Roman" w:eastAsia="Courier New" w:hAnsi="Times New Roman"/>
          <w:color w:val="000000"/>
          <w:sz w:val="28"/>
          <w:szCs w:val="28"/>
          <w:lang w:eastAsia="hi-IN" w:bidi="hi-IN"/>
        </w:rPr>
        <w:t xml:space="preserve"> мониторинги рекламных конструкций, размещенных на территории района. </w:t>
      </w:r>
    </w:p>
    <w:p w:rsidR="00CA6203" w:rsidRPr="00C96592" w:rsidRDefault="00CA6203" w:rsidP="00E76366">
      <w:pPr>
        <w:widowControl w:val="0"/>
        <w:autoSpaceDE w:val="0"/>
        <w:spacing w:after="0" w:line="240" w:lineRule="auto"/>
        <w:ind w:firstLine="851"/>
        <w:jc w:val="both"/>
        <w:rPr>
          <w:rFonts w:ascii="Times New Roman" w:eastAsia="Courier New" w:hAnsi="Times New Roman"/>
          <w:color w:val="000000"/>
          <w:sz w:val="28"/>
          <w:szCs w:val="28"/>
          <w:lang w:eastAsia="hi-IN" w:bidi="hi-IN"/>
        </w:rPr>
      </w:pPr>
      <w:r w:rsidRPr="00C96592">
        <w:rPr>
          <w:rFonts w:ascii="Times New Roman" w:eastAsia="Courier New" w:hAnsi="Times New Roman"/>
          <w:color w:val="000000"/>
          <w:sz w:val="28"/>
          <w:szCs w:val="28"/>
          <w:lang w:eastAsia="hi-IN" w:bidi="hi-IN"/>
        </w:rPr>
        <w:t>С собственниками рекламных конструкций проводится разъяснительная беседа о необходимости получения разрешения на установку и эксп</w:t>
      </w:r>
      <w:r w:rsidR="00E76366">
        <w:rPr>
          <w:rFonts w:ascii="Times New Roman" w:eastAsia="Courier New" w:hAnsi="Times New Roman"/>
          <w:color w:val="000000"/>
          <w:sz w:val="28"/>
          <w:szCs w:val="28"/>
          <w:lang w:eastAsia="hi-IN" w:bidi="hi-IN"/>
        </w:rPr>
        <w:t>луатацию рекламных конструкций</w:t>
      </w:r>
      <w:r w:rsidRPr="00C96592">
        <w:rPr>
          <w:rFonts w:ascii="Times New Roman" w:eastAsia="Courier New" w:hAnsi="Times New Roman"/>
          <w:color w:val="000000"/>
          <w:sz w:val="28"/>
          <w:szCs w:val="28"/>
          <w:lang w:eastAsia="hi-IN" w:bidi="hi-IN"/>
        </w:rPr>
        <w:t xml:space="preserve">, о мерах, применяемых при отсутствии разрешения на установку и эксплуатацию рекламных конструкций. </w:t>
      </w:r>
    </w:p>
    <w:p w:rsidR="00CA6203" w:rsidRPr="00C96592" w:rsidRDefault="00CA6203" w:rsidP="00E76366">
      <w:pPr>
        <w:widowControl w:val="0"/>
        <w:autoSpaceDE w:val="0"/>
        <w:spacing w:after="0" w:line="240" w:lineRule="auto"/>
        <w:ind w:firstLine="851"/>
        <w:jc w:val="both"/>
        <w:rPr>
          <w:rFonts w:ascii="Times New Roman" w:eastAsia="Times New Roman CYR" w:hAnsi="Times New Roman"/>
          <w:sz w:val="28"/>
          <w:szCs w:val="28"/>
          <w:lang w:eastAsia="hi-IN" w:bidi="hi-IN"/>
        </w:rPr>
      </w:pPr>
      <w:r w:rsidRPr="00C96592">
        <w:rPr>
          <w:rFonts w:ascii="Times New Roman" w:eastAsia="Times New Roman CYR" w:hAnsi="Times New Roman"/>
          <w:sz w:val="28"/>
          <w:szCs w:val="28"/>
          <w:lang w:eastAsia="hi-IN" w:bidi="hi-IN"/>
        </w:rPr>
        <w:t>Составлены графики выездов, «дорожные карты» по приведению объектов в надлежащее состояние, с указанием конкретных сроков работ и ответственных лиц.</w:t>
      </w:r>
    </w:p>
    <w:p w:rsidR="00CA6203" w:rsidRPr="00C96592" w:rsidRDefault="00CA6203" w:rsidP="00E76366">
      <w:pPr>
        <w:widowControl w:val="0"/>
        <w:autoSpaceDE w:val="0"/>
        <w:spacing w:after="0" w:line="240" w:lineRule="auto"/>
        <w:ind w:firstLine="851"/>
        <w:jc w:val="both"/>
        <w:rPr>
          <w:rFonts w:ascii="Times New Roman" w:eastAsia="Times New Roman CYR" w:hAnsi="Times New Roman"/>
          <w:sz w:val="28"/>
          <w:szCs w:val="28"/>
          <w:lang w:eastAsia="hi-IN" w:bidi="hi-IN"/>
        </w:rPr>
      </w:pPr>
      <w:r w:rsidRPr="00C96592">
        <w:rPr>
          <w:rFonts w:ascii="Times New Roman" w:eastAsia="Times New Roman CYR" w:hAnsi="Times New Roman"/>
          <w:sz w:val="28"/>
          <w:szCs w:val="28"/>
          <w:lang w:eastAsia="hi-IN" w:bidi="hi-IN"/>
        </w:rPr>
        <w:t xml:space="preserve">За 2019 год рабочей группой отработано более 250 объектов. </w:t>
      </w:r>
      <w:r w:rsidR="00E76366">
        <w:rPr>
          <w:rFonts w:ascii="Times New Roman" w:eastAsia="Times New Roman CYR" w:hAnsi="Times New Roman"/>
          <w:sz w:val="28"/>
          <w:szCs w:val="28"/>
          <w:lang w:eastAsia="hi-IN" w:bidi="hi-IN"/>
        </w:rPr>
        <w:t>С</w:t>
      </w:r>
      <w:r w:rsidRPr="00C96592">
        <w:rPr>
          <w:rFonts w:ascii="Times New Roman" w:eastAsia="Times New Roman CYR" w:hAnsi="Times New Roman"/>
          <w:sz w:val="28"/>
          <w:szCs w:val="28"/>
          <w:lang w:eastAsia="hi-IN" w:bidi="hi-IN"/>
        </w:rPr>
        <w:t>илами администрации демонтировано 4 рекламно-информационных конструкций (щита), приведено в соответствие с законом о рекламе более 50 объектов, выписано 79 предписаний о демонтаже рекламных конструкций, демонтировано более 100 конструкции</w:t>
      </w:r>
      <w:r w:rsidR="00E76366">
        <w:rPr>
          <w:rFonts w:ascii="Times New Roman" w:eastAsia="Times New Roman CYR" w:hAnsi="Times New Roman"/>
          <w:sz w:val="28"/>
          <w:szCs w:val="28"/>
          <w:lang w:eastAsia="hi-IN" w:bidi="hi-IN"/>
        </w:rPr>
        <w:t>,</w:t>
      </w:r>
      <w:r w:rsidRPr="00C96592">
        <w:rPr>
          <w:rFonts w:ascii="Times New Roman" w:eastAsia="Times New Roman CYR" w:hAnsi="Times New Roman"/>
          <w:sz w:val="28"/>
          <w:szCs w:val="28"/>
          <w:lang w:eastAsia="hi-IN" w:bidi="hi-IN"/>
        </w:rPr>
        <w:t xml:space="preserve"> носящих инф</w:t>
      </w:r>
      <w:r w:rsidR="00E76366">
        <w:rPr>
          <w:rFonts w:ascii="Times New Roman" w:eastAsia="Times New Roman CYR" w:hAnsi="Times New Roman"/>
          <w:sz w:val="28"/>
          <w:szCs w:val="28"/>
          <w:lang w:eastAsia="hi-IN" w:bidi="hi-IN"/>
        </w:rPr>
        <w:t>ормационный характер, направлен</w:t>
      </w:r>
      <w:r w:rsidRPr="00C96592">
        <w:rPr>
          <w:rFonts w:ascii="Times New Roman" w:eastAsia="Times New Roman CYR" w:hAnsi="Times New Roman"/>
          <w:sz w:val="28"/>
          <w:szCs w:val="28"/>
          <w:lang w:eastAsia="hi-IN" w:bidi="hi-IN"/>
        </w:rPr>
        <w:t xml:space="preserve">о 23 письма </w:t>
      </w:r>
      <w:r w:rsidR="00E76366">
        <w:rPr>
          <w:rFonts w:ascii="Times New Roman" w:eastAsia="Times New Roman CYR" w:hAnsi="Times New Roman"/>
          <w:sz w:val="28"/>
          <w:szCs w:val="28"/>
          <w:lang w:eastAsia="hi-IN" w:bidi="hi-IN"/>
        </w:rPr>
        <w:t>в адрес</w:t>
      </w:r>
      <w:r w:rsidRPr="00C96592">
        <w:rPr>
          <w:rFonts w:ascii="Times New Roman" w:eastAsia="Times New Roman CYR" w:hAnsi="Times New Roman"/>
          <w:sz w:val="28"/>
          <w:szCs w:val="28"/>
          <w:lang w:eastAsia="hi-IN" w:bidi="hi-IN"/>
        </w:rPr>
        <w:t xml:space="preserve"> ОМВД России по Северскому району. </w:t>
      </w:r>
    </w:p>
    <w:p w:rsidR="00CA6203" w:rsidRPr="00C96592" w:rsidRDefault="00CA6203" w:rsidP="00E76366">
      <w:pPr>
        <w:pStyle w:val="Default"/>
        <w:ind w:firstLine="851"/>
        <w:jc w:val="both"/>
        <w:rPr>
          <w:color w:val="auto"/>
          <w:sz w:val="28"/>
        </w:rPr>
      </w:pPr>
      <w:r w:rsidRPr="00C96592">
        <w:rPr>
          <w:color w:val="auto"/>
          <w:sz w:val="28"/>
        </w:rPr>
        <w:t xml:space="preserve">В настоящее время доля организаций частной формы собственности в сфере наружной рекламы составляет 100%. </w:t>
      </w:r>
    </w:p>
    <w:p w:rsidR="00E76366" w:rsidRDefault="00E76366" w:rsidP="00E76366">
      <w:pPr>
        <w:pStyle w:val="Standard"/>
        <w:spacing w:after="0"/>
        <w:ind w:firstLine="851"/>
        <w:jc w:val="both"/>
        <w:rPr>
          <w:rFonts w:ascii="Times New Roman" w:eastAsia="Times New Roman" w:hAnsi="Times New Roman"/>
          <w:sz w:val="28"/>
          <w:szCs w:val="28"/>
          <w:shd w:val="clear" w:color="auto" w:fill="FFFFFF"/>
          <w:lang w:eastAsia="ru-RU"/>
        </w:rPr>
      </w:pPr>
    </w:p>
    <w:p w:rsidR="00E76366" w:rsidRDefault="006D008D" w:rsidP="00E76366">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результате проведенного мониторинга удовлетворенности в с</w:t>
      </w:r>
      <w:r w:rsidRPr="00B77A1C">
        <w:rPr>
          <w:rFonts w:ascii="Times New Roman" w:eastAsia="Times New Roman" w:hAnsi="Times New Roman"/>
          <w:sz w:val="28"/>
          <w:szCs w:val="28"/>
          <w:shd w:val="clear" w:color="auto" w:fill="FFFFFF"/>
          <w:lang w:eastAsia="ru-RU"/>
        </w:rPr>
        <w:t>фере наружной рекламы</w:t>
      </w:r>
      <w:r>
        <w:rPr>
          <w:rFonts w:ascii="Times New Roman" w:eastAsia="Times New Roman" w:hAnsi="Times New Roman"/>
          <w:sz w:val="28"/>
          <w:szCs w:val="28"/>
          <w:shd w:val="clear" w:color="auto" w:fill="FFFFFF"/>
          <w:lang w:eastAsia="ru-RU"/>
        </w:rPr>
        <w:t xml:space="preserve"> установлено</w:t>
      </w:r>
      <w:r w:rsidR="00E76366">
        <w:rPr>
          <w:rFonts w:ascii="Times New Roman" w:eastAsia="Times New Roman" w:hAnsi="Times New Roman"/>
          <w:sz w:val="28"/>
          <w:szCs w:val="28"/>
          <w:shd w:val="clear" w:color="auto" w:fill="FFFFFF"/>
          <w:lang w:eastAsia="ru-RU"/>
        </w:rPr>
        <w:t>:</w:t>
      </w:r>
    </w:p>
    <w:p w:rsidR="00E76366" w:rsidRDefault="006D008D" w:rsidP="00E76366">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54,4% (866 чел.) считают, что хозяйствующих субъектов в данной сфере избыточно много; </w:t>
      </w:r>
    </w:p>
    <w:p w:rsidR="00E76366" w:rsidRDefault="006D008D" w:rsidP="00E76366">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41,7% (664 чел.) </w:t>
      </w:r>
      <w:r w:rsidR="00E76366">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достаточно; </w:t>
      </w:r>
    </w:p>
    <w:p w:rsidR="00E76366" w:rsidRDefault="006D008D" w:rsidP="00E76366">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2,4% (38 чел.) – мало; </w:t>
      </w:r>
    </w:p>
    <w:p w:rsidR="006D008D" w:rsidRDefault="006D008D" w:rsidP="00E76366">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1,5% (25 чел.) – нет совсем.</w:t>
      </w:r>
    </w:p>
    <w:p w:rsidR="00E76366" w:rsidRPr="00583A42" w:rsidRDefault="00E76366" w:rsidP="00E76366">
      <w:pPr>
        <w:pStyle w:val="Standard"/>
        <w:spacing w:after="0"/>
        <w:ind w:firstLine="851"/>
        <w:jc w:val="both"/>
        <w:rPr>
          <w:rFonts w:ascii="Times New Roman" w:eastAsia="Times New Roman" w:hAnsi="Times New Roman"/>
          <w:sz w:val="28"/>
          <w:szCs w:val="28"/>
          <w:shd w:val="clear" w:color="auto" w:fill="FFFFFF"/>
          <w:lang w:eastAsia="ru-RU"/>
        </w:rPr>
      </w:pPr>
    </w:p>
    <w:p w:rsidR="00E76366"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в с</w:t>
      </w:r>
      <w:r w:rsidRPr="00B77A1C">
        <w:rPr>
          <w:rFonts w:ascii="Times New Roman" w:eastAsia="Times New Roman" w:hAnsi="Times New Roman"/>
          <w:sz w:val="28"/>
          <w:szCs w:val="28"/>
          <w:shd w:val="clear" w:color="auto" w:fill="FFFFFF"/>
          <w:lang w:eastAsia="ru-RU"/>
        </w:rPr>
        <w:t>фере наружной рекламы</w:t>
      </w:r>
      <w:r w:rsidR="00E76366">
        <w:rPr>
          <w:rFonts w:ascii="Times New Roman" w:eastAsia="Times New Roman" w:hAnsi="Times New Roman"/>
          <w:sz w:val="28"/>
          <w:szCs w:val="28"/>
          <w:shd w:val="clear" w:color="auto" w:fill="FFFFFF"/>
          <w:lang w:eastAsia="ru-RU"/>
        </w:rPr>
        <w:t>:</w:t>
      </w:r>
    </w:p>
    <w:p w:rsidR="00E76366" w:rsidRDefault="00E76366"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95,1% (1514 чел.)</w:t>
      </w:r>
      <w:r w:rsidR="006D008D">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D008D">
        <w:rPr>
          <w:rFonts w:ascii="Times New Roman" w:eastAsia="Times New Roman" w:hAnsi="Times New Roman"/>
          <w:sz w:val="28"/>
          <w:szCs w:val="28"/>
          <w:shd w:val="clear" w:color="auto" w:fill="FFFFFF"/>
          <w:lang w:eastAsia="ru-RU"/>
        </w:rPr>
        <w:t xml:space="preserve">удовлетворены; </w:t>
      </w:r>
    </w:p>
    <w:p w:rsidR="00E76366" w:rsidRDefault="00E76366"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1,7 % (27 чел.) – </w:t>
      </w:r>
      <w:r w:rsidR="006D008D">
        <w:rPr>
          <w:rFonts w:ascii="Times New Roman" w:eastAsia="Times New Roman" w:hAnsi="Times New Roman"/>
          <w:sz w:val="28"/>
          <w:szCs w:val="28"/>
          <w:shd w:val="clear" w:color="auto" w:fill="FFFFFF"/>
          <w:lang w:eastAsia="ru-RU"/>
        </w:rPr>
        <w:t xml:space="preserve">скорее удовлетворены; </w:t>
      </w:r>
    </w:p>
    <w:p w:rsidR="00E76366" w:rsidRDefault="00E76366"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 (16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E76366"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2,2% (36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DF7">
      <w:pPr>
        <w:jc w:val="center"/>
        <w:rPr>
          <w:rFonts w:ascii="Times New Roman" w:hAnsi="Times New Roman" w:cs="Times New Roman"/>
          <w:sz w:val="28"/>
          <w:szCs w:val="28"/>
        </w:rPr>
      </w:pPr>
    </w:p>
    <w:p w:rsidR="00C648EE" w:rsidRDefault="00C648EE" w:rsidP="006D0DF7">
      <w:pPr>
        <w:jc w:val="center"/>
        <w:rPr>
          <w:rFonts w:ascii="Times New Roman" w:hAnsi="Times New Roman" w:cs="Times New Roman"/>
          <w:sz w:val="28"/>
          <w:szCs w:val="28"/>
        </w:rPr>
      </w:pPr>
    </w:p>
    <w:p w:rsidR="00C648EE" w:rsidRDefault="00C648EE" w:rsidP="006D0DF7">
      <w:pPr>
        <w:jc w:val="center"/>
        <w:rPr>
          <w:rFonts w:ascii="Times New Roman" w:hAnsi="Times New Roman" w:cs="Times New Roman"/>
          <w:sz w:val="28"/>
          <w:szCs w:val="28"/>
        </w:rPr>
      </w:pPr>
    </w:p>
    <w:p w:rsidR="00C648EE" w:rsidRPr="006D0DF7" w:rsidRDefault="00C648EE" w:rsidP="006D0DF7">
      <w:pPr>
        <w:jc w:val="center"/>
        <w:rPr>
          <w:rFonts w:ascii="Times New Roman" w:hAnsi="Times New Roman" w:cs="Times New Roman"/>
          <w:sz w:val="28"/>
          <w:szCs w:val="28"/>
        </w:rPr>
      </w:pPr>
    </w:p>
    <w:p w:rsidR="00E76366" w:rsidRDefault="006D0DF7" w:rsidP="00E76366">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6D0DF7">
        <w:rPr>
          <w:rFonts w:ascii="Times New Roman" w:hAnsi="Times New Roman" w:cs="Times New Roman"/>
          <w:b/>
          <w:sz w:val="28"/>
          <w:szCs w:val="28"/>
        </w:rPr>
        <w:t xml:space="preserve">Рынок реализации </w:t>
      </w:r>
    </w:p>
    <w:p w:rsidR="006D008D" w:rsidRPr="006D0DF7" w:rsidRDefault="006D008D" w:rsidP="00E76366">
      <w:pPr>
        <w:pStyle w:val="a7"/>
        <w:suppressAutoHyphens w:val="0"/>
        <w:spacing w:line="259" w:lineRule="auto"/>
        <w:ind w:left="0"/>
        <w:jc w:val="center"/>
        <w:textAlignment w:val="auto"/>
        <w:rPr>
          <w:rFonts w:ascii="Times New Roman" w:hAnsi="Times New Roman" w:cs="Times New Roman"/>
          <w:b/>
          <w:sz w:val="28"/>
          <w:szCs w:val="28"/>
        </w:rPr>
      </w:pPr>
      <w:r w:rsidRPr="006D0DF7">
        <w:rPr>
          <w:rFonts w:ascii="Times New Roman" w:hAnsi="Times New Roman" w:cs="Times New Roman"/>
          <w:b/>
          <w:sz w:val="28"/>
          <w:szCs w:val="28"/>
        </w:rPr>
        <w:t>сельскохозяйственной продукции</w:t>
      </w:r>
    </w:p>
    <w:p w:rsidR="00E76366" w:rsidRDefault="00175345" w:rsidP="00E76366">
      <w:pPr>
        <w:spacing w:after="0" w:line="240" w:lineRule="auto"/>
        <w:ind w:firstLine="851"/>
        <w:jc w:val="both"/>
        <w:rPr>
          <w:rFonts w:ascii="Times New Roman" w:hAnsi="Times New Roman"/>
          <w:sz w:val="28"/>
          <w:szCs w:val="28"/>
        </w:rPr>
      </w:pPr>
      <w:r w:rsidRPr="001D4C95">
        <w:rPr>
          <w:rFonts w:ascii="Times New Roman" w:hAnsi="Times New Roman"/>
          <w:sz w:val="28"/>
          <w:szCs w:val="28"/>
        </w:rPr>
        <w:t xml:space="preserve">Количество хозяйствующих субъектов на рынке сельскохозяйственной продукции </w:t>
      </w:r>
      <w:r>
        <w:rPr>
          <w:rFonts w:ascii="Times New Roman" w:hAnsi="Times New Roman"/>
          <w:sz w:val="28"/>
          <w:szCs w:val="28"/>
        </w:rPr>
        <w:t xml:space="preserve">ежегодно увеличивается за счет развития малых форм хозяйствования. </w:t>
      </w:r>
    </w:p>
    <w:p w:rsidR="00175345" w:rsidRPr="00202E8C" w:rsidRDefault="00175345" w:rsidP="00E76366">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2019 году деятельность осуществляли </w:t>
      </w:r>
      <w:r w:rsidRPr="001D4C95">
        <w:rPr>
          <w:rFonts w:ascii="Times New Roman" w:hAnsi="Times New Roman"/>
          <w:sz w:val="28"/>
          <w:szCs w:val="28"/>
        </w:rPr>
        <w:t>14 предприятий, включая крупное ООО «Агрофирма Кубань» и среднее ООО «Смоленское»</w:t>
      </w:r>
      <w:r>
        <w:rPr>
          <w:rFonts w:ascii="Times New Roman" w:hAnsi="Times New Roman"/>
          <w:sz w:val="28"/>
          <w:szCs w:val="28"/>
        </w:rPr>
        <w:t>, а т</w:t>
      </w:r>
      <w:r w:rsidRPr="00202E8C">
        <w:rPr>
          <w:rFonts w:ascii="Times New Roman" w:hAnsi="Times New Roman"/>
          <w:sz w:val="28"/>
          <w:szCs w:val="28"/>
        </w:rPr>
        <w:t>акже 165 крестьянских (фермерских) хозяйства и индивидуальных предпринимателей</w:t>
      </w:r>
      <w:r>
        <w:rPr>
          <w:rFonts w:ascii="Times New Roman" w:hAnsi="Times New Roman"/>
          <w:sz w:val="28"/>
          <w:szCs w:val="28"/>
        </w:rPr>
        <w:t xml:space="preserve"> и</w:t>
      </w:r>
      <w:r w:rsidRPr="00202E8C">
        <w:rPr>
          <w:rFonts w:ascii="Times New Roman" w:hAnsi="Times New Roman"/>
          <w:sz w:val="28"/>
          <w:szCs w:val="28"/>
        </w:rPr>
        <w:t xml:space="preserve"> 27,5 тысяч личных подсобных хозяйств.</w:t>
      </w:r>
    </w:p>
    <w:p w:rsidR="00175345" w:rsidRDefault="00175345" w:rsidP="00A7750A">
      <w:pPr>
        <w:spacing w:after="0" w:line="240" w:lineRule="auto"/>
        <w:ind w:firstLine="851"/>
        <w:rPr>
          <w:rFonts w:ascii="Times New Roman" w:eastAsia="Times New Roman" w:hAnsi="Times New Roman"/>
          <w:color w:val="000000"/>
          <w:sz w:val="28"/>
          <w:szCs w:val="28"/>
          <w:lang w:eastAsia="ru-RU"/>
        </w:rPr>
      </w:pPr>
      <w:r w:rsidRPr="00952098">
        <w:rPr>
          <w:rFonts w:ascii="Times New Roman" w:eastAsia="Times New Roman" w:hAnsi="Times New Roman"/>
          <w:color w:val="000000"/>
          <w:sz w:val="28"/>
          <w:szCs w:val="28"/>
          <w:lang w:eastAsia="ru-RU"/>
        </w:rPr>
        <w:t xml:space="preserve">Динамика показателей сельскохозяйственной продукции </w:t>
      </w:r>
      <w:r>
        <w:rPr>
          <w:rFonts w:ascii="Times New Roman" w:eastAsia="Times New Roman" w:hAnsi="Times New Roman"/>
          <w:color w:val="000000"/>
          <w:sz w:val="28"/>
          <w:szCs w:val="28"/>
          <w:lang w:eastAsia="ru-RU"/>
        </w:rPr>
        <w:t>з</w:t>
      </w:r>
      <w:r w:rsidRPr="00952098">
        <w:rPr>
          <w:rFonts w:ascii="Times New Roman" w:eastAsia="Times New Roman" w:hAnsi="Times New Roman"/>
          <w:color w:val="000000"/>
          <w:sz w:val="28"/>
          <w:szCs w:val="28"/>
          <w:lang w:eastAsia="ru-RU"/>
        </w:rPr>
        <w:t>а 2017-2019 годы</w:t>
      </w:r>
      <w:r w:rsidR="00A7750A">
        <w:rPr>
          <w:rFonts w:ascii="Times New Roman" w:eastAsia="Times New Roman" w:hAnsi="Times New Roman"/>
          <w:color w:val="000000"/>
          <w:sz w:val="28"/>
          <w:szCs w:val="28"/>
          <w:lang w:eastAsia="ru-RU"/>
        </w:rPr>
        <w:t>.</w:t>
      </w:r>
    </w:p>
    <w:p w:rsidR="00A7750A" w:rsidRPr="00952098" w:rsidRDefault="00A7750A" w:rsidP="00A7750A">
      <w:pPr>
        <w:spacing w:after="0" w:line="240" w:lineRule="auto"/>
        <w:ind w:firstLine="708"/>
        <w:rPr>
          <w:rFonts w:ascii="Times New Roman" w:eastAsia="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6"/>
        <w:gridCol w:w="1133"/>
        <w:gridCol w:w="1134"/>
        <w:gridCol w:w="993"/>
        <w:gridCol w:w="1017"/>
        <w:gridCol w:w="1017"/>
      </w:tblGrid>
      <w:tr w:rsidR="00175345" w:rsidRPr="009474BD" w:rsidTr="00930EEF">
        <w:tc>
          <w:tcPr>
            <w:tcW w:w="3256" w:type="dxa"/>
            <w:vMerge w:val="restart"/>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Виды продукции</w:t>
            </w:r>
          </w:p>
        </w:tc>
        <w:tc>
          <w:tcPr>
            <w:tcW w:w="1276" w:type="dxa"/>
            <w:vMerge w:val="restart"/>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Ед. изм.</w:t>
            </w:r>
          </w:p>
        </w:tc>
        <w:tc>
          <w:tcPr>
            <w:tcW w:w="3260" w:type="dxa"/>
            <w:gridSpan w:val="3"/>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 xml:space="preserve">Год </w:t>
            </w:r>
          </w:p>
        </w:tc>
        <w:tc>
          <w:tcPr>
            <w:tcW w:w="2034" w:type="dxa"/>
            <w:gridSpan w:val="2"/>
            <w:shd w:val="clear" w:color="auto" w:fill="auto"/>
          </w:tcPr>
          <w:p w:rsidR="00175345" w:rsidRPr="009474BD" w:rsidRDefault="00175345" w:rsidP="00930EEF">
            <w:pPr>
              <w:keepNext/>
              <w:widowControl w:val="0"/>
              <w:spacing w:after="0" w:line="240" w:lineRule="auto"/>
              <w:contextualSpacing/>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Динамика</w:t>
            </w:r>
          </w:p>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sz w:val="28"/>
                <w:szCs w:val="28"/>
                <w:lang w:eastAsia="ru-RU"/>
              </w:rPr>
              <w:t>2019 год к, %</w:t>
            </w:r>
          </w:p>
        </w:tc>
      </w:tr>
      <w:tr w:rsidR="00175345" w:rsidRPr="009474BD" w:rsidTr="00930EEF">
        <w:tc>
          <w:tcPr>
            <w:tcW w:w="3256" w:type="dxa"/>
            <w:vMerge/>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p>
        </w:tc>
        <w:tc>
          <w:tcPr>
            <w:tcW w:w="1276" w:type="dxa"/>
            <w:vMerge/>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p>
        </w:tc>
        <w:tc>
          <w:tcPr>
            <w:tcW w:w="1133"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2017г</w:t>
            </w:r>
          </w:p>
        </w:tc>
        <w:tc>
          <w:tcPr>
            <w:tcW w:w="1134"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2018г</w:t>
            </w:r>
          </w:p>
        </w:tc>
        <w:tc>
          <w:tcPr>
            <w:tcW w:w="993"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2019г</w:t>
            </w:r>
          </w:p>
        </w:tc>
        <w:tc>
          <w:tcPr>
            <w:tcW w:w="1017" w:type="dxa"/>
            <w:shd w:val="clear" w:color="auto" w:fill="auto"/>
          </w:tcPr>
          <w:p w:rsidR="00175345" w:rsidRPr="006D0DF7" w:rsidRDefault="00175345" w:rsidP="00930EEF">
            <w:pPr>
              <w:spacing w:after="0" w:line="240" w:lineRule="auto"/>
              <w:jc w:val="center"/>
              <w:rPr>
                <w:rFonts w:ascii="Times New Roman" w:eastAsia="Times New Roman" w:hAnsi="Times New Roman"/>
                <w:color w:val="000000"/>
                <w:sz w:val="28"/>
                <w:szCs w:val="28"/>
                <w:lang w:eastAsia="ru-RU"/>
              </w:rPr>
            </w:pPr>
            <w:r w:rsidRPr="006D0DF7">
              <w:rPr>
                <w:rFonts w:ascii="Times New Roman" w:eastAsia="Times New Roman" w:hAnsi="Times New Roman"/>
                <w:color w:val="000000"/>
                <w:sz w:val="28"/>
                <w:szCs w:val="28"/>
                <w:lang w:eastAsia="ru-RU"/>
              </w:rPr>
              <w:t>2017г</w:t>
            </w:r>
          </w:p>
        </w:tc>
        <w:tc>
          <w:tcPr>
            <w:tcW w:w="1017"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2018г</w:t>
            </w:r>
          </w:p>
        </w:tc>
      </w:tr>
      <w:tr w:rsidR="00175345" w:rsidRPr="009474BD" w:rsidTr="00930EEF">
        <w:tc>
          <w:tcPr>
            <w:tcW w:w="325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Овощная продукция</w:t>
            </w:r>
          </w:p>
        </w:tc>
        <w:tc>
          <w:tcPr>
            <w:tcW w:w="127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тыс. тн</w:t>
            </w:r>
          </w:p>
        </w:tc>
        <w:tc>
          <w:tcPr>
            <w:tcW w:w="1133"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10,8</w:t>
            </w:r>
          </w:p>
        </w:tc>
        <w:tc>
          <w:tcPr>
            <w:tcW w:w="1134"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9,3</w:t>
            </w:r>
          </w:p>
        </w:tc>
        <w:tc>
          <w:tcPr>
            <w:tcW w:w="993"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11,5</w:t>
            </w:r>
          </w:p>
        </w:tc>
        <w:tc>
          <w:tcPr>
            <w:tcW w:w="1017" w:type="dxa"/>
            <w:shd w:val="clear" w:color="auto" w:fill="auto"/>
          </w:tcPr>
          <w:p w:rsidR="00175345" w:rsidRPr="006D0DF7" w:rsidRDefault="00175345" w:rsidP="00930EEF">
            <w:pPr>
              <w:spacing w:after="0" w:line="240" w:lineRule="auto"/>
              <w:jc w:val="center"/>
              <w:rPr>
                <w:rFonts w:ascii="Times New Roman" w:eastAsia="Times New Roman" w:hAnsi="Times New Roman"/>
                <w:color w:val="000000"/>
                <w:sz w:val="28"/>
                <w:szCs w:val="28"/>
                <w:lang w:eastAsia="ru-RU"/>
              </w:rPr>
            </w:pPr>
            <w:r w:rsidRPr="006D0DF7">
              <w:rPr>
                <w:rFonts w:ascii="Times New Roman" w:eastAsia="Times New Roman" w:hAnsi="Times New Roman"/>
                <w:color w:val="000000"/>
                <w:sz w:val="28"/>
                <w:szCs w:val="28"/>
                <w:lang w:eastAsia="ru-RU"/>
              </w:rPr>
              <w:t>106,4</w:t>
            </w:r>
          </w:p>
        </w:tc>
        <w:tc>
          <w:tcPr>
            <w:tcW w:w="1017"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123,6</w:t>
            </w:r>
          </w:p>
        </w:tc>
      </w:tr>
      <w:tr w:rsidR="00175345" w:rsidRPr="009474BD" w:rsidTr="00930EEF">
        <w:tc>
          <w:tcPr>
            <w:tcW w:w="325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Плодово-ягодная продукция</w:t>
            </w:r>
          </w:p>
        </w:tc>
        <w:tc>
          <w:tcPr>
            <w:tcW w:w="127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тыс. тн</w:t>
            </w:r>
          </w:p>
        </w:tc>
        <w:tc>
          <w:tcPr>
            <w:tcW w:w="1133"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4,5</w:t>
            </w:r>
          </w:p>
        </w:tc>
        <w:tc>
          <w:tcPr>
            <w:tcW w:w="1134"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5,3</w:t>
            </w:r>
          </w:p>
        </w:tc>
        <w:tc>
          <w:tcPr>
            <w:tcW w:w="993"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5,4</w:t>
            </w:r>
          </w:p>
        </w:tc>
        <w:tc>
          <w:tcPr>
            <w:tcW w:w="1017" w:type="dxa"/>
            <w:shd w:val="clear" w:color="auto" w:fill="auto"/>
          </w:tcPr>
          <w:p w:rsidR="00175345" w:rsidRPr="006D0DF7" w:rsidRDefault="00175345" w:rsidP="00930EEF">
            <w:pPr>
              <w:spacing w:after="0" w:line="240" w:lineRule="auto"/>
              <w:jc w:val="center"/>
              <w:rPr>
                <w:rFonts w:ascii="Times New Roman" w:eastAsia="Times New Roman" w:hAnsi="Times New Roman"/>
                <w:color w:val="000000"/>
                <w:sz w:val="28"/>
                <w:szCs w:val="28"/>
                <w:lang w:eastAsia="ru-RU"/>
              </w:rPr>
            </w:pPr>
            <w:r w:rsidRPr="006D0DF7">
              <w:rPr>
                <w:rFonts w:ascii="Times New Roman" w:eastAsia="Times New Roman" w:hAnsi="Times New Roman"/>
                <w:color w:val="000000"/>
                <w:sz w:val="28"/>
                <w:szCs w:val="28"/>
                <w:lang w:eastAsia="ru-RU"/>
              </w:rPr>
              <w:t xml:space="preserve">120,0  </w:t>
            </w:r>
          </w:p>
        </w:tc>
        <w:tc>
          <w:tcPr>
            <w:tcW w:w="1017"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101,8</w:t>
            </w:r>
          </w:p>
        </w:tc>
      </w:tr>
      <w:tr w:rsidR="00175345" w:rsidRPr="009474BD" w:rsidTr="00930EEF">
        <w:tc>
          <w:tcPr>
            <w:tcW w:w="325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Мясо</w:t>
            </w:r>
          </w:p>
        </w:tc>
        <w:tc>
          <w:tcPr>
            <w:tcW w:w="127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тыс. тн</w:t>
            </w:r>
          </w:p>
        </w:tc>
        <w:tc>
          <w:tcPr>
            <w:tcW w:w="1133"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2,9</w:t>
            </w:r>
          </w:p>
        </w:tc>
        <w:tc>
          <w:tcPr>
            <w:tcW w:w="1134"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2,7</w:t>
            </w:r>
          </w:p>
        </w:tc>
        <w:tc>
          <w:tcPr>
            <w:tcW w:w="993"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2,9</w:t>
            </w:r>
          </w:p>
        </w:tc>
        <w:tc>
          <w:tcPr>
            <w:tcW w:w="1017" w:type="dxa"/>
            <w:shd w:val="clear" w:color="auto" w:fill="auto"/>
          </w:tcPr>
          <w:p w:rsidR="00175345" w:rsidRPr="006D0DF7" w:rsidRDefault="00175345" w:rsidP="00930EEF">
            <w:pPr>
              <w:spacing w:after="0" w:line="240" w:lineRule="auto"/>
              <w:jc w:val="center"/>
              <w:rPr>
                <w:rFonts w:ascii="Times New Roman" w:eastAsia="Times New Roman" w:hAnsi="Times New Roman"/>
                <w:color w:val="000000"/>
                <w:sz w:val="28"/>
                <w:szCs w:val="28"/>
                <w:lang w:eastAsia="ru-RU"/>
              </w:rPr>
            </w:pPr>
            <w:r w:rsidRPr="006D0DF7">
              <w:rPr>
                <w:rFonts w:ascii="Times New Roman" w:eastAsia="Times New Roman" w:hAnsi="Times New Roman"/>
                <w:color w:val="000000"/>
                <w:sz w:val="28"/>
                <w:szCs w:val="28"/>
                <w:lang w:eastAsia="ru-RU"/>
              </w:rPr>
              <w:t>107,4</w:t>
            </w:r>
          </w:p>
        </w:tc>
        <w:tc>
          <w:tcPr>
            <w:tcW w:w="1017"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100,0</w:t>
            </w:r>
          </w:p>
        </w:tc>
      </w:tr>
      <w:tr w:rsidR="00175345" w:rsidRPr="009474BD" w:rsidTr="00930EEF">
        <w:tc>
          <w:tcPr>
            <w:tcW w:w="325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Молоко</w:t>
            </w:r>
          </w:p>
        </w:tc>
        <w:tc>
          <w:tcPr>
            <w:tcW w:w="1276" w:type="dxa"/>
            <w:shd w:val="clear" w:color="auto" w:fill="auto"/>
          </w:tcPr>
          <w:p w:rsidR="00175345" w:rsidRPr="009474BD" w:rsidRDefault="00175345" w:rsidP="00930EEF">
            <w:pPr>
              <w:spacing w:after="0" w:line="240" w:lineRule="auto"/>
              <w:jc w:val="both"/>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тыс. тн</w:t>
            </w:r>
          </w:p>
        </w:tc>
        <w:tc>
          <w:tcPr>
            <w:tcW w:w="1133"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17,1</w:t>
            </w:r>
          </w:p>
        </w:tc>
        <w:tc>
          <w:tcPr>
            <w:tcW w:w="1134"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17,7</w:t>
            </w:r>
          </w:p>
        </w:tc>
        <w:tc>
          <w:tcPr>
            <w:tcW w:w="993" w:type="dxa"/>
            <w:shd w:val="clear" w:color="auto" w:fill="auto"/>
          </w:tcPr>
          <w:p w:rsidR="00175345" w:rsidRPr="009474BD" w:rsidRDefault="00175345" w:rsidP="00930EEF">
            <w:pPr>
              <w:spacing w:after="0" w:line="240" w:lineRule="auto"/>
              <w:jc w:val="center"/>
              <w:rPr>
                <w:rFonts w:ascii="Times New Roman" w:eastAsia="Times New Roman" w:hAnsi="Times New Roman"/>
                <w:sz w:val="28"/>
                <w:szCs w:val="28"/>
                <w:lang w:eastAsia="ru-RU"/>
              </w:rPr>
            </w:pPr>
            <w:r w:rsidRPr="009474BD">
              <w:rPr>
                <w:rFonts w:ascii="Times New Roman" w:eastAsia="Times New Roman" w:hAnsi="Times New Roman"/>
                <w:sz w:val="28"/>
                <w:szCs w:val="28"/>
                <w:lang w:eastAsia="ru-RU"/>
              </w:rPr>
              <w:t>19,0</w:t>
            </w:r>
          </w:p>
        </w:tc>
        <w:tc>
          <w:tcPr>
            <w:tcW w:w="1017" w:type="dxa"/>
            <w:shd w:val="clear" w:color="auto" w:fill="auto"/>
          </w:tcPr>
          <w:p w:rsidR="00175345" w:rsidRPr="006D0DF7" w:rsidRDefault="00175345" w:rsidP="00930EEF">
            <w:pPr>
              <w:spacing w:after="0" w:line="240" w:lineRule="auto"/>
              <w:jc w:val="center"/>
              <w:rPr>
                <w:rFonts w:ascii="Times New Roman" w:eastAsia="Times New Roman" w:hAnsi="Times New Roman"/>
                <w:color w:val="000000"/>
                <w:sz w:val="28"/>
                <w:szCs w:val="28"/>
                <w:lang w:eastAsia="ru-RU"/>
              </w:rPr>
            </w:pPr>
            <w:r w:rsidRPr="006D0DF7">
              <w:rPr>
                <w:rFonts w:ascii="Times New Roman" w:eastAsia="Times New Roman" w:hAnsi="Times New Roman"/>
                <w:color w:val="000000"/>
                <w:sz w:val="28"/>
                <w:szCs w:val="28"/>
                <w:lang w:eastAsia="ru-RU"/>
              </w:rPr>
              <w:t>111,1</w:t>
            </w:r>
          </w:p>
        </w:tc>
        <w:tc>
          <w:tcPr>
            <w:tcW w:w="1017" w:type="dxa"/>
            <w:shd w:val="clear" w:color="auto" w:fill="auto"/>
          </w:tcPr>
          <w:p w:rsidR="00175345" w:rsidRPr="009474BD" w:rsidRDefault="00175345" w:rsidP="00930EEF">
            <w:pPr>
              <w:spacing w:after="0" w:line="240" w:lineRule="auto"/>
              <w:jc w:val="center"/>
              <w:rPr>
                <w:rFonts w:ascii="Times New Roman" w:eastAsia="Times New Roman" w:hAnsi="Times New Roman"/>
                <w:color w:val="000000"/>
                <w:sz w:val="28"/>
                <w:szCs w:val="28"/>
                <w:lang w:eastAsia="ru-RU"/>
              </w:rPr>
            </w:pPr>
            <w:r w:rsidRPr="009474BD">
              <w:rPr>
                <w:rFonts w:ascii="Times New Roman" w:eastAsia="Times New Roman" w:hAnsi="Times New Roman"/>
                <w:color w:val="000000"/>
                <w:sz w:val="28"/>
                <w:szCs w:val="28"/>
                <w:lang w:eastAsia="ru-RU"/>
              </w:rPr>
              <w:t>107,3</w:t>
            </w:r>
          </w:p>
        </w:tc>
      </w:tr>
    </w:tbl>
    <w:p w:rsidR="00A7750A" w:rsidRDefault="00A7750A" w:rsidP="00175345">
      <w:pPr>
        <w:pStyle w:val="12"/>
        <w:shd w:val="clear" w:color="auto" w:fill="auto"/>
        <w:spacing w:after="0" w:line="322" w:lineRule="exact"/>
        <w:ind w:right="30" w:firstLine="708"/>
        <w:jc w:val="both"/>
        <w:rPr>
          <w:sz w:val="28"/>
          <w:szCs w:val="28"/>
          <w:shd w:val="clear" w:color="auto" w:fill="FFFFFF"/>
        </w:rPr>
      </w:pPr>
    </w:p>
    <w:p w:rsidR="00175345" w:rsidRPr="00C8235C" w:rsidRDefault="00175345" w:rsidP="00175345">
      <w:pPr>
        <w:pStyle w:val="12"/>
        <w:shd w:val="clear" w:color="auto" w:fill="auto"/>
        <w:spacing w:after="0" w:line="322" w:lineRule="exact"/>
        <w:ind w:right="30" w:firstLine="708"/>
        <w:jc w:val="both"/>
        <w:rPr>
          <w:sz w:val="28"/>
          <w:szCs w:val="28"/>
        </w:rPr>
      </w:pPr>
      <w:r w:rsidRPr="00C8235C">
        <w:rPr>
          <w:sz w:val="28"/>
          <w:szCs w:val="28"/>
          <w:shd w:val="clear" w:color="auto" w:fill="FFFFFF"/>
        </w:rPr>
        <w:t xml:space="preserve">С целью увеличения рынка сбыта продукции собственного производства для личных подсобных и крестьянско-фермерских хозяйств, а также с целью обеспечения жителей района качественной продукцией по доступным ценам на территории муниципального образования Северский район </w:t>
      </w:r>
      <w:r w:rsidRPr="00C8235C">
        <w:rPr>
          <w:sz w:val="28"/>
          <w:szCs w:val="28"/>
        </w:rPr>
        <w:t>функционирует 5 ярмарок (3 ярмарки организовывают частные организации, 2 ярмарки муниципальные)</w:t>
      </w:r>
      <w:r>
        <w:rPr>
          <w:sz w:val="28"/>
          <w:szCs w:val="28"/>
        </w:rPr>
        <w:t xml:space="preserve">, а также </w:t>
      </w:r>
      <w:r w:rsidRPr="00C8235C">
        <w:rPr>
          <w:sz w:val="28"/>
          <w:szCs w:val="28"/>
        </w:rPr>
        <w:t xml:space="preserve">два фермерских дворика </w:t>
      </w:r>
      <w:r>
        <w:rPr>
          <w:sz w:val="28"/>
          <w:szCs w:val="28"/>
        </w:rPr>
        <w:t xml:space="preserve">в </w:t>
      </w:r>
      <w:r w:rsidRPr="00C8235C">
        <w:rPr>
          <w:sz w:val="28"/>
          <w:szCs w:val="28"/>
        </w:rPr>
        <w:t>ст.Азовской по 3 торговых места.</w:t>
      </w:r>
    </w:p>
    <w:p w:rsidR="00175345" w:rsidRPr="00C8235C" w:rsidRDefault="00175345" w:rsidP="00A7750A">
      <w:pPr>
        <w:pStyle w:val="12"/>
        <w:shd w:val="clear" w:color="auto" w:fill="auto"/>
        <w:spacing w:after="0" w:line="322" w:lineRule="exact"/>
        <w:ind w:right="30" w:firstLine="851"/>
        <w:jc w:val="both"/>
        <w:rPr>
          <w:sz w:val="28"/>
          <w:szCs w:val="28"/>
        </w:rPr>
      </w:pPr>
      <w:r w:rsidRPr="00C8235C">
        <w:rPr>
          <w:sz w:val="28"/>
          <w:szCs w:val="28"/>
        </w:rPr>
        <w:t>Закупку фермерской продукции также осуществляют: овощи, картофель-  кооператив «Радуга» (пгт. Черноморский, рук. Цыпушкин В.А.), мясо - ООО «Селькоопзаготпромторг» (ст. Северская) и ООО «Татарча» (г. Краснодар). В незначительных объемах закупают плодоовощную продукцию у населения ряд магазинов Северского райпотребсоюза.</w:t>
      </w:r>
    </w:p>
    <w:p w:rsidR="00175345" w:rsidRDefault="00175345" w:rsidP="00A7750A">
      <w:pPr>
        <w:pStyle w:val="12"/>
        <w:shd w:val="clear" w:color="auto" w:fill="auto"/>
        <w:spacing w:after="0" w:line="322" w:lineRule="exact"/>
        <w:ind w:right="30" w:firstLine="851"/>
        <w:jc w:val="both"/>
        <w:rPr>
          <w:sz w:val="28"/>
          <w:szCs w:val="28"/>
        </w:rPr>
      </w:pPr>
      <w:r>
        <w:rPr>
          <w:sz w:val="28"/>
          <w:szCs w:val="28"/>
        </w:rPr>
        <w:t>В 2019 году в рамках проводимых выставочно-ярмарочных мероприятий приняли участие 22 главы крестьянско-фермерских и личных подсобных хозяйств, представив продукцию собственного производства.</w:t>
      </w:r>
    </w:p>
    <w:p w:rsidR="00A7750A"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F021F2">
        <w:rPr>
          <w:rFonts w:ascii="Times New Roman" w:eastAsia="Times New Roman" w:hAnsi="Times New Roman"/>
          <w:color w:val="000000"/>
          <w:sz w:val="28"/>
          <w:szCs w:val="28"/>
          <w:lang w:eastAsia="ru-RU"/>
        </w:rPr>
        <w:t>На территории района ведется постоянная работа по информированию малых форм хозяйствования о возможности получения грантов по таким программам, как: «Начинающий фермер», «Семейные животноводческие фермы», «Малый сад»</w:t>
      </w:r>
      <w:r>
        <w:rPr>
          <w:rFonts w:ascii="Times New Roman" w:eastAsia="Times New Roman" w:hAnsi="Times New Roman"/>
          <w:color w:val="000000"/>
          <w:sz w:val="28"/>
          <w:szCs w:val="28"/>
          <w:lang w:eastAsia="ru-RU"/>
        </w:rPr>
        <w:t>, «Агростартап»</w:t>
      </w:r>
      <w:r w:rsidRPr="00F021F2">
        <w:rPr>
          <w:rFonts w:ascii="Times New Roman" w:eastAsia="Times New Roman" w:hAnsi="Times New Roman"/>
          <w:color w:val="000000"/>
          <w:sz w:val="28"/>
          <w:szCs w:val="28"/>
          <w:lang w:eastAsia="ru-RU"/>
        </w:rPr>
        <w:t>.</w:t>
      </w:r>
      <w:r w:rsidR="00A7750A">
        <w:rPr>
          <w:rFonts w:ascii="Times New Roman" w:eastAsia="Times New Roman" w:hAnsi="Times New Roman"/>
          <w:color w:val="000000"/>
          <w:sz w:val="28"/>
          <w:szCs w:val="28"/>
          <w:lang w:eastAsia="ru-RU"/>
        </w:rPr>
        <w:t xml:space="preserve"> </w:t>
      </w:r>
    </w:p>
    <w:p w:rsidR="00175345"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42559B">
        <w:rPr>
          <w:rFonts w:ascii="Times New Roman" w:eastAsia="Times New Roman" w:hAnsi="Times New Roman"/>
          <w:color w:val="000000"/>
          <w:sz w:val="28"/>
          <w:szCs w:val="28"/>
          <w:lang w:eastAsia="ru-RU"/>
        </w:rPr>
        <w:t>В 2019 году консультации по различным направлениям господдержки получили 288 человек</w:t>
      </w:r>
      <w:r>
        <w:rPr>
          <w:rFonts w:ascii="Times New Roman" w:eastAsia="Times New Roman" w:hAnsi="Times New Roman"/>
          <w:color w:val="000000"/>
          <w:sz w:val="28"/>
          <w:szCs w:val="28"/>
          <w:lang w:eastAsia="ru-RU"/>
        </w:rPr>
        <w:t xml:space="preserve">. </w:t>
      </w:r>
      <w:r w:rsidR="00A7750A">
        <w:rPr>
          <w:rFonts w:ascii="Times New Roman" w:eastAsia="Times New Roman" w:hAnsi="Times New Roman"/>
          <w:color w:val="000000"/>
          <w:sz w:val="28"/>
          <w:szCs w:val="28"/>
          <w:lang w:eastAsia="ru-RU"/>
        </w:rPr>
        <w:t>П</w:t>
      </w:r>
      <w:r w:rsidRPr="0042559B">
        <w:rPr>
          <w:rFonts w:ascii="Times New Roman" w:eastAsia="Times New Roman" w:hAnsi="Times New Roman"/>
          <w:color w:val="000000"/>
          <w:sz w:val="28"/>
          <w:szCs w:val="28"/>
          <w:lang w:eastAsia="ru-RU"/>
        </w:rPr>
        <w:t xml:space="preserve">роведено 7 совещаний и семинаров с </w:t>
      </w:r>
      <w:r>
        <w:rPr>
          <w:rFonts w:ascii="Times New Roman" w:eastAsia="Times New Roman" w:hAnsi="Times New Roman"/>
          <w:color w:val="000000"/>
          <w:sz w:val="28"/>
          <w:szCs w:val="28"/>
          <w:lang w:eastAsia="ru-RU"/>
        </w:rPr>
        <w:t xml:space="preserve">представителями малых форм хозяйствования и сельскохозяйственных кооперативов. Основными рассматриваемыми вопросами были: оказание государственной поддержки, участие в конкурсных мероприятиях по предоставлению грантов, регистрация новых крестьянско-фермерских хозяйств из числа личных подсобных хозяйств, создание сельскохозяйственных кооперативов. </w:t>
      </w:r>
    </w:p>
    <w:p w:rsidR="00175345" w:rsidRPr="00C8235C" w:rsidRDefault="00175345" w:rsidP="00A7750A">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Благодаря проводимой управлением сельского, лесного хозяйства и продовольствия разъяснительной и информационной работе, в 2019 году в</w:t>
      </w:r>
      <w:r w:rsidRPr="005F71F6">
        <w:rPr>
          <w:rFonts w:ascii="Times New Roman" w:hAnsi="Times New Roman"/>
          <w:sz w:val="28"/>
          <w:szCs w:val="28"/>
        </w:rPr>
        <w:t xml:space="preserve">озросла активность малых форм хозяйствования по участию в краевых конкурсах на предоставление грантовой поддержки, по сравнению с прошлым годом </w:t>
      </w:r>
      <w:r w:rsidRPr="00C8235C">
        <w:rPr>
          <w:rFonts w:ascii="Times New Roman" w:hAnsi="Times New Roman"/>
          <w:sz w:val="28"/>
          <w:szCs w:val="28"/>
        </w:rPr>
        <w:t>количество участников мероприятий увеличилось в 3 раза.</w:t>
      </w:r>
    </w:p>
    <w:p w:rsidR="00175345" w:rsidRPr="00C8235C"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C8235C">
        <w:rPr>
          <w:rFonts w:ascii="Times New Roman" w:eastAsia="Times New Roman" w:hAnsi="Times New Roman"/>
          <w:color w:val="000000"/>
          <w:sz w:val="28"/>
          <w:szCs w:val="28"/>
          <w:lang w:eastAsia="ru-RU"/>
        </w:rPr>
        <w:t xml:space="preserve">В 2019 году по данным программам </w:t>
      </w:r>
      <w:r>
        <w:rPr>
          <w:rFonts w:ascii="Times New Roman" w:eastAsia="Times New Roman" w:hAnsi="Times New Roman"/>
          <w:color w:val="000000"/>
          <w:sz w:val="28"/>
          <w:szCs w:val="28"/>
          <w:lang w:eastAsia="ru-RU"/>
        </w:rPr>
        <w:t>7</w:t>
      </w:r>
      <w:r w:rsidRPr="00C8235C">
        <w:rPr>
          <w:rFonts w:ascii="Times New Roman" w:eastAsia="Times New Roman" w:hAnsi="Times New Roman"/>
          <w:color w:val="000000"/>
          <w:sz w:val="28"/>
          <w:szCs w:val="28"/>
          <w:lang w:eastAsia="ru-RU"/>
        </w:rPr>
        <w:t xml:space="preserve"> глав крестьянско-фермерских хозяйств получили государственную поддержку в виде грантов, в том числе: </w:t>
      </w:r>
    </w:p>
    <w:p w:rsidR="00175345" w:rsidRPr="00C8235C"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C8235C">
        <w:rPr>
          <w:rFonts w:ascii="Times New Roman" w:eastAsia="Times New Roman" w:hAnsi="Times New Roman"/>
          <w:color w:val="000000"/>
          <w:sz w:val="28"/>
          <w:szCs w:val="28"/>
          <w:lang w:eastAsia="ru-RU"/>
        </w:rPr>
        <w:t xml:space="preserve">- по программе «Начинающий фермер» - 3 крестьянско-фермерских хозяйства на общую сумму </w:t>
      </w:r>
      <w:r>
        <w:rPr>
          <w:rFonts w:ascii="Times New Roman" w:eastAsia="Times New Roman" w:hAnsi="Times New Roman"/>
          <w:color w:val="000000"/>
          <w:sz w:val="28"/>
          <w:szCs w:val="28"/>
          <w:lang w:eastAsia="ru-RU"/>
        </w:rPr>
        <w:t>4,5</w:t>
      </w:r>
      <w:r w:rsidR="00A7750A">
        <w:rPr>
          <w:rFonts w:ascii="Times New Roman" w:eastAsia="Times New Roman" w:hAnsi="Times New Roman"/>
          <w:color w:val="000000"/>
          <w:sz w:val="28"/>
          <w:szCs w:val="28"/>
          <w:lang w:eastAsia="ru-RU"/>
        </w:rPr>
        <w:t xml:space="preserve"> </w:t>
      </w:r>
      <w:r w:rsidRPr="00C8235C">
        <w:rPr>
          <w:rFonts w:ascii="Times New Roman" w:eastAsia="Times New Roman" w:hAnsi="Times New Roman"/>
          <w:color w:val="000000"/>
          <w:sz w:val="28"/>
          <w:szCs w:val="28"/>
          <w:lang w:eastAsia="ru-RU"/>
        </w:rPr>
        <w:t>млн.</w:t>
      </w:r>
      <w:r w:rsidR="00A7750A">
        <w:rPr>
          <w:rFonts w:ascii="Times New Roman" w:eastAsia="Times New Roman" w:hAnsi="Times New Roman"/>
          <w:color w:val="000000"/>
          <w:sz w:val="28"/>
          <w:szCs w:val="28"/>
          <w:lang w:eastAsia="ru-RU"/>
        </w:rPr>
        <w:t xml:space="preserve"> </w:t>
      </w:r>
      <w:r w:rsidRPr="00C8235C">
        <w:rPr>
          <w:rFonts w:ascii="Times New Roman" w:eastAsia="Times New Roman" w:hAnsi="Times New Roman"/>
          <w:color w:val="000000"/>
          <w:sz w:val="28"/>
          <w:szCs w:val="28"/>
          <w:lang w:eastAsia="ru-RU"/>
        </w:rPr>
        <w:t xml:space="preserve">руб.; </w:t>
      </w:r>
    </w:p>
    <w:p w:rsidR="00175345" w:rsidRPr="00C8235C"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C8235C">
        <w:rPr>
          <w:rFonts w:ascii="Times New Roman" w:eastAsia="Times New Roman" w:hAnsi="Times New Roman"/>
          <w:color w:val="000000"/>
          <w:sz w:val="28"/>
          <w:szCs w:val="28"/>
          <w:lang w:eastAsia="ru-RU"/>
        </w:rPr>
        <w:t xml:space="preserve">- по программе «Семейные животноводческие фермы» - одно крестьянско-фермерское хозяйство (разведение крупного рогатого скота) </w:t>
      </w:r>
      <w:r w:rsidR="00F55470">
        <w:rPr>
          <w:rFonts w:ascii="Times New Roman" w:eastAsia="Times New Roman" w:hAnsi="Times New Roman"/>
          <w:color w:val="000000"/>
          <w:sz w:val="28"/>
          <w:szCs w:val="28"/>
          <w:lang w:eastAsia="ru-RU"/>
        </w:rPr>
        <w:t xml:space="preserve">          </w:t>
      </w:r>
      <w:r w:rsidRPr="00C8235C">
        <w:rPr>
          <w:rFonts w:ascii="Times New Roman" w:eastAsia="Times New Roman" w:hAnsi="Times New Roman"/>
          <w:color w:val="000000"/>
          <w:sz w:val="28"/>
          <w:szCs w:val="28"/>
          <w:lang w:eastAsia="ru-RU"/>
        </w:rPr>
        <w:t xml:space="preserve">на сумму </w:t>
      </w:r>
      <w:r>
        <w:rPr>
          <w:rFonts w:ascii="Times New Roman" w:eastAsia="Times New Roman" w:hAnsi="Times New Roman"/>
          <w:color w:val="000000"/>
          <w:sz w:val="28"/>
          <w:szCs w:val="28"/>
          <w:lang w:eastAsia="ru-RU"/>
        </w:rPr>
        <w:t>30</w:t>
      </w:r>
      <w:r w:rsidR="00F55470">
        <w:rPr>
          <w:rFonts w:ascii="Times New Roman" w:eastAsia="Times New Roman" w:hAnsi="Times New Roman"/>
          <w:color w:val="000000"/>
          <w:sz w:val="28"/>
          <w:szCs w:val="28"/>
          <w:lang w:eastAsia="ru-RU"/>
        </w:rPr>
        <w:t xml:space="preserve"> </w:t>
      </w:r>
      <w:r w:rsidRPr="00C8235C">
        <w:rPr>
          <w:rFonts w:ascii="Times New Roman" w:eastAsia="Times New Roman" w:hAnsi="Times New Roman"/>
          <w:color w:val="000000"/>
          <w:sz w:val="28"/>
          <w:szCs w:val="28"/>
          <w:lang w:eastAsia="ru-RU"/>
        </w:rPr>
        <w:t>млн.</w:t>
      </w:r>
      <w:r w:rsidR="00A7750A">
        <w:rPr>
          <w:rFonts w:ascii="Times New Roman" w:eastAsia="Times New Roman" w:hAnsi="Times New Roman"/>
          <w:color w:val="000000"/>
          <w:sz w:val="28"/>
          <w:szCs w:val="28"/>
          <w:lang w:eastAsia="ru-RU"/>
        </w:rPr>
        <w:t xml:space="preserve"> </w:t>
      </w:r>
      <w:r w:rsidRPr="00C8235C">
        <w:rPr>
          <w:rFonts w:ascii="Times New Roman" w:eastAsia="Times New Roman" w:hAnsi="Times New Roman"/>
          <w:color w:val="000000"/>
          <w:sz w:val="28"/>
          <w:szCs w:val="28"/>
          <w:lang w:eastAsia="ru-RU"/>
        </w:rPr>
        <w:t>руб.</w:t>
      </w:r>
      <w:r w:rsidR="00F55470">
        <w:rPr>
          <w:rFonts w:ascii="Times New Roman" w:eastAsia="Times New Roman" w:hAnsi="Times New Roman"/>
          <w:color w:val="000000"/>
          <w:sz w:val="28"/>
          <w:szCs w:val="28"/>
          <w:lang w:eastAsia="ru-RU"/>
        </w:rPr>
        <w:t>;</w:t>
      </w:r>
    </w:p>
    <w:p w:rsidR="00175345" w:rsidRPr="00C8235C"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C8235C">
        <w:rPr>
          <w:rFonts w:ascii="Times New Roman" w:eastAsia="Times New Roman" w:hAnsi="Times New Roman"/>
          <w:color w:val="000000"/>
          <w:sz w:val="28"/>
          <w:szCs w:val="28"/>
          <w:lang w:eastAsia="ru-RU"/>
        </w:rPr>
        <w:t xml:space="preserve">- по программе «Агростартап» </w:t>
      </w:r>
      <w:r>
        <w:rPr>
          <w:rFonts w:ascii="Times New Roman" w:eastAsia="Times New Roman" w:hAnsi="Times New Roman"/>
          <w:color w:val="000000"/>
          <w:sz w:val="28"/>
          <w:szCs w:val="28"/>
          <w:lang w:eastAsia="ru-RU"/>
        </w:rPr>
        <w:t>3</w:t>
      </w:r>
      <w:r w:rsidRPr="00C8235C">
        <w:rPr>
          <w:rFonts w:ascii="Times New Roman" w:eastAsia="Times New Roman" w:hAnsi="Times New Roman"/>
          <w:color w:val="000000"/>
          <w:sz w:val="28"/>
          <w:szCs w:val="28"/>
          <w:lang w:eastAsia="ru-RU"/>
        </w:rPr>
        <w:t xml:space="preserve"> представител</w:t>
      </w:r>
      <w:r>
        <w:rPr>
          <w:rFonts w:ascii="Times New Roman" w:eastAsia="Times New Roman" w:hAnsi="Times New Roman"/>
          <w:color w:val="000000"/>
          <w:sz w:val="28"/>
          <w:szCs w:val="28"/>
          <w:lang w:eastAsia="ru-RU"/>
        </w:rPr>
        <w:t>я</w:t>
      </w:r>
      <w:r w:rsidRPr="00C8235C">
        <w:rPr>
          <w:rFonts w:ascii="Times New Roman" w:eastAsia="Times New Roman" w:hAnsi="Times New Roman"/>
          <w:color w:val="000000"/>
          <w:sz w:val="28"/>
          <w:szCs w:val="28"/>
          <w:lang w:eastAsia="ru-RU"/>
        </w:rPr>
        <w:t xml:space="preserve"> малых форм хозяйствования получили гранты на общую сумму </w:t>
      </w:r>
      <w:r>
        <w:rPr>
          <w:rFonts w:ascii="Times New Roman" w:eastAsia="Times New Roman" w:hAnsi="Times New Roman"/>
          <w:color w:val="000000"/>
          <w:sz w:val="28"/>
          <w:szCs w:val="28"/>
          <w:lang w:eastAsia="ru-RU"/>
        </w:rPr>
        <w:t>8,4 млн</w:t>
      </w:r>
      <w:r w:rsidRPr="00C8235C">
        <w:rPr>
          <w:rFonts w:ascii="Times New Roman" w:eastAsia="Times New Roman" w:hAnsi="Times New Roman"/>
          <w:color w:val="000000"/>
          <w:sz w:val="28"/>
          <w:szCs w:val="28"/>
          <w:lang w:eastAsia="ru-RU"/>
        </w:rPr>
        <w:t>.</w:t>
      </w:r>
      <w:r w:rsidR="00A7750A">
        <w:rPr>
          <w:rFonts w:ascii="Times New Roman" w:eastAsia="Times New Roman" w:hAnsi="Times New Roman"/>
          <w:color w:val="000000"/>
          <w:sz w:val="28"/>
          <w:szCs w:val="28"/>
          <w:lang w:eastAsia="ru-RU"/>
        </w:rPr>
        <w:t xml:space="preserve"> </w:t>
      </w:r>
      <w:r w:rsidRPr="00C8235C">
        <w:rPr>
          <w:rFonts w:ascii="Times New Roman" w:eastAsia="Times New Roman" w:hAnsi="Times New Roman"/>
          <w:color w:val="000000"/>
          <w:sz w:val="28"/>
          <w:szCs w:val="28"/>
          <w:lang w:eastAsia="ru-RU"/>
        </w:rPr>
        <w:t>руб.</w:t>
      </w:r>
    </w:p>
    <w:p w:rsidR="00175345" w:rsidRPr="005F71F6" w:rsidRDefault="00175345" w:rsidP="00A7750A">
      <w:pPr>
        <w:pStyle w:val="ad"/>
        <w:ind w:firstLine="851"/>
        <w:jc w:val="both"/>
        <w:rPr>
          <w:rFonts w:ascii="Times New Roman" w:eastAsia="Times New Roman" w:hAnsi="Times New Roman"/>
          <w:sz w:val="28"/>
          <w:szCs w:val="28"/>
        </w:rPr>
      </w:pPr>
      <w:r w:rsidRPr="00C8235C">
        <w:rPr>
          <w:rFonts w:ascii="Times New Roman" w:hAnsi="Times New Roman"/>
          <w:sz w:val="28"/>
          <w:szCs w:val="28"/>
        </w:rPr>
        <w:t xml:space="preserve">Большое внимание уделялось развитию сельскохозяйственной кооперации. </w:t>
      </w:r>
      <w:r w:rsidRPr="00C8235C">
        <w:rPr>
          <w:rFonts w:ascii="Times New Roman" w:eastAsia="Times New Roman" w:hAnsi="Times New Roman"/>
          <w:color w:val="000000"/>
          <w:sz w:val="28"/>
          <w:szCs w:val="28"/>
        </w:rPr>
        <w:t xml:space="preserve">На сегодняшний день в районе </w:t>
      </w:r>
      <w:r w:rsidRPr="00C8235C">
        <w:rPr>
          <w:rFonts w:ascii="Times New Roman" w:eastAsia="Times New Roman" w:hAnsi="Times New Roman"/>
          <w:sz w:val="28"/>
          <w:szCs w:val="28"/>
        </w:rPr>
        <w:t xml:space="preserve">зарегистрировано 7 </w:t>
      </w:r>
      <w:r w:rsidRPr="00C8235C">
        <w:rPr>
          <w:rFonts w:ascii="Times New Roman" w:eastAsia="Times New Roman" w:hAnsi="Times New Roman"/>
          <w:color w:val="000000"/>
          <w:sz w:val="28"/>
          <w:szCs w:val="28"/>
        </w:rPr>
        <w:t>сельскохозяйственных</w:t>
      </w:r>
      <w:r w:rsidRPr="005F71F6">
        <w:rPr>
          <w:rFonts w:ascii="Times New Roman" w:eastAsia="Times New Roman" w:hAnsi="Times New Roman"/>
          <w:color w:val="000000"/>
          <w:sz w:val="28"/>
          <w:szCs w:val="28"/>
        </w:rPr>
        <w:t xml:space="preserve"> потребительских кооперативов, объединяющих 96 граждан, ведущих личное подсобное хозяйство и глав крестьянско-фермерских хозяйств, 3 кооператива начали свою деятельность в 2019 году.</w:t>
      </w:r>
      <w:r w:rsidR="00551869">
        <w:rPr>
          <w:rFonts w:ascii="Times New Roman" w:eastAsia="Times New Roman" w:hAnsi="Times New Roman"/>
          <w:color w:val="000000"/>
          <w:sz w:val="28"/>
          <w:szCs w:val="28"/>
        </w:rPr>
        <w:t xml:space="preserve"> </w:t>
      </w:r>
      <w:r w:rsidRPr="005F71F6">
        <w:rPr>
          <w:rFonts w:ascii="Times New Roman" w:hAnsi="Times New Roman"/>
          <w:sz w:val="28"/>
          <w:szCs w:val="28"/>
        </w:rPr>
        <w:t>По итогам краев</w:t>
      </w:r>
      <w:r>
        <w:rPr>
          <w:rFonts w:ascii="Times New Roman" w:hAnsi="Times New Roman"/>
          <w:sz w:val="28"/>
          <w:szCs w:val="28"/>
        </w:rPr>
        <w:t>ого</w:t>
      </w:r>
      <w:r w:rsidRPr="005F71F6">
        <w:rPr>
          <w:rFonts w:ascii="Times New Roman" w:hAnsi="Times New Roman"/>
          <w:sz w:val="28"/>
          <w:szCs w:val="28"/>
        </w:rPr>
        <w:t xml:space="preserve"> конкурсн</w:t>
      </w:r>
      <w:r>
        <w:rPr>
          <w:rFonts w:ascii="Times New Roman" w:hAnsi="Times New Roman"/>
          <w:sz w:val="28"/>
          <w:szCs w:val="28"/>
        </w:rPr>
        <w:t>ого</w:t>
      </w:r>
      <w:r w:rsidRPr="005F71F6">
        <w:rPr>
          <w:rFonts w:ascii="Times New Roman" w:hAnsi="Times New Roman"/>
          <w:sz w:val="28"/>
          <w:szCs w:val="28"/>
        </w:rPr>
        <w:t xml:space="preserve"> отбор</w:t>
      </w:r>
      <w:r>
        <w:rPr>
          <w:rFonts w:ascii="Times New Roman" w:hAnsi="Times New Roman"/>
          <w:sz w:val="28"/>
          <w:szCs w:val="28"/>
        </w:rPr>
        <w:t>а</w:t>
      </w:r>
      <w:r w:rsidRPr="005F71F6">
        <w:rPr>
          <w:rFonts w:ascii="Times New Roman" w:hAnsi="Times New Roman"/>
          <w:sz w:val="28"/>
          <w:szCs w:val="28"/>
        </w:rPr>
        <w:t xml:space="preserve"> кооператив «Хуторок» стал получател</w:t>
      </w:r>
      <w:r>
        <w:rPr>
          <w:rFonts w:ascii="Times New Roman" w:hAnsi="Times New Roman"/>
          <w:sz w:val="28"/>
          <w:szCs w:val="28"/>
        </w:rPr>
        <w:t>ем</w:t>
      </w:r>
      <w:r w:rsidRPr="005F71F6">
        <w:rPr>
          <w:rFonts w:ascii="Times New Roman" w:hAnsi="Times New Roman"/>
          <w:sz w:val="28"/>
          <w:szCs w:val="28"/>
        </w:rPr>
        <w:t xml:space="preserve"> грант</w:t>
      </w:r>
      <w:r>
        <w:rPr>
          <w:rFonts w:ascii="Times New Roman" w:hAnsi="Times New Roman"/>
          <w:sz w:val="28"/>
          <w:szCs w:val="28"/>
        </w:rPr>
        <w:t>а</w:t>
      </w:r>
      <w:r w:rsidRPr="005F71F6">
        <w:rPr>
          <w:rFonts w:ascii="Times New Roman" w:hAnsi="Times New Roman"/>
          <w:sz w:val="28"/>
          <w:szCs w:val="28"/>
        </w:rPr>
        <w:t xml:space="preserve"> на общую сумму </w:t>
      </w:r>
      <w:r>
        <w:rPr>
          <w:rFonts w:ascii="Times New Roman" w:hAnsi="Times New Roman"/>
          <w:sz w:val="28"/>
          <w:szCs w:val="28"/>
        </w:rPr>
        <w:t xml:space="preserve">26,3 </w:t>
      </w:r>
      <w:r w:rsidRPr="005F71F6">
        <w:rPr>
          <w:rFonts w:ascii="Times New Roman" w:hAnsi="Times New Roman"/>
          <w:sz w:val="28"/>
          <w:szCs w:val="28"/>
        </w:rPr>
        <w:t>млн.руб.</w:t>
      </w:r>
      <w:r w:rsidRPr="005F71F6">
        <w:rPr>
          <w:rFonts w:ascii="Times New Roman" w:eastAsia="Times New Roman" w:hAnsi="Times New Roman"/>
          <w:sz w:val="28"/>
          <w:szCs w:val="28"/>
        </w:rPr>
        <w:tab/>
      </w:r>
    </w:p>
    <w:p w:rsidR="00175345" w:rsidRPr="005F71F6" w:rsidRDefault="00175345" w:rsidP="00A7750A">
      <w:pPr>
        <w:pStyle w:val="ad"/>
        <w:ind w:firstLine="851"/>
        <w:jc w:val="both"/>
        <w:rPr>
          <w:rFonts w:ascii="Times New Roman" w:eastAsia="Times New Roman" w:hAnsi="Times New Roman"/>
          <w:sz w:val="28"/>
          <w:szCs w:val="28"/>
        </w:rPr>
      </w:pPr>
      <w:r w:rsidRPr="00B05241">
        <w:rPr>
          <w:rFonts w:ascii="Times New Roman" w:eastAsia="Times New Roman" w:hAnsi="Times New Roman"/>
          <w:sz w:val="28"/>
          <w:szCs w:val="28"/>
        </w:rPr>
        <w:t xml:space="preserve">Более </w:t>
      </w:r>
      <w:r w:rsidRPr="00952098">
        <w:rPr>
          <w:rFonts w:ascii="Times New Roman" w:eastAsia="Times New Roman" w:hAnsi="Times New Roman"/>
          <w:sz w:val="28"/>
          <w:szCs w:val="28"/>
        </w:rPr>
        <w:t xml:space="preserve">4 </w:t>
      </w:r>
      <w:r w:rsidR="00A7750A">
        <w:rPr>
          <w:rFonts w:ascii="Times New Roman" w:eastAsia="Times New Roman" w:hAnsi="Times New Roman"/>
          <w:sz w:val="28"/>
          <w:szCs w:val="28"/>
        </w:rPr>
        <w:t>млн.</w:t>
      </w:r>
      <w:r w:rsidRPr="005F71F6">
        <w:rPr>
          <w:rFonts w:ascii="Times New Roman" w:eastAsia="Times New Roman" w:hAnsi="Times New Roman"/>
          <w:sz w:val="28"/>
          <w:szCs w:val="28"/>
        </w:rPr>
        <w:t xml:space="preserve"> руб</w:t>
      </w:r>
      <w:r w:rsidR="00A7750A">
        <w:rPr>
          <w:rFonts w:ascii="Times New Roman" w:eastAsia="Times New Roman" w:hAnsi="Times New Roman"/>
          <w:sz w:val="28"/>
          <w:szCs w:val="28"/>
        </w:rPr>
        <w:t>.</w:t>
      </w:r>
      <w:r w:rsidRPr="005F71F6">
        <w:rPr>
          <w:rFonts w:ascii="Times New Roman" w:eastAsia="Times New Roman" w:hAnsi="Times New Roman"/>
          <w:sz w:val="28"/>
          <w:szCs w:val="28"/>
        </w:rPr>
        <w:t xml:space="preserve"> выплачено фермерским хозяйствам </w:t>
      </w:r>
      <w:r w:rsidRPr="005F71F6">
        <w:rPr>
          <w:rFonts w:ascii="Times New Roman" w:hAnsi="Times New Roman"/>
          <w:sz w:val="28"/>
          <w:szCs w:val="28"/>
        </w:rPr>
        <w:t>на возмещение части затрат по приобретению коров и строительство теплиц.</w:t>
      </w:r>
    </w:p>
    <w:p w:rsidR="00175345" w:rsidRPr="00C8235C" w:rsidRDefault="00175345" w:rsidP="00A7750A">
      <w:pPr>
        <w:spacing w:after="0" w:line="240" w:lineRule="auto"/>
        <w:ind w:firstLine="851"/>
        <w:jc w:val="both"/>
        <w:rPr>
          <w:rFonts w:ascii="Times New Roman" w:eastAsia="Times New Roman" w:hAnsi="Times New Roman"/>
          <w:color w:val="000000"/>
          <w:sz w:val="28"/>
          <w:szCs w:val="28"/>
          <w:lang w:eastAsia="ru-RU"/>
        </w:rPr>
      </w:pPr>
      <w:r w:rsidRPr="00C8235C">
        <w:rPr>
          <w:rFonts w:ascii="Times New Roman" w:eastAsia="Times New Roman" w:hAnsi="Times New Roman"/>
          <w:color w:val="000000"/>
          <w:sz w:val="28"/>
          <w:szCs w:val="28"/>
          <w:lang w:eastAsia="ru-RU"/>
        </w:rPr>
        <w:t>Информация о мерах господдержки</w:t>
      </w:r>
      <w:r>
        <w:rPr>
          <w:rFonts w:ascii="Times New Roman" w:eastAsia="Times New Roman" w:hAnsi="Times New Roman"/>
          <w:color w:val="000000"/>
          <w:sz w:val="28"/>
          <w:szCs w:val="28"/>
          <w:lang w:eastAsia="ru-RU"/>
        </w:rPr>
        <w:t>, создании новых кооперативов</w:t>
      </w:r>
      <w:r w:rsidRPr="00C8235C">
        <w:rPr>
          <w:rFonts w:ascii="Times New Roman" w:eastAsia="Times New Roman" w:hAnsi="Times New Roman"/>
          <w:color w:val="000000"/>
          <w:sz w:val="28"/>
          <w:szCs w:val="28"/>
          <w:lang w:eastAsia="ru-RU"/>
        </w:rPr>
        <w:t xml:space="preserve"> размещена на официальном интернет-портале администрации муниципального образования Северский район, на информационных стендах администраций сельских (городских) поселений</w:t>
      </w:r>
      <w:r>
        <w:rPr>
          <w:rFonts w:ascii="Times New Roman" w:eastAsia="Times New Roman" w:hAnsi="Times New Roman"/>
          <w:color w:val="000000"/>
          <w:sz w:val="28"/>
          <w:szCs w:val="28"/>
          <w:lang w:eastAsia="ru-RU"/>
        </w:rPr>
        <w:t>, а также публиковалась в районной газете «Зори»</w:t>
      </w:r>
      <w:r w:rsidRPr="00C8235C">
        <w:rPr>
          <w:rFonts w:ascii="Times New Roman" w:eastAsia="Times New Roman" w:hAnsi="Times New Roman"/>
          <w:color w:val="000000"/>
          <w:sz w:val="28"/>
          <w:szCs w:val="28"/>
          <w:lang w:eastAsia="ru-RU"/>
        </w:rPr>
        <w:t xml:space="preserve">. </w:t>
      </w:r>
    </w:p>
    <w:p w:rsidR="00175345" w:rsidRDefault="00175345" w:rsidP="00A7750A">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2019 году </w:t>
      </w:r>
      <w:r w:rsidRPr="0042559B">
        <w:rPr>
          <w:rFonts w:ascii="Times New Roman" w:eastAsia="Times New Roman" w:hAnsi="Times New Roman"/>
          <w:color w:val="000000"/>
          <w:sz w:val="28"/>
          <w:szCs w:val="28"/>
          <w:lang w:eastAsia="ru-RU"/>
        </w:rPr>
        <w:t xml:space="preserve">организовано обучение 22 глав личных подсобных хозяйств в «Учебно-методическом центре развития личных подсобных хозяйств» </w:t>
      </w:r>
      <w:r w:rsidRPr="000A1FE7">
        <w:rPr>
          <w:rFonts w:ascii="Times New Roman" w:eastAsia="Times New Roman" w:hAnsi="Times New Roman"/>
          <w:color w:val="000000"/>
          <w:sz w:val="28"/>
          <w:szCs w:val="28"/>
          <w:lang w:eastAsia="ru-RU"/>
        </w:rPr>
        <w:t xml:space="preserve">Брюховецкого района. </w:t>
      </w:r>
    </w:p>
    <w:p w:rsidR="00175345" w:rsidRDefault="00175345" w:rsidP="00A7750A">
      <w:pPr>
        <w:pStyle w:val="30"/>
        <w:shd w:val="clear" w:color="auto" w:fill="auto"/>
        <w:spacing w:after="0" w:line="322" w:lineRule="exact"/>
        <w:ind w:right="30" w:firstLine="851"/>
        <w:jc w:val="both"/>
        <w:rPr>
          <w:sz w:val="28"/>
          <w:szCs w:val="28"/>
          <w:shd w:val="clear" w:color="auto" w:fill="FFFFFF"/>
        </w:rPr>
      </w:pPr>
      <w:r>
        <w:rPr>
          <w:sz w:val="28"/>
          <w:szCs w:val="28"/>
          <w:shd w:val="clear" w:color="auto" w:fill="FFFFFF"/>
        </w:rPr>
        <w:t>На интернет-ресурсе министерства сельского хозяйства и перерабатывающей промышленности Краснодарского края «АГРОПОРТАЛ» размещена информация по реализации сельскохозяйственной продукции крестьянско-фермерскими и личными подсобными хозяйствами, с указанием продукции и объема производства.</w:t>
      </w:r>
    </w:p>
    <w:p w:rsidR="00175345" w:rsidRPr="000A1FE7" w:rsidRDefault="00175345" w:rsidP="00A7750A">
      <w:pPr>
        <w:pStyle w:val="12"/>
        <w:shd w:val="clear" w:color="auto" w:fill="auto"/>
        <w:spacing w:after="0" w:line="322" w:lineRule="exact"/>
        <w:ind w:right="30" w:firstLine="851"/>
        <w:jc w:val="both"/>
        <w:rPr>
          <w:sz w:val="28"/>
          <w:szCs w:val="28"/>
        </w:rPr>
      </w:pPr>
      <w:r w:rsidRPr="000A1FE7">
        <w:rPr>
          <w:sz w:val="28"/>
          <w:szCs w:val="28"/>
        </w:rPr>
        <w:t>В 2019 году поступило 8 обращений по проблематике развития сельского хозяйства: обращение о продовольственной безопасности, работе теплиц с нарушением установленных норм</w:t>
      </w:r>
      <w:r>
        <w:rPr>
          <w:sz w:val="28"/>
          <w:szCs w:val="28"/>
        </w:rPr>
        <w:t>,</w:t>
      </w:r>
      <w:r w:rsidRPr="000A1FE7">
        <w:rPr>
          <w:sz w:val="28"/>
          <w:szCs w:val="28"/>
        </w:rPr>
        <w:t xml:space="preserve"> предоставлении пастбищ под выпас скота</w:t>
      </w:r>
      <w:r>
        <w:rPr>
          <w:sz w:val="28"/>
          <w:szCs w:val="28"/>
        </w:rPr>
        <w:t>,</w:t>
      </w:r>
      <w:r w:rsidRPr="000A1FE7">
        <w:rPr>
          <w:sz w:val="28"/>
          <w:szCs w:val="28"/>
        </w:rPr>
        <w:t xml:space="preserve"> правилах содержания крупного рогатого скота</w:t>
      </w:r>
      <w:r>
        <w:rPr>
          <w:sz w:val="28"/>
          <w:szCs w:val="28"/>
        </w:rPr>
        <w:t xml:space="preserve"> и т.д.</w:t>
      </w:r>
      <w:r w:rsidRPr="000A1FE7">
        <w:rPr>
          <w:sz w:val="28"/>
          <w:szCs w:val="28"/>
        </w:rPr>
        <w:t xml:space="preserve"> Всем заявителям были даны письменные разъяснения по указанным вопросам.</w:t>
      </w:r>
    </w:p>
    <w:p w:rsidR="00A7750A" w:rsidRDefault="00A7750A" w:rsidP="00A7750A">
      <w:pPr>
        <w:pStyle w:val="Standard"/>
        <w:spacing w:after="0"/>
        <w:ind w:firstLine="851"/>
        <w:jc w:val="both"/>
        <w:rPr>
          <w:rFonts w:ascii="Times New Roman" w:eastAsia="Times New Roman" w:hAnsi="Times New Roman"/>
          <w:sz w:val="28"/>
          <w:szCs w:val="28"/>
          <w:shd w:val="clear" w:color="auto" w:fill="FFFFFF"/>
          <w:lang w:eastAsia="ru-RU"/>
        </w:rPr>
      </w:pPr>
    </w:p>
    <w:p w:rsidR="00A7750A" w:rsidRDefault="006D008D" w:rsidP="00A775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C036CB">
        <w:rPr>
          <w:rFonts w:ascii="Times New Roman" w:eastAsia="Times New Roman" w:hAnsi="Times New Roman"/>
          <w:sz w:val="28"/>
          <w:szCs w:val="28"/>
          <w:shd w:val="clear" w:color="auto" w:fill="FFFFFF"/>
          <w:lang w:eastAsia="ru-RU"/>
        </w:rPr>
        <w:t>результате проведенного мониторинга удовлетворенности на рынке реализации сельскохозяйственной продукции установлено</w:t>
      </w:r>
      <w:r w:rsidR="00A7750A">
        <w:rPr>
          <w:rFonts w:ascii="Times New Roman" w:eastAsia="Times New Roman" w:hAnsi="Times New Roman"/>
          <w:sz w:val="28"/>
          <w:szCs w:val="28"/>
          <w:shd w:val="clear" w:color="auto" w:fill="FFFFFF"/>
          <w:lang w:eastAsia="ru-RU"/>
        </w:rPr>
        <w:t>:</w:t>
      </w:r>
    </w:p>
    <w:p w:rsidR="00A7750A" w:rsidRDefault="006D008D" w:rsidP="00A7750A">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5</w:t>
      </w:r>
      <w:r w:rsidRPr="00D972CC">
        <w:rPr>
          <w:rFonts w:ascii="Times New Roman" w:eastAsia="Times New Roman" w:hAnsi="Times New Roman"/>
          <w:sz w:val="28"/>
          <w:szCs w:val="28"/>
          <w:shd w:val="clear" w:color="auto" w:fill="FFFFFF"/>
          <w:lang w:eastAsia="ru-RU"/>
        </w:rPr>
        <w:t>1</w:t>
      </w:r>
      <w:r w:rsidRPr="00C036CB">
        <w:rPr>
          <w:rFonts w:ascii="Times New Roman" w:eastAsia="Times New Roman" w:hAnsi="Times New Roman"/>
          <w:sz w:val="28"/>
          <w:szCs w:val="28"/>
          <w:shd w:val="clear" w:color="auto" w:fill="FFFFFF"/>
          <w:lang w:eastAsia="ru-RU"/>
        </w:rPr>
        <w:t>,</w:t>
      </w:r>
      <w:r w:rsidRPr="00D972CC">
        <w:rPr>
          <w:rFonts w:ascii="Times New Roman" w:eastAsia="Times New Roman" w:hAnsi="Times New Roman"/>
          <w:sz w:val="28"/>
          <w:szCs w:val="28"/>
          <w:shd w:val="clear" w:color="auto" w:fill="FFFFFF"/>
          <w:lang w:eastAsia="ru-RU"/>
        </w:rPr>
        <w:t>5</w:t>
      </w:r>
      <w:r w:rsidRPr="00C036CB">
        <w:rPr>
          <w:rFonts w:ascii="Times New Roman" w:eastAsia="Times New Roman" w:hAnsi="Times New Roman"/>
          <w:sz w:val="28"/>
          <w:szCs w:val="28"/>
          <w:shd w:val="clear" w:color="auto" w:fill="FFFFFF"/>
          <w:lang w:eastAsia="ru-RU"/>
        </w:rPr>
        <w:t>% (8</w:t>
      </w:r>
      <w:r w:rsidRPr="00D972CC">
        <w:rPr>
          <w:rFonts w:ascii="Times New Roman" w:eastAsia="Times New Roman" w:hAnsi="Times New Roman"/>
          <w:sz w:val="28"/>
          <w:szCs w:val="28"/>
          <w:shd w:val="clear" w:color="auto" w:fill="FFFFFF"/>
          <w:lang w:eastAsia="ru-RU"/>
        </w:rPr>
        <w:t>20</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A7750A" w:rsidRDefault="006D008D" w:rsidP="00A7750A">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4</w:t>
      </w:r>
      <w:r w:rsidRPr="00D972CC">
        <w:rPr>
          <w:rFonts w:ascii="Times New Roman" w:eastAsia="Times New Roman" w:hAnsi="Times New Roman"/>
          <w:sz w:val="28"/>
          <w:szCs w:val="28"/>
          <w:shd w:val="clear" w:color="auto" w:fill="FFFFFF"/>
          <w:lang w:eastAsia="ru-RU"/>
        </w:rPr>
        <w:t>2</w:t>
      </w:r>
      <w:r w:rsidRPr="00C036CB">
        <w:rPr>
          <w:rFonts w:ascii="Times New Roman" w:eastAsia="Times New Roman" w:hAnsi="Times New Roman"/>
          <w:sz w:val="28"/>
          <w:szCs w:val="28"/>
          <w:shd w:val="clear" w:color="auto" w:fill="FFFFFF"/>
          <w:lang w:eastAsia="ru-RU"/>
        </w:rPr>
        <w:t>,</w:t>
      </w:r>
      <w:r w:rsidRPr="00D972CC">
        <w:rPr>
          <w:rFonts w:ascii="Times New Roman" w:eastAsia="Times New Roman" w:hAnsi="Times New Roman"/>
          <w:sz w:val="28"/>
          <w:szCs w:val="28"/>
          <w:shd w:val="clear" w:color="auto" w:fill="FFFFFF"/>
          <w:lang w:eastAsia="ru-RU"/>
        </w:rPr>
        <w:t>9</w:t>
      </w:r>
      <w:r w:rsidRPr="00C036CB">
        <w:rPr>
          <w:rFonts w:ascii="Times New Roman" w:eastAsia="Times New Roman" w:hAnsi="Times New Roman"/>
          <w:sz w:val="28"/>
          <w:szCs w:val="28"/>
          <w:shd w:val="clear" w:color="auto" w:fill="FFFFFF"/>
          <w:lang w:eastAsia="ru-RU"/>
        </w:rPr>
        <w:t>% (6</w:t>
      </w:r>
      <w:r w:rsidRPr="00D972CC">
        <w:rPr>
          <w:rFonts w:ascii="Times New Roman" w:eastAsia="Times New Roman" w:hAnsi="Times New Roman"/>
          <w:sz w:val="28"/>
          <w:szCs w:val="28"/>
          <w:shd w:val="clear" w:color="auto" w:fill="FFFFFF"/>
          <w:lang w:eastAsia="ru-RU"/>
        </w:rPr>
        <w:t>8</w:t>
      </w:r>
      <w:r w:rsidRPr="00C036CB">
        <w:rPr>
          <w:rFonts w:ascii="Times New Roman" w:eastAsia="Times New Roman" w:hAnsi="Times New Roman"/>
          <w:sz w:val="28"/>
          <w:szCs w:val="28"/>
          <w:shd w:val="clear" w:color="auto" w:fill="FFFFFF"/>
          <w:lang w:eastAsia="ru-RU"/>
        </w:rPr>
        <w:t xml:space="preserve">4 чел.) </w:t>
      </w:r>
      <w:r w:rsidR="00BB589D">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A7750A" w:rsidRDefault="006D008D" w:rsidP="00A7750A">
      <w:pPr>
        <w:pStyle w:val="Standard"/>
        <w:spacing w:after="0"/>
        <w:ind w:firstLine="851"/>
        <w:jc w:val="both"/>
        <w:rPr>
          <w:rFonts w:ascii="Times New Roman" w:eastAsia="Times New Roman" w:hAnsi="Times New Roman"/>
          <w:sz w:val="28"/>
          <w:szCs w:val="28"/>
          <w:shd w:val="clear" w:color="auto" w:fill="FFFFFF"/>
          <w:lang w:eastAsia="ru-RU"/>
        </w:rPr>
      </w:pPr>
      <w:r w:rsidRPr="00D972CC">
        <w:rPr>
          <w:rFonts w:ascii="Times New Roman" w:eastAsia="Times New Roman" w:hAnsi="Times New Roman"/>
          <w:sz w:val="28"/>
          <w:szCs w:val="28"/>
          <w:shd w:val="clear" w:color="auto" w:fill="FFFFFF"/>
          <w:lang w:eastAsia="ru-RU"/>
        </w:rPr>
        <w:t>5</w:t>
      </w:r>
      <w:r w:rsidRPr="00C036CB">
        <w:rPr>
          <w:rFonts w:ascii="Times New Roman" w:eastAsia="Times New Roman" w:hAnsi="Times New Roman"/>
          <w:sz w:val="28"/>
          <w:szCs w:val="28"/>
          <w:shd w:val="clear" w:color="auto" w:fill="FFFFFF"/>
          <w:lang w:eastAsia="ru-RU"/>
        </w:rPr>
        <w:t>% (</w:t>
      </w:r>
      <w:r w:rsidRPr="00D972CC">
        <w:rPr>
          <w:rFonts w:ascii="Times New Roman" w:eastAsia="Times New Roman" w:hAnsi="Times New Roman"/>
          <w:sz w:val="28"/>
          <w:szCs w:val="28"/>
          <w:shd w:val="clear" w:color="auto" w:fill="FFFFFF"/>
          <w:lang w:eastAsia="ru-RU"/>
        </w:rPr>
        <w:t>79</w:t>
      </w:r>
      <w:r>
        <w:rPr>
          <w:rFonts w:ascii="Times New Roman" w:eastAsia="Times New Roman" w:hAnsi="Times New Roman"/>
          <w:sz w:val="28"/>
          <w:szCs w:val="28"/>
          <w:shd w:val="clear" w:color="auto" w:fill="FFFFFF"/>
          <w:lang w:eastAsia="ru-RU"/>
        </w:rPr>
        <w:t xml:space="preserve"> чел.) – мало; </w:t>
      </w:r>
    </w:p>
    <w:p w:rsidR="006D008D" w:rsidRDefault="006D008D" w:rsidP="00A7750A">
      <w:pPr>
        <w:pStyle w:val="Standard"/>
        <w:spacing w:after="0"/>
        <w:ind w:firstLine="851"/>
        <w:jc w:val="both"/>
        <w:rPr>
          <w:rFonts w:ascii="Times New Roman" w:eastAsia="Times New Roman" w:hAnsi="Times New Roman"/>
          <w:sz w:val="28"/>
          <w:szCs w:val="28"/>
          <w:shd w:val="clear" w:color="auto" w:fill="FFFFFF"/>
          <w:lang w:eastAsia="ru-RU"/>
        </w:rPr>
      </w:pPr>
      <w:r w:rsidRPr="00D972CC">
        <w:rPr>
          <w:rFonts w:ascii="Times New Roman" w:eastAsia="Times New Roman" w:hAnsi="Times New Roman"/>
          <w:sz w:val="28"/>
          <w:szCs w:val="28"/>
          <w:shd w:val="clear" w:color="auto" w:fill="FFFFFF"/>
          <w:lang w:eastAsia="ru-RU"/>
        </w:rPr>
        <w:t>0</w:t>
      </w:r>
      <w:r w:rsidR="00A7750A">
        <w:rPr>
          <w:rFonts w:ascii="Times New Roman" w:eastAsia="Times New Roman" w:hAnsi="Times New Roman"/>
          <w:sz w:val="28"/>
          <w:szCs w:val="28"/>
          <w:shd w:val="clear" w:color="auto" w:fill="FFFFFF"/>
          <w:lang w:eastAsia="ru-RU"/>
        </w:rPr>
        <w:t>,</w:t>
      </w:r>
      <w:r w:rsidRPr="00331756">
        <w:rPr>
          <w:rFonts w:ascii="Times New Roman" w:eastAsia="Times New Roman" w:hAnsi="Times New Roman"/>
          <w:sz w:val="28"/>
          <w:szCs w:val="28"/>
          <w:shd w:val="clear" w:color="auto" w:fill="FFFFFF"/>
          <w:lang w:eastAsia="ru-RU"/>
        </w:rPr>
        <w:t>6</w:t>
      </w:r>
      <w:r>
        <w:rPr>
          <w:rFonts w:ascii="Times New Roman" w:eastAsia="Times New Roman" w:hAnsi="Times New Roman"/>
          <w:sz w:val="28"/>
          <w:szCs w:val="28"/>
          <w:shd w:val="clear" w:color="auto" w:fill="FFFFFF"/>
          <w:lang w:eastAsia="ru-RU"/>
        </w:rPr>
        <w:t>% (</w:t>
      </w:r>
      <w:r w:rsidRPr="00331756">
        <w:rPr>
          <w:rFonts w:ascii="Times New Roman" w:eastAsia="Times New Roman" w:hAnsi="Times New Roman"/>
          <w:sz w:val="28"/>
          <w:szCs w:val="28"/>
          <w:shd w:val="clear" w:color="auto" w:fill="FFFFFF"/>
          <w:lang w:eastAsia="ru-RU"/>
        </w:rPr>
        <w:t>10</w:t>
      </w:r>
      <w:r>
        <w:rPr>
          <w:rFonts w:ascii="Times New Roman" w:eastAsia="Times New Roman" w:hAnsi="Times New Roman"/>
          <w:sz w:val="28"/>
          <w:szCs w:val="28"/>
          <w:shd w:val="clear" w:color="auto" w:fill="FFFFFF"/>
          <w:lang w:eastAsia="ru-RU"/>
        </w:rPr>
        <w:t xml:space="preserve"> чел.) – нет совсем.</w:t>
      </w:r>
    </w:p>
    <w:p w:rsidR="00BB589D" w:rsidRPr="00583A42" w:rsidRDefault="00BB589D" w:rsidP="00A7750A">
      <w:pPr>
        <w:pStyle w:val="Standard"/>
        <w:spacing w:after="0"/>
        <w:ind w:firstLine="851"/>
        <w:jc w:val="both"/>
        <w:rPr>
          <w:rFonts w:ascii="Times New Roman" w:eastAsia="Times New Roman" w:hAnsi="Times New Roman"/>
          <w:sz w:val="28"/>
          <w:szCs w:val="28"/>
          <w:shd w:val="clear" w:color="auto" w:fill="FFFFFF"/>
          <w:lang w:eastAsia="ru-RU"/>
        </w:rPr>
      </w:pPr>
    </w:p>
    <w:p w:rsidR="00BB589D" w:rsidRDefault="006D008D" w:rsidP="00A775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рынке реализации сельскохозяйственной продукции</w:t>
      </w:r>
      <w:r w:rsidR="00BB589D">
        <w:rPr>
          <w:rFonts w:ascii="Times New Roman" w:eastAsia="Times New Roman" w:hAnsi="Times New Roman"/>
          <w:sz w:val="28"/>
          <w:szCs w:val="28"/>
          <w:shd w:val="clear" w:color="auto" w:fill="FFFFFF"/>
          <w:lang w:eastAsia="ru-RU"/>
        </w:rPr>
        <w:t>:</w:t>
      </w:r>
    </w:p>
    <w:p w:rsidR="00BB589D" w:rsidRDefault="00BB589D" w:rsidP="00A775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95,</w:t>
      </w:r>
      <w:r w:rsidRPr="00331756">
        <w:rPr>
          <w:rFonts w:ascii="Times New Roman" w:eastAsia="Times New Roman" w:hAnsi="Times New Roman"/>
          <w:sz w:val="28"/>
          <w:szCs w:val="28"/>
          <w:shd w:val="clear" w:color="auto" w:fill="FFFFFF"/>
          <w:lang w:eastAsia="ru-RU"/>
        </w:rPr>
        <w:t>5</w:t>
      </w:r>
      <w:r>
        <w:rPr>
          <w:rFonts w:ascii="Times New Roman" w:eastAsia="Times New Roman" w:hAnsi="Times New Roman"/>
          <w:sz w:val="28"/>
          <w:szCs w:val="28"/>
          <w:shd w:val="clear" w:color="auto" w:fill="FFFFFF"/>
          <w:lang w:eastAsia="ru-RU"/>
        </w:rPr>
        <w:t>% (15</w:t>
      </w:r>
      <w:r w:rsidRPr="00331756">
        <w:rPr>
          <w:rFonts w:ascii="Times New Roman" w:eastAsia="Times New Roman" w:hAnsi="Times New Roman"/>
          <w:sz w:val="28"/>
          <w:szCs w:val="28"/>
          <w:shd w:val="clear" w:color="auto" w:fill="FFFFFF"/>
          <w:lang w:eastAsia="ru-RU"/>
        </w:rPr>
        <w:t>22</w:t>
      </w:r>
      <w:r>
        <w:rPr>
          <w:rFonts w:ascii="Times New Roman" w:eastAsia="Times New Roman" w:hAnsi="Times New Roman"/>
          <w:sz w:val="28"/>
          <w:szCs w:val="28"/>
          <w:shd w:val="clear" w:color="auto" w:fill="FFFFFF"/>
          <w:lang w:eastAsia="ru-RU"/>
        </w:rPr>
        <w:t xml:space="preserve"> чел.)</w:t>
      </w:r>
      <w:r w:rsidR="006D008D">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D008D">
        <w:rPr>
          <w:rFonts w:ascii="Times New Roman" w:eastAsia="Times New Roman" w:hAnsi="Times New Roman"/>
          <w:sz w:val="28"/>
          <w:szCs w:val="28"/>
          <w:shd w:val="clear" w:color="auto" w:fill="FFFFFF"/>
          <w:lang w:eastAsia="ru-RU"/>
        </w:rPr>
        <w:t xml:space="preserve">удовлетворены; </w:t>
      </w:r>
    </w:p>
    <w:p w:rsidR="00BB589D" w:rsidRDefault="00BB589D" w:rsidP="00A775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w:t>
      </w:r>
      <w:r w:rsidRPr="00331756">
        <w:rPr>
          <w:rFonts w:ascii="Times New Roman" w:eastAsia="Times New Roman" w:hAnsi="Times New Roman"/>
          <w:sz w:val="28"/>
          <w:szCs w:val="28"/>
          <w:shd w:val="clear" w:color="auto" w:fill="FFFFFF"/>
          <w:lang w:eastAsia="ru-RU"/>
        </w:rPr>
        <w:t>8</w:t>
      </w:r>
      <w:r>
        <w:rPr>
          <w:rFonts w:ascii="Times New Roman" w:eastAsia="Times New Roman" w:hAnsi="Times New Roman"/>
          <w:sz w:val="28"/>
          <w:szCs w:val="28"/>
          <w:shd w:val="clear" w:color="auto" w:fill="FFFFFF"/>
          <w:lang w:eastAsia="ru-RU"/>
        </w:rPr>
        <w:t xml:space="preserve"> % (2</w:t>
      </w:r>
      <w:r w:rsidRPr="00331756">
        <w:rPr>
          <w:rFonts w:ascii="Times New Roman" w:eastAsia="Times New Roman" w:hAnsi="Times New Roman"/>
          <w:sz w:val="28"/>
          <w:szCs w:val="28"/>
          <w:shd w:val="clear" w:color="auto" w:fill="FFFFFF"/>
          <w:lang w:eastAsia="ru-RU"/>
        </w:rPr>
        <w:t>8</w:t>
      </w:r>
      <w:r>
        <w:rPr>
          <w:rFonts w:ascii="Times New Roman" w:eastAsia="Times New Roman" w:hAnsi="Times New Roman"/>
          <w:sz w:val="28"/>
          <w:szCs w:val="28"/>
          <w:shd w:val="clear" w:color="auto" w:fill="FFFFFF"/>
          <w:lang w:eastAsia="ru-RU"/>
        </w:rPr>
        <w:t xml:space="preserve">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BB589D" w:rsidRDefault="00BB589D" w:rsidP="00A7750A">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w:t>
      </w:r>
      <w:r w:rsidRPr="00331756">
        <w:rPr>
          <w:rFonts w:ascii="Times New Roman" w:eastAsia="Times New Roman" w:hAnsi="Times New Roman"/>
          <w:sz w:val="28"/>
          <w:szCs w:val="28"/>
          <w:shd w:val="clear" w:color="auto" w:fill="FFFFFF"/>
          <w:lang w:eastAsia="ru-RU"/>
        </w:rPr>
        <w:t>4</w:t>
      </w:r>
      <w:r>
        <w:rPr>
          <w:rFonts w:ascii="Times New Roman" w:eastAsia="Times New Roman" w:hAnsi="Times New Roman"/>
          <w:sz w:val="28"/>
          <w:szCs w:val="28"/>
          <w:shd w:val="clear" w:color="auto" w:fill="FFFFFF"/>
          <w:lang w:eastAsia="ru-RU"/>
        </w:rPr>
        <w:t>% (</w:t>
      </w:r>
      <w:r w:rsidRPr="00331756">
        <w:rPr>
          <w:rFonts w:ascii="Times New Roman" w:eastAsia="Times New Roman" w:hAnsi="Times New Roman"/>
          <w:sz w:val="28"/>
          <w:szCs w:val="28"/>
          <w:shd w:val="clear" w:color="auto" w:fill="FFFFFF"/>
          <w:lang w:eastAsia="ru-RU"/>
        </w:rPr>
        <w:t>22</w:t>
      </w:r>
      <w:r>
        <w:rPr>
          <w:rFonts w:ascii="Times New Roman" w:eastAsia="Times New Roman" w:hAnsi="Times New Roman"/>
          <w:sz w:val="28"/>
          <w:szCs w:val="28"/>
          <w:shd w:val="clear" w:color="auto" w:fill="FFFFFF"/>
          <w:lang w:eastAsia="ru-RU"/>
        </w:rPr>
        <w:t xml:space="preserve">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BB589D" w:rsidP="00A7750A">
      <w:pPr>
        <w:pStyle w:val="Standard"/>
        <w:spacing w:after="0"/>
        <w:ind w:firstLine="851"/>
        <w:jc w:val="both"/>
        <w:rPr>
          <w:rFonts w:ascii="Times New Roman" w:eastAsia="Times New Roman" w:hAnsi="Times New Roman"/>
          <w:sz w:val="28"/>
          <w:szCs w:val="28"/>
          <w:shd w:val="clear" w:color="auto" w:fill="FFFFFF"/>
          <w:lang w:eastAsia="ru-RU"/>
        </w:rPr>
      </w:pPr>
      <w:r w:rsidRPr="001B71BA">
        <w:rPr>
          <w:rFonts w:ascii="Times New Roman" w:eastAsia="Times New Roman" w:hAnsi="Times New Roman"/>
          <w:sz w:val="28"/>
          <w:szCs w:val="28"/>
          <w:shd w:val="clear" w:color="auto" w:fill="FFFFFF"/>
          <w:lang w:eastAsia="ru-RU"/>
        </w:rPr>
        <w:t>1</w:t>
      </w:r>
      <w:r>
        <w:rPr>
          <w:rFonts w:ascii="Times New Roman" w:eastAsia="Times New Roman" w:hAnsi="Times New Roman"/>
          <w:sz w:val="28"/>
          <w:szCs w:val="28"/>
          <w:shd w:val="clear" w:color="auto" w:fill="FFFFFF"/>
          <w:lang w:eastAsia="ru-RU"/>
        </w:rPr>
        <w:t>,</w:t>
      </w:r>
      <w:r w:rsidRPr="001B71BA">
        <w:rPr>
          <w:rFonts w:ascii="Times New Roman" w:eastAsia="Times New Roman" w:hAnsi="Times New Roman"/>
          <w:sz w:val="28"/>
          <w:szCs w:val="28"/>
          <w:shd w:val="clear" w:color="auto" w:fill="FFFFFF"/>
          <w:lang w:eastAsia="ru-RU"/>
        </w:rPr>
        <w:t>3</w:t>
      </w:r>
      <w:r>
        <w:rPr>
          <w:rFonts w:ascii="Times New Roman" w:eastAsia="Times New Roman" w:hAnsi="Times New Roman"/>
          <w:sz w:val="28"/>
          <w:szCs w:val="28"/>
          <w:shd w:val="clear" w:color="auto" w:fill="FFFFFF"/>
          <w:lang w:eastAsia="ru-RU"/>
        </w:rPr>
        <w:t>% (</w:t>
      </w:r>
      <w:r w:rsidRPr="001B71BA">
        <w:rPr>
          <w:rFonts w:ascii="Times New Roman" w:eastAsia="Times New Roman" w:hAnsi="Times New Roman"/>
          <w:sz w:val="28"/>
          <w:szCs w:val="28"/>
          <w:shd w:val="clear" w:color="auto" w:fill="FFFFFF"/>
          <w:lang w:eastAsia="ru-RU"/>
        </w:rPr>
        <w:t>21</w:t>
      </w:r>
      <w:r>
        <w:rPr>
          <w:rFonts w:ascii="Times New Roman" w:eastAsia="Times New Roman" w:hAnsi="Times New Roman"/>
          <w:sz w:val="28"/>
          <w:szCs w:val="28"/>
          <w:shd w:val="clear" w:color="auto" w:fill="FFFFFF"/>
          <w:lang w:eastAsia="ru-RU"/>
        </w:rPr>
        <w:t xml:space="preserve"> чел.) – </w:t>
      </w:r>
      <w:r w:rsidR="006D008D">
        <w:rPr>
          <w:rFonts w:ascii="Times New Roman" w:eastAsia="Times New Roman" w:hAnsi="Times New Roman"/>
          <w:sz w:val="28"/>
          <w:szCs w:val="28"/>
          <w:shd w:val="clear" w:color="auto" w:fill="FFFFFF"/>
          <w:lang w:eastAsia="ru-RU"/>
        </w:rPr>
        <w:t>не удовлетворены.</w:t>
      </w:r>
    </w:p>
    <w:p w:rsidR="006D008D" w:rsidRPr="00551869" w:rsidRDefault="006D008D" w:rsidP="00551869">
      <w:pPr>
        <w:jc w:val="center"/>
        <w:rPr>
          <w:rFonts w:ascii="Times New Roman" w:hAnsi="Times New Roman" w:cs="Times New Roman"/>
          <w:b/>
          <w:sz w:val="28"/>
          <w:szCs w:val="28"/>
        </w:rPr>
      </w:pPr>
    </w:p>
    <w:p w:rsidR="006D008D" w:rsidRPr="00551869" w:rsidRDefault="003474F5" w:rsidP="00BB589D">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551869">
        <w:rPr>
          <w:rFonts w:ascii="Times New Roman" w:hAnsi="Times New Roman" w:cs="Times New Roman"/>
          <w:b/>
          <w:sz w:val="28"/>
          <w:szCs w:val="28"/>
        </w:rPr>
        <w:t>Розничная торговля</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Рынок услуг розничной торговли – является одним из стабильно развивающихся секторов экономики. Несмотря на существенный уровень проникновения современных форматов торговых организаций на потребительский рынок, еще имеется достаточный потенциал для дальнейшего роста. В сложившейся экономической ситуации бизнес сообщество активно применяет накопленные знани</w:t>
      </w:r>
      <w:r w:rsidR="00BB589D">
        <w:rPr>
          <w:rFonts w:ascii="Times New Roman" w:hAnsi="Times New Roman"/>
          <w:sz w:val="28"/>
        </w:rPr>
        <w:t xml:space="preserve">я и опыт для разработки тактики </w:t>
      </w:r>
      <w:r w:rsidRPr="00B03E27">
        <w:rPr>
          <w:rFonts w:ascii="Times New Roman" w:hAnsi="Times New Roman"/>
          <w:sz w:val="28"/>
        </w:rPr>
        <w:t>принятия адаптированных к изменениям рынка бизнес-решений, в том числе и в области реализации инновационных технологий управления.</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На территории Северского района имеются различные типы предприятий розничной торговли: магазины федеральных и региональных ритейлеров, торговые центры и комплексы, стационарные магазины, нестационарные торговые объекты, различные виды ярмарок, универсальный рынок.</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Оборот розничной торговли по кругу крупных и средний предприятий за 2019</w:t>
      </w:r>
      <w:r w:rsidR="00B86B9E">
        <w:rPr>
          <w:rFonts w:ascii="Times New Roman" w:hAnsi="Times New Roman"/>
          <w:sz w:val="28"/>
        </w:rPr>
        <w:t xml:space="preserve"> год составил 5</w:t>
      </w:r>
      <w:r w:rsidR="00BB589D">
        <w:rPr>
          <w:rFonts w:ascii="Times New Roman" w:hAnsi="Times New Roman"/>
          <w:sz w:val="28"/>
        </w:rPr>
        <w:t xml:space="preserve"> </w:t>
      </w:r>
      <w:r w:rsidR="00B86B9E">
        <w:rPr>
          <w:rFonts w:ascii="Times New Roman" w:hAnsi="Times New Roman"/>
          <w:sz w:val="28"/>
        </w:rPr>
        <w:t>047,</w:t>
      </w:r>
      <w:r w:rsidRPr="00B03E27">
        <w:rPr>
          <w:rFonts w:ascii="Times New Roman" w:hAnsi="Times New Roman"/>
          <w:sz w:val="28"/>
        </w:rPr>
        <w:t>7</w:t>
      </w:r>
      <w:r w:rsidR="00B86B9E">
        <w:rPr>
          <w:rFonts w:ascii="Times New Roman" w:hAnsi="Times New Roman"/>
          <w:sz w:val="28"/>
        </w:rPr>
        <w:t xml:space="preserve"> </w:t>
      </w:r>
      <w:r w:rsidRPr="00B03E27">
        <w:rPr>
          <w:rFonts w:ascii="Times New Roman" w:hAnsi="Times New Roman"/>
          <w:sz w:val="28"/>
        </w:rPr>
        <w:t>млн. руб</w:t>
      </w:r>
      <w:r w:rsidR="00D10DB7">
        <w:rPr>
          <w:rFonts w:ascii="Times New Roman" w:hAnsi="Times New Roman"/>
          <w:sz w:val="28"/>
        </w:rPr>
        <w:t>.</w:t>
      </w:r>
      <w:r w:rsidRPr="00B03E27">
        <w:rPr>
          <w:rFonts w:ascii="Times New Roman" w:hAnsi="Times New Roman"/>
          <w:sz w:val="28"/>
        </w:rPr>
        <w:t xml:space="preserve"> ил</w:t>
      </w:r>
      <w:r w:rsidR="00B86B9E">
        <w:rPr>
          <w:rFonts w:ascii="Times New Roman" w:hAnsi="Times New Roman"/>
          <w:sz w:val="28"/>
        </w:rPr>
        <w:t>и 108,</w:t>
      </w:r>
      <w:r w:rsidRPr="00B03E27">
        <w:rPr>
          <w:rFonts w:ascii="Times New Roman" w:hAnsi="Times New Roman"/>
          <w:sz w:val="28"/>
        </w:rPr>
        <w:t>5% к 2018 году.</w:t>
      </w:r>
    </w:p>
    <w:p w:rsidR="002608E7" w:rsidRPr="00B03E27" w:rsidRDefault="002608E7" w:rsidP="002608E7">
      <w:pPr>
        <w:spacing w:after="0" w:line="240" w:lineRule="auto"/>
        <w:ind w:firstLine="851"/>
        <w:jc w:val="both"/>
        <w:rPr>
          <w:rFonts w:ascii="Times New Roman" w:hAnsi="Times New Roman"/>
          <w:sz w:val="28"/>
        </w:rPr>
      </w:pPr>
      <w:r w:rsidRPr="006361B8">
        <w:rPr>
          <w:rFonts w:ascii="Times New Roman" w:hAnsi="Times New Roman"/>
          <w:sz w:val="28"/>
        </w:rPr>
        <w:t>По данным департамента потребительской сферы и регулирования</w:t>
      </w:r>
      <w:r w:rsidRPr="00B03E27">
        <w:rPr>
          <w:rFonts w:ascii="Times New Roman" w:hAnsi="Times New Roman"/>
          <w:sz w:val="28"/>
        </w:rPr>
        <w:t xml:space="preserve"> рынка алкоголя Краснодарского края по уровню поступления налоговых платежей потребительская сфера Северского района занимает лидирующую позицию.</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В Северском районе оборот розничной торговли в расчете на душу населения за 2019 год составил 89,6 тыс. руб</w:t>
      </w:r>
      <w:r w:rsidR="00D10DB7">
        <w:rPr>
          <w:rFonts w:ascii="Times New Roman" w:hAnsi="Times New Roman"/>
          <w:sz w:val="28"/>
        </w:rPr>
        <w:t>.</w:t>
      </w:r>
      <w:r w:rsidRPr="00B03E27">
        <w:rPr>
          <w:rFonts w:ascii="Times New Roman" w:hAnsi="Times New Roman"/>
          <w:sz w:val="28"/>
        </w:rPr>
        <w:t>, увеличился на 3,5% по сравнению с 2018 годом.</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С каждым годом увеличивается количество новых торговых предприятий современных форматов, которые создают комфортную потребительскую среду Северского района, обеспечивая высокий качественный уровень торгового обслуживания.</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Наиболее важным фактором конкурентоспособности услуг на рынке розничной торговли является низкая цена, высокое качество и уникальность продукции. Препятствием для расширения действующего бизнеса является нехватка финансовых средств и «насыщенность рынков сбыта».</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 xml:space="preserve">Меры по </w:t>
      </w:r>
      <w:r w:rsidR="006361B8">
        <w:rPr>
          <w:rFonts w:ascii="Times New Roman" w:hAnsi="Times New Roman"/>
          <w:sz w:val="28"/>
        </w:rPr>
        <w:t>обеспечению</w:t>
      </w:r>
      <w:r w:rsidRPr="00B03E27">
        <w:rPr>
          <w:rFonts w:ascii="Times New Roman" w:hAnsi="Times New Roman"/>
          <w:sz w:val="28"/>
        </w:rPr>
        <w:t xml:space="preserve">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необходимо регулярное повышение качества</w:t>
      </w:r>
      <w:r w:rsidR="006361B8">
        <w:rPr>
          <w:rFonts w:ascii="Times New Roman" w:hAnsi="Times New Roman"/>
          <w:sz w:val="28"/>
        </w:rPr>
        <w:t xml:space="preserve"> и</w:t>
      </w:r>
      <w:r w:rsidRPr="00B03E27">
        <w:rPr>
          <w:rFonts w:ascii="Times New Roman" w:hAnsi="Times New Roman"/>
          <w:sz w:val="28"/>
        </w:rPr>
        <w:t xml:space="preserve"> развитие сопутствующих услуг.</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 xml:space="preserve">По состоянию на 1 января 2020 года на территории Северского района розничную торговую деятельность осуществляют 1392 объекта. Обеспеченность населения площадью торговых объектов </w:t>
      </w:r>
      <w:r w:rsidR="006361B8">
        <w:rPr>
          <w:rFonts w:ascii="Times New Roman" w:hAnsi="Times New Roman"/>
          <w:sz w:val="28"/>
        </w:rPr>
        <w:t xml:space="preserve">в 2019 году составила  545,8 </w:t>
      </w:r>
      <w:r w:rsidRPr="00B03E27">
        <w:rPr>
          <w:rFonts w:ascii="Times New Roman" w:hAnsi="Times New Roman"/>
          <w:sz w:val="28"/>
        </w:rPr>
        <w:t>м</w:t>
      </w:r>
      <w:r w:rsidR="006361B8">
        <w:rPr>
          <w:rFonts w:ascii="Times New Roman" w:hAnsi="Times New Roman"/>
          <w:sz w:val="28"/>
          <w:vertAlign w:val="superscript"/>
        </w:rPr>
        <w:t>2</w:t>
      </w:r>
      <w:r w:rsidRPr="00B03E27">
        <w:rPr>
          <w:rFonts w:ascii="Times New Roman" w:hAnsi="Times New Roman"/>
          <w:sz w:val="28"/>
        </w:rPr>
        <w:t xml:space="preserve">.  </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 xml:space="preserve">На сегодняшний день наиболее востребованными являются магазины «шаговой доступности», нацеленные на обеспечение целевой аудитории продовольственной группой товаров по ценам ниже рыночных. </w:t>
      </w:r>
    </w:p>
    <w:p w:rsidR="002608E7" w:rsidRPr="00B03E2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 xml:space="preserve">В соответствии с утвержденной схемой размещения нестационарных торговых объектов, в 2019 г. был предусмотрен к размещению 51  нестационарный  объект, в том числе 17 сезонных. </w:t>
      </w:r>
    </w:p>
    <w:p w:rsidR="002608E7" w:rsidRDefault="002608E7" w:rsidP="002608E7">
      <w:pPr>
        <w:spacing w:after="0" w:line="240" w:lineRule="auto"/>
        <w:ind w:firstLine="851"/>
        <w:jc w:val="both"/>
        <w:rPr>
          <w:rFonts w:ascii="Times New Roman" w:hAnsi="Times New Roman"/>
          <w:sz w:val="28"/>
        </w:rPr>
      </w:pPr>
      <w:r w:rsidRPr="00B03E27">
        <w:rPr>
          <w:rFonts w:ascii="Times New Roman" w:hAnsi="Times New Roman"/>
          <w:sz w:val="28"/>
        </w:rPr>
        <w:t>По состоянию на 1 января 2020 года в районе осуществляют деятельность 1 универсальный рынок, 1 торговый комплекс и 3 ярмарочные площадки, которые ранее функционировали как розничные рынки. В целом в 2019 г</w:t>
      </w:r>
      <w:r w:rsidR="003859B9">
        <w:rPr>
          <w:rFonts w:ascii="Times New Roman" w:hAnsi="Times New Roman"/>
          <w:sz w:val="28"/>
        </w:rPr>
        <w:t>оду</w:t>
      </w:r>
      <w:r w:rsidRPr="00B03E27">
        <w:rPr>
          <w:rFonts w:ascii="Times New Roman" w:hAnsi="Times New Roman"/>
          <w:sz w:val="28"/>
        </w:rPr>
        <w:t xml:space="preserve"> действовало 11 ярмарочных площадок и 4 «фермерских дворика». Деятельность ярмарок «выходного дня» в первую очередь направлена на обеспечение населения качественной продукцией по доступным ценам, а также на поддержку краевых и местных сельхозтоваропроизводителей</w:t>
      </w:r>
      <w:r w:rsidR="003859B9">
        <w:rPr>
          <w:rFonts w:ascii="Times New Roman" w:hAnsi="Times New Roman"/>
          <w:sz w:val="28"/>
        </w:rPr>
        <w:t>.</w:t>
      </w:r>
    </w:p>
    <w:p w:rsidR="005F3E04" w:rsidRDefault="005F3E04" w:rsidP="006361B8">
      <w:pPr>
        <w:suppressAutoHyphens w:val="0"/>
        <w:autoSpaceDE w:val="0"/>
        <w:autoSpaceDN w:val="0"/>
        <w:adjustRightInd w:val="0"/>
        <w:spacing w:after="0" w:line="240" w:lineRule="auto"/>
        <w:ind w:firstLine="851"/>
        <w:jc w:val="both"/>
        <w:textAlignment w:val="auto"/>
        <w:rPr>
          <w:rFonts w:ascii="Times New Roman CYR" w:eastAsiaTheme="minorHAnsi" w:hAnsi="Times New Roman CYR" w:cs="Times New Roman CYR"/>
          <w:color w:val="000000"/>
          <w:kern w:val="0"/>
          <w:sz w:val="28"/>
          <w:szCs w:val="28"/>
          <w:highlight w:val="white"/>
          <w:lang w:eastAsia="en-US"/>
        </w:rPr>
      </w:pPr>
      <w:r>
        <w:rPr>
          <w:rFonts w:ascii="Times New Roman CYR" w:eastAsiaTheme="minorHAnsi" w:hAnsi="Times New Roman CYR" w:cs="Times New Roman CYR"/>
          <w:color w:val="000000"/>
          <w:kern w:val="0"/>
          <w:sz w:val="28"/>
          <w:szCs w:val="28"/>
          <w:highlight w:val="white"/>
          <w:lang w:eastAsia="en-US"/>
        </w:rPr>
        <w:t xml:space="preserve">Ярмарочная торговля - важнейший элемент </w:t>
      </w:r>
      <w:r w:rsidR="006361B8">
        <w:rPr>
          <w:rFonts w:ascii="Times New Roman CYR" w:eastAsiaTheme="minorHAnsi" w:hAnsi="Times New Roman CYR" w:cs="Times New Roman CYR"/>
          <w:color w:val="000000"/>
          <w:kern w:val="0"/>
          <w:sz w:val="28"/>
          <w:szCs w:val="28"/>
          <w:highlight w:val="white"/>
          <w:lang w:eastAsia="en-US"/>
        </w:rPr>
        <w:t>комфортной среды, к</w:t>
      </w:r>
      <w:r>
        <w:rPr>
          <w:rFonts w:ascii="Times New Roman CYR" w:eastAsiaTheme="minorHAnsi" w:hAnsi="Times New Roman CYR" w:cs="Times New Roman CYR"/>
          <w:color w:val="000000"/>
          <w:kern w:val="0"/>
          <w:sz w:val="28"/>
          <w:szCs w:val="28"/>
          <w:highlight w:val="white"/>
          <w:lang w:eastAsia="en-US"/>
        </w:rPr>
        <w:t>ак для предпринимателей, включая производителей, так и для граждан. Среди преимуществ данного канала сбыта можно выделить его мобильность, сезонность, возможность в сжатые сроки организовать сбыт продукции малых и средних производителей, тем самым дав толчок к росту ее производства. Ярмарочная торговля способствует ослаблению зависимости продовольственного рынка от импорта, повышает предпринимательскую активность, благотворно влияет на развитие конкуренции на потребительском рынке.</w:t>
      </w:r>
    </w:p>
    <w:p w:rsidR="005F3E04" w:rsidRDefault="005F3E04" w:rsidP="006361B8">
      <w:pPr>
        <w:suppressAutoHyphens w:val="0"/>
        <w:autoSpaceDE w:val="0"/>
        <w:autoSpaceDN w:val="0"/>
        <w:adjustRightInd w:val="0"/>
        <w:spacing w:after="0" w:line="240" w:lineRule="auto"/>
        <w:ind w:firstLine="851"/>
        <w:jc w:val="both"/>
        <w:textAlignment w:val="auto"/>
        <w:rPr>
          <w:rFonts w:ascii="Times New Roman CYR" w:eastAsiaTheme="minorHAnsi" w:hAnsi="Times New Roman CYR" w:cs="Times New Roman CYR"/>
          <w:color w:val="000000"/>
          <w:kern w:val="0"/>
          <w:sz w:val="28"/>
          <w:szCs w:val="28"/>
          <w:highlight w:val="white"/>
          <w:lang w:eastAsia="en-US"/>
        </w:rPr>
      </w:pPr>
      <w:r>
        <w:rPr>
          <w:rFonts w:ascii="Times New Roman CYR" w:eastAsiaTheme="minorHAnsi" w:hAnsi="Times New Roman CYR" w:cs="Times New Roman CYR"/>
          <w:color w:val="000000"/>
          <w:kern w:val="0"/>
          <w:sz w:val="28"/>
          <w:szCs w:val="28"/>
          <w:highlight w:val="white"/>
          <w:lang w:eastAsia="en-US"/>
        </w:rPr>
        <w:t>Ярмарочная торговля востребована как участниками, так и потребителями. Состав участников разнообразен, это представители Северского, Абинского, Красноармейского, Новокубанского районов, городов Краснодар, Кропоткин и Горячий Ключ. Качественные продукты, произведенные в регионе по ценам ниже рыночных, неизменно пользуются спросом.</w:t>
      </w:r>
    </w:p>
    <w:p w:rsidR="006361B8" w:rsidRDefault="006361B8" w:rsidP="006361B8">
      <w:pPr>
        <w:pStyle w:val="Standard"/>
        <w:spacing w:after="0"/>
        <w:ind w:firstLine="851"/>
        <w:jc w:val="both"/>
        <w:rPr>
          <w:rFonts w:ascii="Times New Roman" w:eastAsia="Times New Roman" w:hAnsi="Times New Roman"/>
          <w:sz w:val="28"/>
          <w:szCs w:val="28"/>
          <w:shd w:val="clear" w:color="auto" w:fill="FFFFFF"/>
          <w:lang w:eastAsia="ru-RU"/>
        </w:rPr>
      </w:pPr>
    </w:p>
    <w:p w:rsidR="006361B8" w:rsidRDefault="006D008D"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C036CB">
        <w:rPr>
          <w:rFonts w:ascii="Times New Roman" w:eastAsia="Times New Roman" w:hAnsi="Times New Roman"/>
          <w:sz w:val="28"/>
          <w:szCs w:val="28"/>
          <w:shd w:val="clear" w:color="auto" w:fill="FFFFFF"/>
          <w:lang w:eastAsia="ru-RU"/>
        </w:rPr>
        <w:t xml:space="preserve">результате проведенного мониторинга удовлетворенности на рынке </w:t>
      </w:r>
      <w:r>
        <w:rPr>
          <w:rFonts w:ascii="Times New Roman" w:eastAsia="Times New Roman" w:hAnsi="Times New Roman"/>
          <w:sz w:val="28"/>
          <w:szCs w:val="28"/>
          <w:shd w:val="clear" w:color="auto" w:fill="FFFFFF"/>
          <w:lang w:eastAsia="ru-RU"/>
        </w:rPr>
        <w:t xml:space="preserve">розничной торговли </w:t>
      </w:r>
      <w:r w:rsidRPr="00C036CB">
        <w:rPr>
          <w:rFonts w:ascii="Times New Roman" w:eastAsia="Times New Roman" w:hAnsi="Times New Roman"/>
          <w:sz w:val="28"/>
          <w:szCs w:val="28"/>
          <w:shd w:val="clear" w:color="auto" w:fill="FFFFFF"/>
          <w:lang w:eastAsia="ru-RU"/>
        </w:rPr>
        <w:t>установлено</w:t>
      </w:r>
      <w:r w:rsidR="006361B8">
        <w:rPr>
          <w:rFonts w:ascii="Times New Roman" w:eastAsia="Times New Roman" w:hAnsi="Times New Roman"/>
          <w:sz w:val="28"/>
          <w:szCs w:val="28"/>
          <w:shd w:val="clear" w:color="auto" w:fill="FFFFFF"/>
          <w:lang w:eastAsia="ru-RU"/>
        </w:rPr>
        <w:t>:</w:t>
      </w:r>
    </w:p>
    <w:p w:rsidR="006361B8" w:rsidRDefault="006D008D" w:rsidP="006361B8">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5</w:t>
      </w:r>
      <w:r>
        <w:rPr>
          <w:rFonts w:ascii="Times New Roman" w:eastAsia="Times New Roman" w:hAnsi="Times New Roman"/>
          <w:sz w:val="28"/>
          <w:szCs w:val="28"/>
          <w:shd w:val="clear" w:color="auto" w:fill="FFFFFF"/>
          <w:lang w:eastAsia="ru-RU"/>
        </w:rPr>
        <w:t>6,1</w:t>
      </w:r>
      <w:r w:rsidRPr="00C036CB">
        <w:rPr>
          <w:rFonts w:ascii="Times New Roman" w:eastAsia="Times New Roman" w:hAnsi="Times New Roman"/>
          <w:sz w:val="28"/>
          <w:szCs w:val="28"/>
          <w:shd w:val="clear" w:color="auto" w:fill="FFFFFF"/>
          <w:lang w:eastAsia="ru-RU"/>
        </w:rPr>
        <w:t>% (8</w:t>
      </w:r>
      <w:r>
        <w:rPr>
          <w:rFonts w:ascii="Times New Roman" w:eastAsia="Times New Roman" w:hAnsi="Times New Roman"/>
          <w:sz w:val="28"/>
          <w:szCs w:val="28"/>
          <w:shd w:val="clear" w:color="auto" w:fill="FFFFFF"/>
          <w:lang w:eastAsia="ru-RU"/>
        </w:rPr>
        <w:t>94</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6361B8" w:rsidRDefault="006D008D" w:rsidP="006361B8">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4</w:t>
      </w:r>
      <w:r>
        <w:rPr>
          <w:rFonts w:ascii="Times New Roman" w:eastAsia="Times New Roman" w:hAnsi="Times New Roman"/>
          <w:sz w:val="28"/>
          <w:szCs w:val="28"/>
          <w:shd w:val="clear" w:color="auto" w:fill="FFFFFF"/>
          <w:lang w:eastAsia="ru-RU"/>
        </w:rPr>
        <w:t>1</w:t>
      </w:r>
      <w:r w:rsidRPr="00C036CB">
        <w:rPr>
          <w:rFonts w:ascii="Times New Roman" w:eastAsia="Times New Roman" w:hAnsi="Times New Roman"/>
          <w:sz w:val="28"/>
          <w:szCs w:val="28"/>
          <w:shd w:val="clear" w:color="auto" w:fill="FFFFFF"/>
          <w:lang w:eastAsia="ru-RU"/>
        </w:rPr>
        <w:t>,</w:t>
      </w:r>
      <w:r w:rsidRPr="00D972CC">
        <w:rPr>
          <w:rFonts w:ascii="Times New Roman" w:eastAsia="Times New Roman" w:hAnsi="Times New Roman"/>
          <w:sz w:val="28"/>
          <w:szCs w:val="28"/>
          <w:shd w:val="clear" w:color="auto" w:fill="FFFFFF"/>
          <w:lang w:eastAsia="ru-RU"/>
        </w:rPr>
        <w:t>9</w:t>
      </w:r>
      <w:r w:rsidRPr="00C036CB">
        <w:rPr>
          <w:rFonts w:ascii="Times New Roman" w:eastAsia="Times New Roman" w:hAnsi="Times New Roman"/>
          <w:sz w:val="28"/>
          <w:szCs w:val="28"/>
          <w:shd w:val="clear" w:color="auto" w:fill="FFFFFF"/>
          <w:lang w:eastAsia="ru-RU"/>
        </w:rPr>
        <w:t>% (6</w:t>
      </w:r>
      <w:r>
        <w:rPr>
          <w:rFonts w:ascii="Times New Roman" w:eastAsia="Times New Roman" w:hAnsi="Times New Roman"/>
          <w:sz w:val="28"/>
          <w:szCs w:val="28"/>
          <w:shd w:val="clear" w:color="auto" w:fill="FFFFFF"/>
          <w:lang w:eastAsia="ru-RU"/>
        </w:rPr>
        <w:t>67</w:t>
      </w:r>
      <w:r w:rsidRPr="00C036CB">
        <w:rPr>
          <w:rFonts w:ascii="Times New Roman" w:eastAsia="Times New Roman" w:hAnsi="Times New Roman"/>
          <w:sz w:val="28"/>
          <w:szCs w:val="28"/>
          <w:shd w:val="clear" w:color="auto" w:fill="FFFFFF"/>
          <w:lang w:eastAsia="ru-RU"/>
        </w:rPr>
        <w:t xml:space="preserve"> чел.) </w:t>
      </w:r>
      <w:r w:rsidR="006361B8">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6361B8" w:rsidRDefault="006D008D"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1,7</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27 чел.) – мало; </w:t>
      </w:r>
    </w:p>
    <w:p w:rsidR="006D008D" w:rsidRPr="00583A42" w:rsidRDefault="006D008D"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0,3% (5 чел.) – нет совсем.</w:t>
      </w:r>
    </w:p>
    <w:p w:rsidR="006361B8" w:rsidRDefault="006361B8" w:rsidP="006361B8">
      <w:pPr>
        <w:pStyle w:val="Standard"/>
        <w:spacing w:after="0"/>
        <w:ind w:firstLine="851"/>
        <w:jc w:val="both"/>
        <w:rPr>
          <w:rFonts w:ascii="Times New Roman" w:eastAsia="Times New Roman" w:hAnsi="Times New Roman"/>
          <w:sz w:val="28"/>
          <w:szCs w:val="28"/>
          <w:shd w:val="clear" w:color="auto" w:fill="FFFFFF"/>
          <w:lang w:eastAsia="ru-RU"/>
        </w:rPr>
      </w:pPr>
    </w:p>
    <w:p w:rsidR="006361B8" w:rsidRDefault="006D008D"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 xml:space="preserve">рынке </w:t>
      </w:r>
      <w:r>
        <w:rPr>
          <w:rFonts w:ascii="Times New Roman" w:eastAsia="Times New Roman" w:hAnsi="Times New Roman"/>
          <w:sz w:val="28"/>
          <w:szCs w:val="28"/>
          <w:shd w:val="clear" w:color="auto" w:fill="FFFFFF"/>
          <w:lang w:eastAsia="ru-RU"/>
        </w:rPr>
        <w:t>розничной торговли</w:t>
      </w:r>
      <w:r w:rsidR="006361B8">
        <w:rPr>
          <w:rFonts w:ascii="Times New Roman" w:eastAsia="Times New Roman" w:hAnsi="Times New Roman"/>
          <w:sz w:val="28"/>
          <w:szCs w:val="28"/>
          <w:shd w:val="clear" w:color="auto" w:fill="FFFFFF"/>
          <w:lang w:eastAsia="ru-RU"/>
        </w:rPr>
        <w:t>:</w:t>
      </w:r>
    </w:p>
    <w:p w:rsidR="006361B8" w:rsidRDefault="006361B8"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96,8% (1540 чел.) –</w:t>
      </w:r>
      <w:r w:rsidR="006D008D">
        <w:rPr>
          <w:rFonts w:ascii="Times New Roman" w:eastAsia="Times New Roman" w:hAnsi="Times New Roman"/>
          <w:sz w:val="28"/>
          <w:szCs w:val="28"/>
          <w:shd w:val="clear" w:color="auto" w:fill="FFFFFF"/>
          <w:lang w:eastAsia="ru-RU"/>
        </w:rPr>
        <w:t xml:space="preserve"> удовлетворены; </w:t>
      </w:r>
    </w:p>
    <w:p w:rsidR="006361B8" w:rsidRDefault="006361B8"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1,9 % (31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6361B8" w:rsidRDefault="006361B8"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0,6% (10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6361B8" w:rsidP="006361B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0,7% (</w:t>
      </w:r>
      <w:r w:rsidRPr="001B71BA">
        <w:rPr>
          <w:rFonts w:ascii="Times New Roman" w:eastAsia="Times New Roman" w:hAnsi="Times New Roman"/>
          <w:sz w:val="28"/>
          <w:szCs w:val="28"/>
          <w:shd w:val="clear" w:color="auto" w:fill="FFFFFF"/>
          <w:lang w:eastAsia="ru-RU"/>
        </w:rPr>
        <w:t>1</w:t>
      </w:r>
      <w:r>
        <w:rPr>
          <w:rFonts w:ascii="Times New Roman" w:eastAsia="Times New Roman" w:hAnsi="Times New Roman"/>
          <w:sz w:val="28"/>
          <w:szCs w:val="28"/>
          <w:shd w:val="clear" w:color="auto" w:fill="FFFFFF"/>
          <w:lang w:eastAsia="ru-RU"/>
        </w:rPr>
        <w:t>2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08D"/>
    <w:p w:rsidR="006D008D" w:rsidRPr="008B69CF" w:rsidRDefault="008B69CF" w:rsidP="00487165">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8B69CF">
        <w:rPr>
          <w:rFonts w:ascii="Times New Roman" w:hAnsi="Times New Roman" w:cs="Times New Roman"/>
          <w:b/>
          <w:sz w:val="28"/>
          <w:szCs w:val="28"/>
        </w:rPr>
        <w:t>Рынок бытовых услуг</w:t>
      </w:r>
    </w:p>
    <w:p w:rsidR="009A3005" w:rsidRPr="0045795B" w:rsidRDefault="009A3005" w:rsidP="009A3005">
      <w:pPr>
        <w:spacing w:after="0" w:line="240" w:lineRule="auto"/>
        <w:ind w:firstLine="851"/>
        <w:jc w:val="both"/>
        <w:rPr>
          <w:rFonts w:ascii="Times New Roman" w:hAnsi="Times New Roman"/>
          <w:sz w:val="28"/>
          <w:szCs w:val="24"/>
        </w:rPr>
      </w:pPr>
      <w:r w:rsidRPr="0045795B">
        <w:rPr>
          <w:rFonts w:ascii="Times New Roman" w:hAnsi="Times New Roman"/>
          <w:sz w:val="28"/>
          <w:szCs w:val="24"/>
        </w:rPr>
        <w:t>На 31 января 2019 года сфера бытового обслуживания населения района представлена 221 объектом. Численность работающих в данной сфере 856 человек. Объем бытовых услуг по полному кругу хозяйствующих субъектов 1042,0 тыс.</w:t>
      </w:r>
      <w:r>
        <w:rPr>
          <w:rFonts w:ascii="Times New Roman" w:hAnsi="Times New Roman"/>
          <w:sz w:val="28"/>
          <w:szCs w:val="24"/>
        </w:rPr>
        <w:t xml:space="preserve"> </w:t>
      </w:r>
      <w:r w:rsidRPr="0045795B">
        <w:rPr>
          <w:rFonts w:ascii="Times New Roman" w:hAnsi="Times New Roman"/>
          <w:sz w:val="28"/>
          <w:szCs w:val="24"/>
        </w:rPr>
        <w:t>руб. Сумма услуг, оказанных выездными приемными пунктами, за 2019 год составила 7,5 млн.</w:t>
      </w:r>
      <w:r>
        <w:rPr>
          <w:rFonts w:ascii="Times New Roman" w:hAnsi="Times New Roman"/>
          <w:sz w:val="28"/>
          <w:szCs w:val="24"/>
        </w:rPr>
        <w:t xml:space="preserve"> </w:t>
      </w:r>
      <w:r w:rsidRPr="0045795B">
        <w:rPr>
          <w:rFonts w:ascii="Times New Roman" w:hAnsi="Times New Roman"/>
          <w:sz w:val="28"/>
          <w:szCs w:val="24"/>
        </w:rPr>
        <w:t>руб.</w:t>
      </w:r>
    </w:p>
    <w:p w:rsidR="009A3005" w:rsidRPr="0045795B" w:rsidRDefault="009A3005" w:rsidP="009A3005">
      <w:pPr>
        <w:spacing w:after="0" w:line="240" w:lineRule="auto"/>
        <w:ind w:firstLine="851"/>
        <w:jc w:val="both"/>
        <w:rPr>
          <w:rFonts w:ascii="Times New Roman" w:hAnsi="Times New Roman"/>
          <w:sz w:val="36"/>
          <w:szCs w:val="24"/>
        </w:rPr>
      </w:pPr>
      <w:r w:rsidRPr="0045795B">
        <w:rPr>
          <w:rFonts w:ascii="Times New Roman" w:hAnsi="Times New Roman"/>
          <w:sz w:val="28"/>
        </w:rPr>
        <w:t>В рамках работы по снижению неформальной занятости в сфере бытовых услуг, разработаны рекомендации для граждан, оказывающих бытовые услуги, отражающие существующий порядок регистрации граждан в качестве индивидуальных предпринимателей, характеристику основных систем налогообложения, порядок уплаты страховых взносов, меры поддержки для субъектов малого и среднего предпринимательства в Краснодарском крае, а также виды ответственности за осуществление предпринимательской деятельности без государственной регистрации.</w:t>
      </w:r>
    </w:p>
    <w:p w:rsidR="009A3005" w:rsidRDefault="009A3005" w:rsidP="009A3005">
      <w:pPr>
        <w:spacing w:after="0" w:line="240" w:lineRule="auto"/>
        <w:ind w:firstLine="851"/>
        <w:jc w:val="both"/>
        <w:rPr>
          <w:rFonts w:ascii="Times New Roman" w:hAnsi="Times New Roman"/>
          <w:sz w:val="28"/>
          <w:szCs w:val="24"/>
        </w:rPr>
      </w:pPr>
      <w:r w:rsidRPr="0045795B">
        <w:rPr>
          <w:rFonts w:ascii="Times New Roman" w:hAnsi="Times New Roman"/>
          <w:sz w:val="28"/>
          <w:szCs w:val="24"/>
        </w:rPr>
        <w:t>С целью повышения качества предоставляемых услуг ведется работа по мониторингу организаций отрасли с последующей работой по оказанию методической помощи руководителям организаций и индивидуальным предпринимателям, предоставляющим бытовые услуги населению.  Продолжается практик</w:t>
      </w:r>
      <w:r w:rsidR="00487165">
        <w:rPr>
          <w:rFonts w:ascii="Times New Roman" w:hAnsi="Times New Roman"/>
          <w:sz w:val="28"/>
          <w:szCs w:val="24"/>
        </w:rPr>
        <w:t>а</w:t>
      </w:r>
      <w:r w:rsidRPr="0045795B">
        <w:rPr>
          <w:rFonts w:ascii="Times New Roman" w:hAnsi="Times New Roman"/>
          <w:sz w:val="28"/>
          <w:szCs w:val="24"/>
        </w:rPr>
        <w:t xml:space="preserve"> проведения обучающих семинаров с привлечением представителей контролирующих органов.</w:t>
      </w:r>
    </w:p>
    <w:p w:rsidR="00487165" w:rsidRDefault="00487165" w:rsidP="00487165">
      <w:pPr>
        <w:pStyle w:val="Standard"/>
        <w:spacing w:after="0"/>
        <w:ind w:firstLine="851"/>
        <w:jc w:val="both"/>
        <w:rPr>
          <w:rFonts w:ascii="Times New Roman" w:eastAsia="Times New Roman" w:hAnsi="Times New Roman"/>
          <w:sz w:val="28"/>
          <w:szCs w:val="28"/>
          <w:shd w:val="clear" w:color="auto" w:fill="FFFFFF"/>
          <w:lang w:eastAsia="ru-RU"/>
        </w:rPr>
      </w:pPr>
    </w:p>
    <w:p w:rsidR="00487165" w:rsidRDefault="006D008D"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C036CB">
        <w:rPr>
          <w:rFonts w:ascii="Times New Roman" w:eastAsia="Times New Roman" w:hAnsi="Times New Roman"/>
          <w:sz w:val="28"/>
          <w:szCs w:val="28"/>
          <w:shd w:val="clear" w:color="auto" w:fill="FFFFFF"/>
          <w:lang w:eastAsia="ru-RU"/>
        </w:rPr>
        <w:t xml:space="preserve">результате проведенного мониторинга удовлетворенности на рынке </w:t>
      </w:r>
      <w:r w:rsidRPr="004927A2">
        <w:rPr>
          <w:rFonts w:ascii="Times New Roman" w:eastAsia="Times New Roman" w:hAnsi="Times New Roman"/>
          <w:sz w:val="28"/>
          <w:szCs w:val="28"/>
          <w:shd w:val="clear" w:color="auto" w:fill="FFFFFF"/>
          <w:lang w:eastAsia="ru-RU"/>
        </w:rPr>
        <w:t>бытовых услуг</w:t>
      </w:r>
      <w:r w:rsidRPr="00C036CB">
        <w:rPr>
          <w:rFonts w:ascii="Times New Roman" w:eastAsia="Times New Roman" w:hAnsi="Times New Roman"/>
          <w:sz w:val="28"/>
          <w:szCs w:val="28"/>
          <w:shd w:val="clear" w:color="auto" w:fill="FFFFFF"/>
          <w:lang w:eastAsia="ru-RU"/>
        </w:rPr>
        <w:t xml:space="preserve"> установлено</w:t>
      </w:r>
      <w:r w:rsidR="00487165">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w:t>
      </w:r>
    </w:p>
    <w:p w:rsidR="00487165" w:rsidRDefault="006D008D" w:rsidP="00487165">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5</w:t>
      </w:r>
      <w:r>
        <w:rPr>
          <w:rFonts w:ascii="Times New Roman" w:eastAsia="Times New Roman" w:hAnsi="Times New Roman"/>
          <w:sz w:val="28"/>
          <w:szCs w:val="28"/>
          <w:shd w:val="clear" w:color="auto" w:fill="FFFFFF"/>
          <w:lang w:eastAsia="ru-RU"/>
        </w:rPr>
        <w:t>3,4</w:t>
      </w:r>
      <w:r w:rsidRPr="00C036CB">
        <w:rPr>
          <w:rFonts w:ascii="Times New Roman" w:eastAsia="Times New Roman" w:hAnsi="Times New Roman"/>
          <w:sz w:val="28"/>
          <w:szCs w:val="28"/>
          <w:shd w:val="clear" w:color="auto" w:fill="FFFFFF"/>
          <w:lang w:eastAsia="ru-RU"/>
        </w:rPr>
        <w:t>% (8</w:t>
      </w:r>
      <w:r>
        <w:rPr>
          <w:rFonts w:ascii="Times New Roman" w:eastAsia="Times New Roman" w:hAnsi="Times New Roman"/>
          <w:sz w:val="28"/>
          <w:szCs w:val="28"/>
          <w:shd w:val="clear" w:color="auto" w:fill="FFFFFF"/>
          <w:lang w:eastAsia="ru-RU"/>
        </w:rPr>
        <w:t>49</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487165" w:rsidRDefault="006D008D" w:rsidP="00487165">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4</w:t>
      </w:r>
      <w:r>
        <w:rPr>
          <w:rFonts w:ascii="Times New Roman" w:eastAsia="Times New Roman" w:hAnsi="Times New Roman"/>
          <w:sz w:val="28"/>
          <w:szCs w:val="28"/>
          <w:shd w:val="clear" w:color="auto" w:fill="FFFFFF"/>
          <w:lang w:eastAsia="ru-RU"/>
        </w:rPr>
        <w:t>2,2</w:t>
      </w:r>
      <w:r w:rsidRPr="00C036CB">
        <w:rPr>
          <w:rFonts w:ascii="Times New Roman" w:eastAsia="Times New Roman" w:hAnsi="Times New Roman"/>
          <w:sz w:val="28"/>
          <w:szCs w:val="28"/>
          <w:shd w:val="clear" w:color="auto" w:fill="FFFFFF"/>
          <w:lang w:eastAsia="ru-RU"/>
        </w:rPr>
        <w:t>% (6</w:t>
      </w:r>
      <w:r>
        <w:rPr>
          <w:rFonts w:ascii="Times New Roman" w:eastAsia="Times New Roman" w:hAnsi="Times New Roman"/>
          <w:sz w:val="28"/>
          <w:szCs w:val="28"/>
          <w:shd w:val="clear" w:color="auto" w:fill="FFFFFF"/>
          <w:lang w:eastAsia="ru-RU"/>
        </w:rPr>
        <w:t>73</w:t>
      </w:r>
      <w:r w:rsidRPr="00C036CB">
        <w:rPr>
          <w:rFonts w:ascii="Times New Roman" w:eastAsia="Times New Roman" w:hAnsi="Times New Roman"/>
          <w:sz w:val="28"/>
          <w:szCs w:val="28"/>
          <w:shd w:val="clear" w:color="auto" w:fill="FFFFFF"/>
          <w:lang w:eastAsia="ru-RU"/>
        </w:rPr>
        <w:t xml:space="preserve"> чел.) </w:t>
      </w:r>
      <w:r w:rsidR="00487165">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487165" w:rsidRDefault="006D008D"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3,9</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62 чел.) – мало; </w:t>
      </w:r>
    </w:p>
    <w:p w:rsidR="006D008D" w:rsidRDefault="006D008D"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0,5% (9 чел.) – нет совсем.</w:t>
      </w:r>
    </w:p>
    <w:p w:rsidR="00487165" w:rsidRPr="00583A42" w:rsidRDefault="00487165" w:rsidP="00487165">
      <w:pPr>
        <w:pStyle w:val="Standard"/>
        <w:spacing w:after="0"/>
        <w:ind w:firstLine="851"/>
        <w:jc w:val="both"/>
        <w:rPr>
          <w:rFonts w:ascii="Times New Roman" w:eastAsia="Times New Roman" w:hAnsi="Times New Roman"/>
          <w:sz w:val="28"/>
          <w:szCs w:val="28"/>
          <w:shd w:val="clear" w:color="auto" w:fill="FFFFFF"/>
          <w:lang w:eastAsia="ru-RU"/>
        </w:rPr>
      </w:pPr>
    </w:p>
    <w:p w:rsidR="00487165" w:rsidRDefault="006D008D"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 xml:space="preserve">рынке </w:t>
      </w:r>
      <w:r w:rsidRPr="004927A2">
        <w:rPr>
          <w:rFonts w:ascii="Times New Roman" w:eastAsia="Times New Roman" w:hAnsi="Times New Roman"/>
          <w:sz w:val="28"/>
          <w:szCs w:val="28"/>
          <w:shd w:val="clear" w:color="auto" w:fill="FFFFFF"/>
          <w:lang w:eastAsia="ru-RU"/>
        </w:rPr>
        <w:t>бытовых услуг</w:t>
      </w:r>
      <w:r w:rsidR="00487165">
        <w:rPr>
          <w:rFonts w:ascii="Times New Roman" w:eastAsia="Times New Roman" w:hAnsi="Times New Roman"/>
          <w:sz w:val="28"/>
          <w:szCs w:val="28"/>
          <w:shd w:val="clear" w:color="auto" w:fill="FFFFFF"/>
          <w:lang w:eastAsia="ru-RU"/>
        </w:rPr>
        <w:t>:</w:t>
      </w:r>
    </w:p>
    <w:p w:rsidR="00487165" w:rsidRDefault="00487165"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95,4% (1520 чел.) –</w:t>
      </w:r>
      <w:r w:rsidR="008E1D80">
        <w:rPr>
          <w:rFonts w:ascii="Times New Roman" w:eastAsia="Times New Roman" w:hAnsi="Times New Roman"/>
          <w:sz w:val="28"/>
          <w:szCs w:val="28"/>
          <w:shd w:val="clear" w:color="auto" w:fill="FFFFFF"/>
          <w:lang w:eastAsia="ru-RU"/>
        </w:rPr>
        <w:t xml:space="preserve"> </w:t>
      </w:r>
      <w:r w:rsidR="006D008D">
        <w:rPr>
          <w:rFonts w:ascii="Times New Roman" w:eastAsia="Times New Roman" w:hAnsi="Times New Roman"/>
          <w:sz w:val="28"/>
          <w:szCs w:val="28"/>
          <w:shd w:val="clear" w:color="auto" w:fill="FFFFFF"/>
          <w:lang w:eastAsia="ru-RU"/>
        </w:rPr>
        <w:t xml:space="preserve">удовлетворены; </w:t>
      </w:r>
    </w:p>
    <w:p w:rsidR="00487165" w:rsidRDefault="00487165"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1,6 % (25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487165" w:rsidRDefault="00487165"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1,3% (20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487165" w:rsidP="00487165">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1,7% (27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08D"/>
    <w:p w:rsidR="006D008D" w:rsidRPr="00E34137" w:rsidRDefault="005810BB" w:rsidP="00E34137">
      <w:pPr>
        <w:pStyle w:val="a7"/>
        <w:numPr>
          <w:ilvl w:val="0"/>
          <w:numId w:val="17"/>
        </w:numPr>
        <w:shd w:val="clear" w:color="auto" w:fill="FFFFFF" w:themeFill="background1"/>
        <w:suppressAutoHyphens w:val="0"/>
        <w:spacing w:line="259"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E34137">
        <w:rPr>
          <w:rFonts w:ascii="Times New Roman" w:hAnsi="Times New Roman" w:cs="Times New Roman"/>
          <w:b/>
          <w:sz w:val="28"/>
          <w:szCs w:val="28"/>
        </w:rPr>
        <w:t>Рынок туристских услуг</w:t>
      </w:r>
    </w:p>
    <w:p w:rsidR="00060D4F" w:rsidRPr="00060D4F" w:rsidRDefault="00060D4F" w:rsidP="00487165">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060D4F">
        <w:rPr>
          <w:rFonts w:ascii="Times New Roman" w:eastAsia="Times New Roman" w:hAnsi="Times New Roman" w:cs="Times New Roman"/>
          <w:kern w:val="3"/>
          <w:sz w:val="28"/>
          <w:szCs w:val="28"/>
          <w:shd w:val="clear" w:color="auto" w:fill="FFFFFF"/>
          <w:lang w:eastAsia="ru-RU"/>
        </w:rPr>
        <w:t>Доля организаций частной формы собственности на рынке санаторно-курортных и туристских услуг, процентов в 2019 году составил</w:t>
      </w:r>
      <w:r>
        <w:rPr>
          <w:rFonts w:ascii="Times New Roman" w:eastAsia="Times New Roman" w:hAnsi="Times New Roman" w:cs="Times New Roman"/>
          <w:kern w:val="3"/>
          <w:sz w:val="28"/>
          <w:szCs w:val="28"/>
          <w:shd w:val="clear" w:color="auto" w:fill="FFFFFF"/>
          <w:lang w:eastAsia="ru-RU"/>
        </w:rPr>
        <w:t>а 90</w:t>
      </w:r>
      <w:r w:rsidRPr="00060D4F">
        <w:rPr>
          <w:rFonts w:ascii="Times New Roman" w:eastAsia="Times New Roman" w:hAnsi="Times New Roman" w:cs="Times New Roman"/>
          <w:kern w:val="3"/>
          <w:sz w:val="28"/>
          <w:szCs w:val="28"/>
          <w:shd w:val="clear" w:color="auto" w:fill="FFFFFF"/>
          <w:lang w:eastAsia="ru-RU"/>
        </w:rPr>
        <w:t xml:space="preserve"> % и </w:t>
      </w:r>
      <w:r>
        <w:rPr>
          <w:rFonts w:ascii="Times New Roman" w:eastAsia="Times New Roman" w:hAnsi="Times New Roman" w:cs="Times New Roman"/>
          <w:kern w:val="3"/>
          <w:sz w:val="28"/>
          <w:szCs w:val="28"/>
          <w:shd w:val="clear" w:color="auto" w:fill="FFFFFF"/>
          <w:lang w:eastAsia="ru-RU"/>
        </w:rPr>
        <w:t>увеличилось</w:t>
      </w:r>
      <w:r w:rsidRPr="00060D4F">
        <w:rPr>
          <w:rFonts w:ascii="Times New Roman" w:eastAsia="Times New Roman" w:hAnsi="Times New Roman" w:cs="Times New Roman"/>
          <w:kern w:val="3"/>
          <w:sz w:val="28"/>
          <w:szCs w:val="28"/>
          <w:shd w:val="clear" w:color="auto" w:fill="FFFFFF"/>
          <w:lang w:eastAsia="ru-RU"/>
        </w:rPr>
        <w:t xml:space="preserve"> по сравнению с 2018 годом на </w:t>
      </w:r>
      <w:r w:rsidR="00E369D6">
        <w:rPr>
          <w:rFonts w:ascii="Times New Roman" w:eastAsia="Times New Roman" w:hAnsi="Times New Roman" w:cs="Times New Roman"/>
          <w:kern w:val="3"/>
          <w:sz w:val="28"/>
          <w:szCs w:val="28"/>
          <w:shd w:val="clear" w:color="auto" w:fill="FFFFFF"/>
          <w:lang w:eastAsia="ru-RU"/>
        </w:rPr>
        <w:t>1</w:t>
      </w:r>
      <w:r w:rsidRPr="00060D4F">
        <w:rPr>
          <w:rFonts w:ascii="Times New Roman" w:eastAsia="Times New Roman" w:hAnsi="Times New Roman" w:cs="Times New Roman"/>
          <w:kern w:val="3"/>
          <w:sz w:val="28"/>
          <w:szCs w:val="28"/>
          <w:shd w:val="clear" w:color="auto" w:fill="FFFFFF"/>
          <w:lang w:eastAsia="ru-RU"/>
        </w:rPr>
        <w:t>,2 %</w:t>
      </w:r>
      <w:r>
        <w:rPr>
          <w:rFonts w:ascii="Times New Roman" w:eastAsia="Times New Roman" w:hAnsi="Times New Roman" w:cs="Times New Roman"/>
          <w:kern w:val="3"/>
          <w:sz w:val="28"/>
          <w:szCs w:val="28"/>
          <w:shd w:val="clear" w:color="auto" w:fill="FFFFFF"/>
          <w:lang w:eastAsia="ru-RU"/>
        </w:rPr>
        <w:t>.</w:t>
      </w:r>
      <w:r w:rsidRPr="00060D4F">
        <w:rPr>
          <w:rFonts w:ascii="Times New Roman" w:eastAsia="Times New Roman" w:hAnsi="Times New Roman" w:cs="Times New Roman"/>
          <w:kern w:val="3"/>
          <w:sz w:val="28"/>
          <w:szCs w:val="28"/>
          <w:shd w:val="clear" w:color="auto" w:fill="FFFFFF"/>
          <w:lang w:eastAsia="ru-RU"/>
        </w:rPr>
        <w:t xml:space="preserve"> </w:t>
      </w:r>
    </w:p>
    <w:p w:rsidR="00060D4F" w:rsidRPr="00060D4F" w:rsidRDefault="00060D4F" w:rsidP="00487165">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060D4F">
        <w:rPr>
          <w:rFonts w:ascii="Times New Roman" w:eastAsia="Times New Roman" w:hAnsi="Times New Roman" w:cs="Times New Roman"/>
          <w:kern w:val="3"/>
          <w:sz w:val="28"/>
          <w:szCs w:val="28"/>
          <w:shd w:val="clear" w:color="auto" w:fill="FFFFFF"/>
          <w:lang w:eastAsia="ru-RU"/>
        </w:rPr>
        <w:t>На сегодняшний день в Северском районе насчитывается 29 организаций, оказывающие услуги по размещению и отдыху, 2 турагенства, 3 объекта отдыха без оказания услуг по размещению, 1 муниципальный детский</w:t>
      </w:r>
      <w:r w:rsidR="007F6CE7">
        <w:rPr>
          <w:rFonts w:ascii="Times New Roman" w:eastAsia="Times New Roman" w:hAnsi="Times New Roman" w:cs="Times New Roman"/>
          <w:kern w:val="3"/>
          <w:sz w:val="28"/>
          <w:szCs w:val="28"/>
          <w:shd w:val="clear" w:color="auto" w:fill="FFFFFF"/>
          <w:lang w:eastAsia="ru-RU"/>
        </w:rPr>
        <w:t xml:space="preserve"> </w:t>
      </w:r>
      <w:r w:rsidRPr="00060D4F">
        <w:rPr>
          <w:rFonts w:ascii="Times New Roman" w:eastAsia="Times New Roman" w:hAnsi="Times New Roman" w:cs="Times New Roman"/>
          <w:kern w:val="3"/>
          <w:sz w:val="28"/>
          <w:szCs w:val="28"/>
          <w:shd w:val="clear" w:color="auto" w:fill="FFFFFF"/>
          <w:lang w:eastAsia="ru-RU"/>
        </w:rPr>
        <w:t>оздоровительный лагерь, функционирующий в летний период, который ежегодно оздоравливает около 700 детей, 3 бюджетн</w:t>
      </w:r>
      <w:r w:rsidR="00487165">
        <w:rPr>
          <w:rFonts w:ascii="Times New Roman" w:eastAsia="Times New Roman" w:hAnsi="Times New Roman" w:cs="Times New Roman"/>
          <w:kern w:val="3"/>
          <w:sz w:val="28"/>
          <w:szCs w:val="28"/>
          <w:shd w:val="clear" w:color="auto" w:fill="FFFFFF"/>
          <w:lang w:eastAsia="ru-RU"/>
        </w:rPr>
        <w:t>ые</w:t>
      </w:r>
      <w:r w:rsidRPr="00060D4F">
        <w:rPr>
          <w:rFonts w:ascii="Times New Roman" w:eastAsia="Times New Roman" w:hAnsi="Times New Roman" w:cs="Times New Roman"/>
          <w:kern w:val="3"/>
          <w:sz w:val="28"/>
          <w:szCs w:val="28"/>
          <w:shd w:val="clear" w:color="auto" w:fill="FFFFFF"/>
          <w:lang w:eastAsia="ru-RU"/>
        </w:rPr>
        <w:t xml:space="preserve"> организации, осуществляющие туристические походы для детей и юношества, а также 1 коммерческая организация осуществляющая деятельность по организ</w:t>
      </w:r>
      <w:r w:rsidR="00487165">
        <w:rPr>
          <w:rFonts w:ascii="Times New Roman" w:eastAsia="Times New Roman" w:hAnsi="Times New Roman" w:cs="Times New Roman"/>
          <w:kern w:val="3"/>
          <w:sz w:val="28"/>
          <w:szCs w:val="28"/>
          <w:shd w:val="clear" w:color="auto" w:fill="FFFFFF"/>
          <w:lang w:eastAsia="ru-RU"/>
        </w:rPr>
        <w:t>ацию тури</w:t>
      </w:r>
      <w:r w:rsidRPr="00060D4F">
        <w:rPr>
          <w:rFonts w:ascii="Times New Roman" w:eastAsia="Times New Roman" w:hAnsi="Times New Roman" w:cs="Times New Roman"/>
          <w:kern w:val="3"/>
          <w:sz w:val="28"/>
          <w:szCs w:val="28"/>
          <w:shd w:val="clear" w:color="auto" w:fill="FFFFFF"/>
          <w:lang w:eastAsia="ru-RU"/>
        </w:rPr>
        <w:t>стических походов.</w:t>
      </w:r>
    </w:p>
    <w:p w:rsidR="00060D4F" w:rsidRPr="00060D4F" w:rsidRDefault="00060D4F" w:rsidP="00487165">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060D4F">
        <w:rPr>
          <w:rFonts w:ascii="Times New Roman" w:eastAsia="Times New Roman" w:hAnsi="Times New Roman" w:cs="Times New Roman"/>
          <w:kern w:val="3"/>
          <w:sz w:val="28"/>
          <w:szCs w:val="28"/>
          <w:shd w:val="clear" w:color="auto" w:fill="FFFFFF"/>
          <w:lang w:eastAsia="ru-RU"/>
        </w:rPr>
        <w:t xml:space="preserve">В период межсезонья в районе работает 26 объектов отдыха, из них большей популярностью пользуются 11 баз отдыха.  </w:t>
      </w:r>
    </w:p>
    <w:p w:rsidR="00060D4F" w:rsidRPr="00060D4F" w:rsidRDefault="00060D4F" w:rsidP="009C5A1F">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060D4F">
        <w:rPr>
          <w:rFonts w:ascii="Times New Roman" w:eastAsia="Times New Roman" w:hAnsi="Times New Roman" w:cs="Times New Roman"/>
          <w:kern w:val="3"/>
          <w:sz w:val="28"/>
          <w:szCs w:val="28"/>
          <w:shd w:val="clear" w:color="auto" w:fill="FFFFFF"/>
          <w:lang w:eastAsia="ru-RU"/>
        </w:rPr>
        <w:t>На территории Северского района расположено 40 объектов туристского показа из них 15 –объекты сельского туризма.</w:t>
      </w:r>
    </w:p>
    <w:p w:rsidR="00060D4F" w:rsidRPr="00060D4F" w:rsidRDefault="00060D4F" w:rsidP="009C5A1F">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060D4F">
        <w:rPr>
          <w:rFonts w:ascii="Times New Roman" w:eastAsia="Times New Roman" w:hAnsi="Times New Roman" w:cs="Times New Roman"/>
          <w:kern w:val="3"/>
          <w:sz w:val="28"/>
          <w:szCs w:val="28"/>
          <w:shd w:val="clear" w:color="auto" w:fill="FFFFFF"/>
          <w:lang w:eastAsia="ru-RU"/>
        </w:rPr>
        <w:t>В среднем годовой</w:t>
      </w:r>
      <w:r w:rsidR="007F6CE7">
        <w:rPr>
          <w:rFonts w:ascii="Times New Roman" w:eastAsia="Times New Roman" w:hAnsi="Times New Roman" w:cs="Times New Roman"/>
          <w:kern w:val="3"/>
          <w:sz w:val="28"/>
          <w:szCs w:val="28"/>
          <w:shd w:val="clear" w:color="auto" w:fill="FFFFFF"/>
          <w:lang w:eastAsia="ru-RU"/>
        </w:rPr>
        <w:t xml:space="preserve"> </w:t>
      </w:r>
      <w:r w:rsidRPr="00060D4F">
        <w:rPr>
          <w:rFonts w:ascii="Times New Roman" w:eastAsia="Times New Roman" w:hAnsi="Times New Roman" w:cs="Times New Roman"/>
          <w:kern w:val="3"/>
          <w:sz w:val="28"/>
          <w:szCs w:val="28"/>
          <w:shd w:val="clear" w:color="auto" w:fill="FFFFFF"/>
          <w:lang w:eastAsia="ru-RU"/>
        </w:rPr>
        <w:t>турпоток составляет 54 тыс</w:t>
      </w:r>
      <w:r w:rsidR="007F6CE7">
        <w:rPr>
          <w:rFonts w:ascii="Times New Roman" w:eastAsia="Times New Roman" w:hAnsi="Times New Roman" w:cs="Times New Roman"/>
          <w:kern w:val="3"/>
          <w:sz w:val="28"/>
          <w:szCs w:val="28"/>
          <w:shd w:val="clear" w:color="auto" w:fill="FFFFFF"/>
          <w:lang w:eastAsia="ru-RU"/>
        </w:rPr>
        <w:t xml:space="preserve">яч </w:t>
      </w:r>
      <w:r w:rsidRPr="00060D4F">
        <w:rPr>
          <w:rFonts w:ascii="Times New Roman" w:eastAsia="Times New Roman" w:hAnsi="Times New Roman" w:cs="Times New Roman"/>
          <w:kern w:val="3"/>
          <w:sz w:val="28"/>
          <w:szCs w:val="28"/>
          <w:shd w:val="clear" w:color="auto" w:fill="FFFFFF"/>
          <w:lang w:eastAsia="ru-RU"/>
        </w:rPr>
        <w:t>человек.</w:t>
      </w:r>
    </w:p>
    <w:p w:rsidR="00060D4F" w:rsidRPr="00060D4F" w:rsidRDefault="00060D4F" w:rsidP="009C5A1F">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060D4F">
        <w:rPr>
          <w:rFonts w:ascii="Times New Roman" w:eastAsia="Times New Roman" w:hAnsi="Times New Roman" w:cs="Times New Roman"/>
          <w:kern w:val="3"/>
          <w:sz w:val="28"/>
          <w:szCs w:val="28"/>
          <w:shd w:val="clear" w:color="auto" w:fill="FFFFFF"/>
          <w:lang w:eastAsia="ru-RU"/>
        </w:rPr>
        <w:t>По состоянию на 1 октября 2019 г. на территории Северского района проклассифицировано 5 средств размещения, которые имеют номерной фонд более 15 номеров</w:t>
      </w:r>
      <w:r w:rsidR="007F6CE7">
        <w:rPr>
          <w:rFonts w:ascii="Times New Roman" w:eastAsia="Times New Roman" w:hAnsi="Times New Roman" w:cs="Times New Roman"/>
          <w:kern w:val="3"/>
          <w:sz w:val="28"/>
          <w:szCs w:val="28"/>
          <w:shd w:val="clear" w:color="auto" w:fill="FFFFFF"/>
          <w:lang w:eastAsia="ru-RU"/>
        </w:rPr>
        <w:t>.</w:t>
      </w:r>
    </w:p>
    <w:p w:rsidR="009C5A1F"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5810BB">
        <w:rPr>
          <w:rFonts w:ascii="Times New Roman" w:eastAsia="Times New Roman" w:hAnsi="Times New Roman"/>
          <w:sz w:val="28"/>
          <w:szCs w:val="28"/>
          <w:shd w:val="clear" w:color="auto" w:fill="FFFFFF" w:themeFill="background1"/>
          <w:lang w:eastAsia="ru-RU"/>
        </w:rPr>
        <w:t>результате проведенного мониторинга удовлетворенности на рынке  туристских услуг</w:t>
      </w:r>
      <w:r w:rsidRPr="00C036CB">
        <w:rPr>
          <w:rFonts w:ascii="Times New Roman" w:eastAsia="Times New Roman" w:hAnsi="Times New Roman"/>
          <w:sz w:val="28"/>
          <w:szCs w:val="28"/>
          <w:shd w:val="clear" w:color="auto" w:fill="FFFFFF"/>
          <w:lang w:eastAsia="ru-RU"/>
        </w:rPr>
        <w:t xml:space="preserve"> установлено</w:t>
      </w:r>
      <w:r w:rsidR="009C5A1F">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w:t>
      </w: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50</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797</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sidRPr="00C036CB">
        <w:rPr>
          <w:rFonts w:ascii="Times New Roman" w:eastAsia="Times New Roman" w:hAnsi="Times New Roman"/>
          <w:sz w:val="28"/>
          <w:szCs w:val="28"/>
          <w:shd w:val="clear" w:color="auto" w:fill="FFFFFF"/>
          <w:lang w:eastAsia="ru-RU"/>
        </w:rPr>
        <w:t>4</w:t>
      </w:r>
      <w:r>
        <w:rPr>
          <w:rFonts w:ascii="Times New Roman" w:eastAsia="Times New Roman" w:hAnsi="Times New Roman"/>
          <w:sz w:val="28"/>
          <w:szCs w:val="28"/>
          <w:shd w:val="clear" w:color="auto" w:fill="FFFFFF"/>
          <w:lang w:eastAsia="ru-RU"/>
        </w:rPr>
        <w:t>0,1</w:t>
      </w:r>
      <w:r w:rsidRPr="00C036CB">
        <w:rPr>
          <w:rFonts w:ascii="Times New Roman" w:eastAsia="Times New Roman" w:hAnsi="Times New Roman"/>
          <w:sz w:val="28"/>
          <w:szCs w:val="28"/>
          <w:shd w:val="clear" w:color="auto" w:fill="FFFFFF"/>
          <w:lang w:eastAsia="ru-RU"/>
        </w:rPr>
        <w:t>% (6</w:t>
      </w:r>
      <w:r>
        <w:rPr>
          <w:rFonts w:ascii="Times New Roman" w:eastAsia="Times New Roman" w:hAnsi="Times New Roman"/>
          <w:sz w:val="28"/>
          <w:szCs w:val="28"/>
          <w:shd w:val="clear" w:color="auto" w:fill="FFFFFF"/>
          <w:lang w:eastAsia="ru-RU"/>
        </w:rPr>
        <w:t>39</w:t>
      </w:r>
      <w:r w:rsidRPr="00C036CB">
        <w:rPr>
          <w:rFonts w:ascii="Times New Roman" w:eastAsia="Times New Roman" w:hAnsi="Times New Roman"/>
          <w:sz w:val="28"/>
          <w:szCs w:val="28"/>
          <w:shd w:val="clear" w:color="auto" w:fill="FFFFFF"/>
          <w:lang w:eastAsia="ru-RU"/>
        </w:rPr>
        <w:t xml:space="preserve"> чел.) </w:t>
      </w:r>
      <w:r w:rsidR="009C5A1F">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6,4</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101 чел.) – мало; </w:t>
      </w:r>
    </w:p>
    <w:p w:rsidR="006D008D" w:rsidRPr="00583A42"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3,5% (56 чел.) – нет совсем.</w:t>
      </w:r>
    </w:p>
    <w:p w:rsidR="009C5A1F" w:rsidRDefault="009C5A1F" w:rsidP="006D008D">
      <w:pPr>
        <w:pStyle w:val="Standard"/>
        <w:spacing w:after="0"/>
        <w:ind w:firstLine="708"/>
        <w:jc w:val="both"/>
        <w:rPr>
          <w:rFonts w:ascii="Times New Roman" w:eastAsia="Times New Roman" w:hAnsi="Times New Roman"/>
          <w:sz w:val="28"/>
          <w:szCs w:val="28"/>
          <w:shd w:val="clear" w:color="auto" w:fill="FFFFFF"/>
          <w:lang w:eastAsia="ru-RU"/>
        </w:rPr>
      </w:pPr>
    </w:p>
    <w:p w:rsidR="009C5A1F" w:rsidRDefault="006D008D"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 xml:space="preserve">рынке </w:t>
      </w:r>
      <w:r w:rsidRPr="00D447B5">
        <w:rPr>
          <w:rFonts w:ascii="Times New Roman" w:eastAsia="Times New Roman" w:hAnsi="Times New Roman"/>
          <w:sz w:val="28"/>
          <w:szCs w:val="28"/>
          <w:shd w:val="clear" w:color="auto" w:fill="FFFFFF"/>
          <w:lang w:eastAsia="ru-RU"/>
        </w:rPr>
        <w:t>санаторно-курортных и туристских услуг</w:t>
      </w:r>
      <w:r w:rsidR="009C5A1F">
        <w:rPr>
          <w:rFonts w:ascii="Times New Roman" w:eastAsia="Times New Roman" w:hAnsi="Times New Roman"/>
          <w:sz w:val="28"/>
          <w:szCs w:val="28"/>
          <w:shd w:val="clear" w:color="auto" w:fill="FFFFFF"/>
          <w:lang w:eastAsia="ru-RU"/>
        </w:rPr>
        <w:t xml:space="preserve">: </w:t>
      </w:r>
    </w:p>
    <w:p w:rsidR="009C5A1F" w:rsidRDefault="009C5A1F"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93,2% (1484 чел.) – </w:t>
      </w:r>
      <w:r w:rsidR="006D008D">
        <w:rPr>
          <w:rFonts w:ascii="Times New Roman" w:eastAsia="Times New Roman" w:hAnsi="Times New Roman"/>
          <w:sz w:val="28"/>
          <w:szCs w:val="28"/>
          <w:shd w:val="clear" w:color="auto" w:fill="FFFFFF"/>
          <w:lang w:eastAsia="ru-RU"/>
        </w:rPr>
        <w:t xml:space="preserve">удовлетворены; </w:t>
      </w:r>
    </w:p>
    <w:p w:rsidR="009C5A1F" w:rsidRDefault="009C5A1F"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1,5 % (24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9C5A1F" w:rsidRDefault="009C5A1F"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2,4 (38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9C5A1F" w:rsidP="006D008D">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2,9% (46 чел.) – </w:t>
      </w:r>
      <w:r w:rsidR="006D008D">
        <w:rPr>
          <w:rFonts w:ascii="Times New Roman" w:eastAsia="Times New Roman" w:hAnsi="Times New Roman"/>
          <w:sz w:val="28"/>
          <w:szCs w:val="28"/>
          <w:shd w:val="clear" w:color="auto" w:fill="FFFFFF"/>
          <w:lang w:eastAsia="ru-RU"/>
        </w:rPr>
        <w:t>не удовлетворены.</w:t>
      </w:r>
    </w:p>
    <w:p w:rsidR="00C648EE" w:rsidRDefault="00C648EE" w:rsidP="006D008D">
      <w:pPr>
        <w:pStyle w:val="Standard"/>
        <w:spacing w:after="0"/>
        <w:ind w:firstLine="708"/>
        <w:jc w:val="both"/>
        <w:rPr>
          <w:rFonts w:ascii="Times New Roman" w:eastAsia="Times New Roman" w:hAnsi="Times New Roman"/>
          <w:sz w:val="28"/>
          <w:szCs w:val="28"/>
          <w:shd w:val="clear" w:color="auto" w:fill="FFFFFF"/>
          <w:lang w:eastAsia="ru-RU"/>
        </w:rPr>
      </w:pPr>
    </w:p>
    <w:p w:rsidR="00C648EE" w:rsidRDefault="00C648EE" w:rsidP="006D008D">
      <w:pPr>
        <w:pStyle w:val="Standard"/>
        <w:spacing w:after="0"/>
        <w:ind w:firstLine="708"/>
        <w:jc w:val="both"/>
        <w:rPr>
          <w:rFonts w:ascii="Times New Roman" w:eastAsia="Times New Roman" w:hAnsi="Times New Roman"/>
          <w:sz w:val="28"/>
          <w:szCs w:val="28"/>
          <w:shd w:val="clear" w:color="auto" w:fill="FFFFFF"/>
          <w:lang w:eastAsia="ru-RU"/>
        </w:rPr>
      </w:pPr>
    </w:p>
    <w:p w:rsidR="006D008D" w:rsidRPr="00674272" w:rsidRDefault="006D008D" w:rsidP="006D008D">
      <w:pPr>
        <w:rPr>
          <w:b/>
          <w:sz w:val="28"/>
          <w:szCs w:val="28"/>
        </w:rPr>
      </w:pPr>
    </w:p>
    <w:p w:rsidR="006D008D" w:rsidRPr="00391B59" w:rsidRDefault="006D008D" w:rsidP="008E1D80">
      <w:pPr>
        <w:pStyle w:val="a7"/>
        <w:numPr>
          <w:ilvl w:val="0"/>
          <w:numId w:val="17"/>
        </w:numPr>
        <w:suppressAutoHyphens w:val="0"/>
        <w:spacing w:line="259" w:lineRule="auto"/>
        <w:jc w:val="center"/>
        <w:textAlignment w:val="auto"/>
        <w:rPr>
          <w:rFonts w:ascii="Times New Roman" w:hAnsi="Times New Roman" w:cs="Times New Roman"/>
          <w:b/>
          <w:sz w:val="28"/>
          <w:szCs w:val="28"/>
        </w:rPr>
      </w:pPr>
      <w:r w:rsidRPr="00391B59">
        <w:rPr>
          <w:rFonts w:ascii="Times New Roman" w:hAnsi="Times New Roman" w:cs="Times New Roman"/>
          <w:b/>
          <w:sz w:val="28"/>
          <w:szCs w:val="28"/>
        </w:rPr>
        <w:t>Рынок пищевой продукции</w:t>
      </w:r>
    </w:p>
    <w:p w:rsidR="00DF717A" w:rsidRDefault="0094102B" w:rsidP="009C5A1F">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94102B">
        <w:rPr>
          <w:rFonts w:ascii="Times New Roman" w:eastAsia="Times New Roman" w:hAnsi="Times New Roman" w:cs="Times New Roman"/>
          <w:kern w:val="3"/>
          <w:sz w:val="28"/>
          <w:szCs w:val="28"/>
          <w:shd w:val="clear" w:color="auto" w:fill="FFFFFF"/>
          <w:lang w:eastAsia="ru-RU"/>
        </w:rPr>
        <w:t xml:space="preserve">К предприятиям пищевой промышленности относятся: ООО «Афипский хлебокомбинат», </w:t>
      </w:r>
      <w:r w:rsidRPr="0094102B">
        <w:rPr>
          <w:rFonts w:ascii="Times New Roman" w:eastAsia="Times New Roman" w:hAnsi="Times New Roman" w:cs="Times New Roman"/>
          <w:iCs/>
          <w:kern w:val="3"/>
          <w:sz w:val="28"/>
          <w:szCs w:val="28"/>
          <w:lang w:eastAsia="ru-RU"/>
        </w:rPr>
        <w:t>ООО Агропромышленное предприятие «Иль», ООО «Куб</w:t>
      </w:r>
      <w:r w:rsidR="00012544">
        <w:rPr>
          <w:rFonts w:ascii="Times New Roman" w:eastAsia="Times New Roman" w:hAnsi="Times New Roman" w:cs="Times New Roman"/>
          <w:iCs/>
          <w:kern w:val="3"/>
          <w:sz w:val="28"/>
          <w:szCs w:val="28"/>
          <w:lang w:eastAsia="ru-RU"/>
        </w:rPr>
        <w:t>анская крупяная компания» и другие</w:t>
      </w:r>
      <w:r w:rsidRPr="0094102B">
        <w:rPr>
          <w:rFonts w:ascii="Times New Roman" w:eastAsia="Times New Roman" w:hAnsi="Times New Roman" w:cs="Times New Roman"/>
          <w:iCs/>
          <w:kern w:val="3"/>
          <w:sz w:val="28"/>
          <w:szCs w:val="28"/>
          <w:lang w:eastAsia="ru-RU"/>
        </w:rPr>
        <w:t xml:space="preserve"> </w:t>
      </w:r>
      <w:r w:rsidR="00012544">
        <w:rPr>
          <w:rFonts w:ascii="Times New Roman" w:eastAsia="Times New Roman" w:hAnsi="Times New Roman" w:cs="Times New Roman"/>
          <w:kern w:val="3"/>
          <w:sz w:val="28"/>
          <w:szCs w:val="28"/>
          <w:shd w:val="clear" w:color="auto" w:fill="FFFFFF"/>
          <w:lang w:eastAsia="ru-RU"/>
        </w:rPr>
        <w:t>представители</w:t>
      </w:r>
      <w:r w:rsidRPr="0094102B">
        <w:rPr>
          <w:rFonts w:ascii="Times New Roman" w:eastAsia="Times New Roman" w:hAnsi="Times New Roman" w:cs="Times New Roman"/>
          <w:kern w:val="3"/>
          <w:sz w:val="28"/>
          <w:szCs w:val="28"/>
          <w:shd w:val="clear" w:color="auto" w:fill="FFFFFF"/>
          <w:lang w:eastAsia="ru-RU"/>
        </w:rPr>
        <w:t xml:space="preserve"> малого бизнеса. </w:t>
      </w:r>
    </w:p>
    <w:p w:rsidR="00012544" w:rsidRDefault="00012544" w:rsidP="009C5A1F">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Pr>
          <w:rFonts w:ascii="Times New Roman" w:eastAsia="Times New Roman" w:hAnsi="Times New Roman" w:cs="Times New Roman"/>
          <w:kern w:val="3"/>
          <w:sz w:val="28"/>
          <w:szCs w:val="28"/>
          <w:shd w:val="clear" w:color="auto" w:fill="FFFFFF"/>
          <w:lang w:eastAsia="ru-RU"/>
        </w:rPr>
        <w:t xml:space="preserve">Самым крупным предприятием является «Афипский хлебокомбинат», который на протяжении долгих лет увеличивает </w:t>
      </w:r>
      <w:r w:rsidR="009C5A1F">
        <w:rPr>
          <w:rFonts w:ascii="Times New Roman" w:eastAsia="Times New Roman" w:hAnsi="Times New Roman" w:cs="Times New Roman"/>
          <w:kern w:val="3"/>
          <w:sz w:val="28"/>
          <w:szCs w:val="28"/>
          <w:shd w:val="clear" w:color="auto" w:fill="FFFFFF"/>
          <w:lang w:eastAsia="ru-RU"/>
        </w:rPr>
        <w:t xml:space="preserve">качественные и количественные </w:t>
      </w:r>
      <w:r>
        <w:rPr>
          <w:rFonts w:ascii="Times New Roman" w:eastAsia="Times New Roman" w:hAnsi="Times New Roman" w:cs="Times New Roman"/>
          <w:kern w:val="3"/>
          <w:sz w:val="28"/>
          <w:szCs w:val="28"/>
          <w:shd w:val="clear" w:color="auto" w:fill="FFFFFF"/>
          <w:lang w:eastAsia="ru-RU"/>
        </w:rPr>
        <w:t xml:space="preserve">показатели по производству хлебобулочных изделий. Объем отгруженной продукции в 2019 году составил 383,9 млн. руб. Предприятие выпустило более 5,5 тыс. тонн продукции. </w:t>
      </w:r>
    </w:p>
    <w:p w:rsidR="0094102B" w:rsidRPr="0094102B" w:rsidRDefault="0094102B" w:rsidP="009C5A1F">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94102B">
        <w:rPr>
          <w:rFonts w:ascii="Times New Roman" w:eastAsia="Times New Roman" w:hAnsi="Times New Roman" w:cs="Times New Roman"/>
          <w:kern w:val="3"/>
          <w:sz w:val="28"/>
          <w:szCs w:val="28"/>
          <w:shd w:val="clear" w:color="auto" w:fill="FFFFFF"/>
          <w:lang w:eastAsia="ru-RU"/>
        </w:rPr>
        <w:t xml:space="preserve">В 2019 году сельскохозяйственным потребительским кооперативом </w:t>
      </w:r>
      <w:r w:rsidR="009C5A1F">
        <w:rPr>
          <w:rFonts w:ascii="Times New Roman" w:eastAsia="Times New Roman" w:hAnsi="Times New Roman" w:cs="Times New Roman"/>
          <w:kern w:val="3"/>
          <w:sz w:val="28"/>
          <w:szCs w:val="28"/>
          <w:shd w:val="clear" w:color="auto" w:fill="FFFFFF"/>
          <w:lang w:eastAsia="ru-RU"/>
        </w:rPr>
        <w:t>«</w:t>
      </w:r>
      <w:r w:rsidRPr="0094102B">
        <w:rPr>
          <w:rFonts w:ascii="Times New Roman" w:eastAsia="Times New Roman" w:hAnsi="Times New Roman" w:cs="Times New Roman"/>
          <w:kern w:val="3"/>
          <w:sz w:val="28"/>
          <w:szCs w:val="28"/>
          <w:shd w:val="clear" w:color="auto" w:fill="FFFFFF"/>
          <w:lang w:eastAsia="ru-RU"/>
        </w:rPr>
        <w:t>Гурман</w:t>
      </w:r>
      <w:r w:rsidR="009C5A1F">
        <w:rPr>
          <w:rFonts w:ascii="Times New Roman" w:eastAsia="Times New Roman" w:hAnsi="Times New Roman" w:cs="Times New Roman"/>
          <w:kern w:val="3"/>
          <w:sz w:val="28"/>
          <w:szCs w:val="28"/>
          <w:shd w:val="clear" w:color="auto" w:fill="FFFFFF"/>
          <w:lang w:eastAsia="ru-RU"/>
        </w:rPr>
        <w:t>»</w:t>
      </w:r>
      <w:r w:rsidRPr="0094102B">
        <w:rPr>
          <w:rFonts w:ascii="Times New Roman" w:eastAsia="Times New Roman" w:hAnsi="Times New Roman" w:cs="Times New Roman"/>
          <w:kern w:val="3"/>
          <w:sz w:val="28"/>
          <w:szCs w:val="28"/>
          <w:shd w:val="clear" w:color="auto" w:fill="FFFFFF"/>
          <w:lang w:eastAsia="ru-RU"/>
        </w:rPr>
        <w:t xml:space="preserve"> открыт цех по производству колбасных изделий.  </w:t>
      </w:r>
    </w:p>
    <w:p w:rsidR="0094102B" w:rsidRDefault="0094102B" w:rsidP="009C5A1F">
      <w:pPr>
        <w:spacing w:after="0" w:line="240" w:lineRule="auto"/>
        <w:ind w:firstLine="851"/>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 2019 году приостановили производственную деятельность                                      ООО «Комбинат кооперативной промышленности», ООО ПФ «Радуга».</w:t>
      </w:r>
    </w:p>
    <w:p w:rsidR="0094102B" w:rsidRDefault="0094102B" w:rsidP="009C5A1F">
      <w:pPr>
        <w:spacing w:after="0" w:line="240" w:lineRule="auto"/>
        <w:ind w:firstLine="851"/>
        <w:jc w:val="both"/>
        <w:rPr>
          <w:rFonts w:ascii="Times New Roman" w:eastAsia="Times New Roman" w:hAnsi="Times New Roman"/>
          <w:sz w:val="28"/>
          <w:szCs w:val="28"/>
          <w:shd w:val="clear" w:color="auto" w:fill="FFFFFF"/>
        </w:rPr>
      </w:pPr>
      <w:r w:rsidRPr="00ED4B64">
        <w:rPr>
          <w:rFonts w:ascii="Times New Roman" w:eastAsia="Times New Roman" w:hAnsi="Times New Roman"/>
          <w:sz w:val="28"/>
          <w:szCs w:val="28"/>
          <w:shd w:val="clear" w:color="auto" w:fill="FFFFFF"/>
        </w:rPr>
        <w:t xml:space="preserve">Предприятия пищевой и перерабатывающей промышленности на постоянной основе приглашаются к участию в выставочно-ярмарочных мероприятиях. В 2019 году предприятия переработки приняли участия в трех мероприятиях: </w:t>
      </w:r>
      <w:r>
        <w:rPr>
          <w:rFonts w:ascii="Times New Roman" w:eastAsia="Times New Roman" w:hAnsi="Times New Roman"/>
          <w:sz w:val="28"/>
          <w:szCs w:val="28"/>
          <w:shd w:val="clear" w:color="auto" w:fill="FFFFFF"/>
        </w:rPr>
        <w:t>краевая агропромышленная выставка «</w:t>
      </w:r>
      <w:r w:rsidRPr="00ED4B64">
        <w:rPr>
          <w:rFonts w:ascii="Times New Roman" w:eastAsia="Times New Roman" w:hAnsi="Times New Roman"/>
          <w:sz w:val="28"/>
          <w:szCs w:val="28"/>
          <w:shd w:val="clear" w:color="auto" w:fill="FFFFFF"/>
        </w:rPr>
        <w:t>Кубанская ярмарка</w:t>
      </w:r>
      <w:r>
        <w:rPr>
          <w:rFonts w:ascii="Times New Roman" w:eastAsia="Times New Roman" w:hAnsi="Times New Roman"/>
          <w:sz w:val="28"/>
          <w:szCs w:val="28"/>
          <w:shd w:val="clear" w:color="auto" w:fill="FFFFFF"/>
        </w:rPr>
        <w:t>»</w:t>
      </w:r>
      <w:r w:rsidRPr="00ED4B64">
        <w:rPr>
          <w:rFonts w:ascii="Times New Roman" w:eastAsia="Times New Roman" w:hAnsi="Times New Roman"/>
          <w:sz w:val="28"/>
          <w:szCs w:val="28"/>
          <w:shd w:val="clear" w:color="auto" w:fill="FFFFFF"/>
        </w:rPr>
        <w:t>, районный день урожая, районный день животновода, предоставив продукцию собственного производства.</w:t>
      </w:r>
    </w:p>
    <w:p w:rsidR="009C5A1F"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C036CB">
        <w:rPr>
          <w:rFonts w:ascii="Times New Roman" w:eastAsia="Times New Roman" w:hAnsi="Times New Roman"/>
          <w:sz w:val="28"/>
          <w:szCs w:val="28"/>
          <w:shd w:val="clear" w:color="auto" w:fill="FFFFFF"/>
          <w:lang w:eastAsia="ru-RU"/>
        </w:rPr>
        <w:t xml:space="preserve">результате проведенного мониторинга удовлетворенности на рынке </w:t>
      </w:r>
      <w:r w:rsidRPr="008627FE">
        <w:rPr>
          <w:rFonts w:ascii="Times New Roman" w:eastAsia="Times New Roman" w:hAnsi="Times New Roman"/>
          <w:sz w:val="28"/>
          <w:szCs w:val="28"/>
          <w:shd w:val="clear" w:color="auto" w:fill="FFFFFF"/>
          <w:lang w:eastAsia="ru-RU"/>
        </w:rPr>
        <w:t>пищевой продукции</w:t>
      </w:r>
      <w:r w:rsidRPr="00C036CB">
        <w:rPr>
          <w:rFonts w:ascii="Times New Roman" w:eastAsia="Times New Roman" w:hAnsi="Times New Roman"/>
          <w:sz w:val="28"/>
          <w:szCs w:val="28"/>
          <w:shd w:val="clear" w:color="auto" w:fill="FFFFFF"/>
          <w:lang w:eastAsia="ru-RU"/>
        </w:rPr>
        <w:t xml:space="preserve"> установлено</w:t>
      </w:r>
      <w:r w:rsidR="009C5A1F">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w:t>
      </w: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52,7</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839</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43,4</w:t>
      </w:r>
      <w:r w:rsidRPr="00C036CB">
        <w:rPr>
          <w:rFonts w:ascii="Times New Roman" w:eastAsia="Times New Roman" w:hAnsi="Times New Roman"/>
          <w:sz w:val="28"/>
          <w:szCs w:val="28"/>
          <w:shd w:val="clear" w:color="auto" w:fill="FFFFFF"/>
          <w:lang w:eastAsia="ru-RU"/>
        </w:rPr>
        <w:t>% (6</w:t>
      </w:r>
      <w:r>
        <w:rPr>
          <w:rFonts w:ascii="Times New Roman" w:eastAsia="Times New Roman" w:hAnsi="Times New Roman"/>
          <w:sz w:val="28"/>
          <w:szCs w:val="28"/>
          <w:shd w:val="clear" w:color="auto" w:fill="FFFFFF"/>
          <w:lang w:eastAsia="ru-RU"/>
        </w:rPr>
        <w:t>92</w:t>
      </w:r>
      <w:r w:rsidRPr="00C036CB">
        <w:rPr>
          <w:rFonts w:ascii="Times New Roman" w:eastAsia="Times New Roman" w:hAnsi="Times New Roman"/>
          <w:sz w:val="28"/>
          <w:szCs w:val="28"/>
          <w:shd w:val="clear" w:color="auto" w:fill="FFFFFF"/>
          <w:lang w:eastAsia="ru-RU"/>
        </w:rPr>
        <w:t xml:space="preserve"> чел.) </w:t>
      </w:r>
      <w:r w:rsidR="009C5A1F">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3,3</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53 чел.) – мало; </w:t>
      </w:r>
    </w:p>
    <w:p w:rsidR="006D008D"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0,5% (9 чел.) – нет совсем.</w:t>
      </w:r>
    </w:p>
    <w:p w:rsidR="009C5A1F" w:rsidRPr="00583A42"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p>
    <w:p w:rsidR="009C5A1F" w:rsidRDefault="006D008D"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 xml:space="preserve">рынке </w:t>
      </w:r>
      <w:r w:rsidRPr="008627FE">
        <w:rPr>
          <w:rFonts w:ascii="Times New Roman" w:eastAsia="Times New Roman" w:hAnsi="Times New Roman"/>
          <w:sz w:val="28"/>
          <w:szCs w:val="28"/>
          <w:shd w:val="clear" w:color="auto" w:fill="FFFFFF"/>
          <w:lang w:eastAsia="ru-RU"/>
        </w:rPr>
        <w:t>пищевой продукции</w:t>
      </w:r>
      <w:r w:rsidR="009C5A1F">
        <w:rPr>
          <w:rFonts w:ascii="Times New Roman" w:eastAsia="Times New Roman" w:hAnsi="Times New Roman"/>
          <w:sz w:val="28"/>
          <w:szCs w:val="28"/>
          <w:shd w:val="clear" w:color="auto" w:fill="FFFFFF"/>
          <w:lang w:eastAsia="ru-RU"/>
        </w:rPr>
        <w:t>:</w:t>
      </w:r>
    </w:p>
    <w:p w:rsidR="009C5A1F"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96,4% (1536 чел.) – </w:t>
      </w:r>
      <w:r w:rsidR="006D008D">
        <w:rPr>
          <w:rFonts w:ascii="Times New Roman" w:eastAsia="Times New Roman" w:hAnsi="Times New Roman"/>
          <w:sz w:val="28"/>
          <w:szCs w:val="28"/>
          <w:shd w:val="clear" w:color="auto" w:fill="FFFFFF"/>
          <w:lang w:eastAsia="ru-RU"/>
        </w:rPr>
        <w:t xml:space="preserve">удовлетворены; </w:t>
      </w:r>
    </w:p>
    <w:p w:rsidR="009C5A1F"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1,6 % (25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9C5A1F"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0,7 (11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1,3% (20 чел.) – не удовлетворены</w:t>
      </w:r>
      <w:r w:rsidR="006D008D">
        <w:rPr>
          <w:rFonts w:ascii="Times New Roman" w:eastAsia="Times New Roman" w:hAnsi="Times New Roman"/>
          <w:sz w:val="28"/>
          <w:szCs w:val="28"/>
          <w:shd w:val="clear" w:color="auto" w:fill="FFFFFF"/>
          <w:lang w:eastAsia="ru-RU"/>
        </w:rPr>
        <w:t>.</w:t>
      </w:r>
    </w:p>
    <w:p w:rsidR="006D008D" w:rsidRDefault="006D008D" w:rsidP="006D008D"/>
    <w:p w:rsidR="006D008D" w:rsidRPr="00D86E3F" w:rsidRDefault="00B9696C" w:rsidP="00D86E3F">
      <w:pPr>
        <w:pStyle w:val="a7"/>
        <w:numPr>
          <w:ilvl w:val="0"/>
          <w:numId w:val="17"/>
        </w:numPr>
        <w:suppressAutoHyphens w:val="0"/>
        <w:spacing w:line="259"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D86E3F">
        <w:rPr>
          <w:rFonts w:ascii="Times New Roman" w:hAnsi="Times New Roman" w:cs="Times New Roman"/>
          <w:b/>
          <w:sz w:val="28"/>
          <w:szCs w:val="28"/>
        </w:rPr>
        <w:t>Рынок финансовых услуг</w:t>
      </w:r>
    </w:p>
    <w:p w:rsidR="00BB7CBC" w:rsidRPr="00BB7CBC" w:rsidRDefault="00BB7CBC" w:rsidP="009C5A1F">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Финансовый рынок Северского района является неотъемлемой частью краевой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BB7CBC" w:rsidRPr="00BB7CBC"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 2019 году</w:t>
      </w:r>
      <w:r w:rsidR="00BB7CBC" w:rsidRPr="00BB7CBC">
        <w:rPr>
          <w:rFonts w:ascii="Times New Roman" w:eastAsia="Times New Roman" w:hAnsi="Times New Roman"/>
          <w:sz w:val="28"/>
          <w:szCs w:val="28"/>
          <w:shd w:val="clear" w:color="auto" w:fill="FFFFFF"/>
          <w:lang w:eastAsia="ru-RU"/>
        </w:rPr>
        <w:t xml:space="preserve"> осуществл</w:t>
      </w:r>
      <w:r w:rsidR="00B9696C">
        <w:rPr>
          <w:rFonts w:ascii="Times New Roman" w:eastAsia="Times New Roman" w:hAnsi="Times New Roman"/>
          <w:sz w:val="28"/>
          <w:szCs w:val="28"/>
          <w:shd w:val="clear" w:color="auto" w:fill="FFFFFF"/>
          <w:lang w:eastAsia="ru-RU"/>
        </w:rPr>
        <w:t>я</w:t>
      </w:r>
      <w:r>
        <w:rPr>
          <w:rFonts w:ascii="Times New Roman" w:eastAsia="Times New Roman" w:hAnsi="Times New Roman"/>
          <w:sz w:val="28"/>
          <w:szCs w:val="28"/>
          <w:shd w:val="clear" w:color="auto" w:fill="FFFFFF"/>
          <w:lang w:eastAsia="ru-RU"/>
        </w:rPr>
        <w:t>ли</w:t>
      </w:r>
      <w:r w:rsidR="00BB7CBC" w:rsidRPr="00BB7CBC">
        <w:rPr>
          <w:rFonts w:ascii="Times New Roman" w:eastAsia="Times New Roman" w:hAnsi="Times New Roman"/>
          <w:sz w:val="28"/>
          <w:szCs w:val="28"/>
          <w:shd w:val="clear" w:color="auto" w:fill="FFFFFF"/>
          <w:lang w:eastAsia="ru-RU"/>
        </w:rPr>
        <w:t xml:space="preserve"> деятельность 14 банков</w:t>
      </w:r>
      <w:r>
        <w:rPr>
          <w:rFonts w:ascii="Times New Roman" w:eastAsia="Times New Roman" w:hAnsi="Times New Roman"/>
          <w:sz w:val="28"/>
          <w:szCs w:val="28"/>
          <w:shd w:val="clear" w:color="auto" w:fill="FFFFFF"/>
          <w:lang w:eastAsia="ru-RU"/>
        </w:rPr>
        <w:t>ских организаций</w:t>
      </w:r>
      <w:r w:rsidR="00F33902">
        <w:rPr>
          <w:rFonts w:ascii="Times New Roman" w:eastAsia="Times New Roman" w:hAnsi="Times New Roman"/>
          <w:sz w:val="28"/>
          <w:szCs w:val="28"/>
          <w:shd w:val="clear" w:color="auto" w:fill="FFFFFF"/>
          <w:lang w:eastAsia="ru-RU"/>
        </w:rPr>
        <w:t xml:space="preserve"> таких как </w:t>
      </w:r>
      <w:r w:rsidR="00F33902" w:rsidRPr="00BB7CBC">
        <w:rPr>
          <w:rFonts w:ascii="Times New Roman" w:eastAsia="Times New Roman" w:hAnsi="Times New Roman"/>
          <w:sz w:val="28"/>
          <w:szCs w:val="28"/>
          <w:shd w:val="clear" w:color="auto" w:fill="FFFFFF"/>
          <w:lang w:eastAsia="ru-RU"/>
        </w:rPr>
        <w:t>ПАО «Сбербанк»</w:t>
      </w:r>
      <w:r w:rsidR="00F33902">
        <w:rPr>
          <w:rFonts w:ascii="Times New Roman" w:eastAsia="Times New Roman" w:hAnsi="Times New Roman"/>
          <w:sz w:val="28"/>
          <w:szCs w:val="28"/>
          <w:shd w:val="clear" w:color="auto" w:fill="FFFFFF"/>
          <w:lang w:eastAsia="ru-RU"/>
        </w:rPr>
        <w:t>, КБ «Кубань Кредит», РНКБ Банк (ПАО), ПАО «Почта Банк», ПАО «Совкомбанк» и др.</w:t>
      </w:r>
      <w:r w:rsidR="00BB7CBC" w:rsidRPr="00BB7CBC">
        <w:rPr>
          <w:rFonts w:ascii="Times New Roman" w:eastAsia="Times New Roman" w:hAnsi="Times New Roman"/>
          <w:sz w:val="28"/>
          <w:szCs w:val="28"/>
          <w:shd w:val="clear" w:color="auto" w:fill="FFFFFF"/>
          <w:lang w:eastAsia="ru-RU"/>
        </w:rPr>
        <w:t xml:space="preserve"> Показатель институциональной обеспеченности населения Северского района </w:t>
      </w:r>
      <w:r w:rsidR="00F33902">
        <w:rPr>
          <w:rFonts w:ascii="Times New Roman" w:eastAsia="Times New Roman" w:hAnsi="Times New Roman"/>
          <w:sz w:val="28"/>
          <w:szCs w:val="28"/>
          <w:shd w:val="clear" w:color="auto" w:fill="FFFFFF"/>
          <w:lang w:eastAsia="ru-RU"/>
        </w:rPr>
        <w:t xml:space="preserve">в 2019 году </w:t>
      </w:r>
      <w:r w:rsidR="00BB7CBC" w:rsidRPr="00BB7CBC">
        <w:rPr>
          <w:rFonts w:ascii="Times New Roman" w:eastAsia="Times New Roman" w:hAnsi="Times New Roman"/>
          <w:sz w:val="28"/>
          <w:szCs w:val="28"/>
          <w:shd w:val="clear" w:color="auto" w:fill="FFFFFF"/>
          <w:lang w:eastAsia="ru-RU"/>
        </w:rPr>
        <w:t xml:space="preserve">составил 0,12 банковских офисов </w:t>
      </w:r>
      <w:r w:rsidR="00F33902">
        <w:rPr>
          <w:rFonts w:ascii="Times New Roman" w:eastAsia="Times New Roman" w:hAnsi="Times New Roman"/>
          <w:sz w:val="28"/>
          <w:szCs w:val="28"/>
          <w:shd w:val="clear" w:color="auto" w:fill="FFFFFF"/>
          <w:lang w:eastAsia="ru-RU"/>
        </w:rPr>
        <w:t xml:space="preserve">(из них 0,10 - обеспечивает ПАО «Сбербанк») </w:t>
      </w:r>
      <w:r w:rsidR="00BB7CBC" w:rsidRPr="00BB7CBC">
        <w:rPr>
          <w:rFonts w:ascii="Times New Roman" w:eastAsia="Times New Roman" w:hAnsi="Times New Roman"/>
          <w:sz w:val="28"/>
          <w:szCs w:val="28"/>
          <w:shd w:val="clear" w:color="auto" w:fill="FFFFFF"/>
          <w:lang w:eastAsia="ru-RU"/>
        </w:rPr>
        <w:t xml:space="preserve">и относится к наименее институционально обеспеченным административным территориям Краснодарского края (среднероссийский уровень - 0,21 банковских офиса на 1 тыс. жителей). Это обусловлено близостью </w:t>
      </w:r>
      <w:r>
        <w:rPr>
          <w:rFonts w:ascii="Times New Roman" w:eastAsia="Times New Roman" w:hAnsi="Times New Roman"/>
          <w:sz w:val="28"/>
          <w:szCs w:val="28"/>
          <w:shd w:val="clear" w:color="auto" w:fill="FFFFFF"/>
          <w:lang w:eastAsia="ru-RU"/>
        </w:rPr>
        <w:t xml:space="preserve">Северского </w:t>
      </w:r>
      <w:r w:rsidR="00BB7CBC" w:rsidRPr="00BB7CBC">
        <w:rPr>
          <w:rFonts w:ascii="Times New Roman" w:eastAsia="Times New Roman" w:hAnsi="Times New Roman"/>
          <w:sz w:val="28"/>
          <w:szCs w:val="28"/>
          <w:shd w:val="clear" w:color="auto" w:fill="FFFFFF"/>
          <w:lang w:eastAsia="ru-RU"/>
        </w:rPr>
        <w:t>района к г. Краснодару.</w:t>
      </w:r>
    </w:p>
    <w:p w:rsidR="00BB7CBC" w:rsidRPr="00BB7CBC" w:rsidRDefault="00BB7CBC" w:rsidP="009C5A1F">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По состоянию на 01.10.2018 г. банковская инфраструктура района насчитыва</w:t>
      </w:r>
      <w:r w:rsidR="009C5A1F">
        <w:rPr>
          <w:rFonts w:ascii="Times New Roman" w:eastAsia="Times New Roman" w:hAnsi="Times New Roman"/>
          <w:sz w:val="28"/>
          <w:szCs w:val="28"/>
          <w:shd w:val="clear" w:color="auto" w:fill="FFFFFF"/>
          <w:lang w:eastAsia="ru-RU"/>
        </w:rPr>
        <w:t>ла</w:t>
      </w:r>
      <w:r w:rsidRPr="00BB7CBC">
        <w:rPr>
          <w:rFonts w:ascii="Times New Roman" w:eastAsia="Times New Roman" w:hAnsi="Times New Roman"/>
          <w:sz w:val="28"/>
          <w:szCs w:val="28"/>
          <w:shd w:val="clear" w:color="auto" w:fill="FFFFFF"/>
          <w:lang w:eastAsia="ru-RU"/>
        </w:rPr>
        <w:t xml:space="preserve"> 1195 </w:t>
      </w:r>
      <w:r w:rsidR="00BD70CB">
        <w:rPr>
          <w:rFonts w:ascii="Times New Roman" w:eastAsia="Times New Roman" w:hAnsi="Times New Roman"/>
          <w:sz w:val="28"/>
          <w:szCs w:val="28"/>
          <w:shd w:val="clear" w:color="auto" w:fill="FFFFFF"/>
          <w:lang w:eastAsia="ru-RU"/>
        </w:rPr>
        <w:t xml:space="preserve">устройств </w:t>
      </w:r>
      <w:r w:rsidRPr="00BB7CBC">
        <w:rPr>
          <w:rFonts w:ascii="Times New Roman" w:eastAsia="Times New Roman" w:hAnsi="Times New Roman"/>
          <w:sz w:val="28"/>
          <w:szCs w:val="28"/>
          <w:shd w:val="clear" w:color="auto" w:fill="FFFFFF"/>
          <w:lang w:eastAsia="ru-RU"/>
        </w:rPr>
        <w:t xml:space="preserve">(в т.ч. электронные терминалы – 1102 </w:t>
      </w:r>
      <w:r w:rsidR="009C5A1F">
        <w:rPr>
          <w:rFonts w:ascii="Times New Roman" w:eastAsia="Times New Roman" w:hAnsi="Times New Roman"/>
          <w:sz w:val="28"/>
          <w:szCs w:val="28"/>
          <w:shd w:val="clear" w:color="auto" w:fill="FFFFFF"/>
          <w:lang w:eastAsia="ru-RU"/>
        </w:rPr>
        <w:t>ед</w:t>
      </w:r>
      <w:r w:rsidRPr="00BB7CBC">
        <w:rPr>
          <w:rFonts w:ascii="Times New Roman" w:eastAsia="Times New Roman" w:hAnsi="Times New Roman"/>
          <w:sz w:val="28"/>
          <w:szCs w:val="28"/>
          <w:shd w:val="clear" w:color="auto" w:fill="FFFFFF"/>
          <w:lang w:eastAsia="ru-RU"/>
        </w:rPr>
        <w:t xml:space="preserve">.; банкоматы, платежные терминалы – 93 </w:t>
      </w:r>
      <w:r w:rsidR="009C5A1F">
        <w:rPr>
          <w:rFonts w:ascii="Times New Roman" w:eastAsia="Times New Roman" w:hAnsi="Times New Roman"/>
          <w:sz w:val="28"/>
          <w:szCs w:val="28"/>
          <w:shd w:val="clear" w:color="auto" w:fill="FFFFFF"/>
          <w:lang w:eastAsia="ru-RU"/>
        </w:rPr>
        <w:t>ед</w:t>
      </w:r>
      <w:r w:rsidRPr="00BB7CBC">
        <w:rPr>
          <w:rFonts w:ascii="Times New Roman" w:eastAsia="Times New Roman" w:hAnsi="Times New Roman"/>
          <w:sz w:val="28"/>
          <w:szCs w:val="28"/>
          <w:shd w:val="clear" w:color="auto" w:fill="FFFFFF"/>
          <w:lang w:eastAsia="ru-RU"/>
        </w:rPr>
        <w:t>.). Обеспеченность инфраструктурой на тысячу жителей состав</w:t>
      </w:r>
      <w:r w:rsidR="009C5A1F">
        <w:rPr>
          <w:rFonts w:ascii="Times New Roman" w:eastAsia="Times New Roman" w:hAnsi="Times New Roman"/>
          <w:sz w:val="28"/>
          <w:szCs w:val="28"/>
          <w:shd w:val="clear" w:color="auto" w:fill="FFFFFF"/>
          <w:lang w:eastAsia="ru-RU"/>
        </w:rPr>
        <w:t>ляла</w:t>
      </w:r>
      <w:r w:rsidRPr="00BB7CBC">
        <w:rPr>
          <w:rFonts w:ascii="Times New Roman" w:eastAsia="Times New Roman" w:hAnsi="Times New Roman"/>
          <w:sz w:val="28"/>
          <w:szCs w:val="28"/>
          <w:shd w:val="clear" w:color="auto" w:fill="FFFFFF"/>
          <w:lang w:eastAsia="ru-RU"/>
        </w:rPr>
        <w:t xml:space="preserve"> 10,2 ед.</w:t>
      </w:r>
    </w:p>
    <w:p w:rsidR="00BB7CBC" w:rsidRPr="00BB7CBC" w:rsidRDefault="00BB7CBC" w:rsidP="009C5A1F">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По состоянию на 01.10.2019 г. банковская инфраструктура района насчитыва</w:t>
      </w:r>
      <w:r w:rsidR="009C5A1F">
        <w:rPr>
          <w:rFonts w:ascii="Times New Roman" w:eastAsia="Times New Roman" w:hAnsi="Times New Roman"/>
          <w:sz w:val="28"/>
          <w:szCs w:val="28"/>
          <w:shd w:val="clear" w:color="auto" w:fill="FFFFFF"/>
          <w:lang w:eastAsia="ru-RU"/>
        </w:rPr>
        <w:t>ла</w:t>
      </w:r>
      <w:r w:rsidRPr="00BB7CBC">
        <w:rPr>
          <w:rFonts w:ascii="Times New Roman" w:eastAsia="Times New Roman" w:hAnsi="Times New Roman"/>
          <w:sz w:val="28"/>
          <w:szCs w:val="28"/>
          <w:shd w:val="clear" w:color="auto" w:fill="FFFFFF"/>
          <w:lang w:eastAsia="ru-RU"/>
        </w:rPr>
        <w:t xml:space="preserve"> 1725 </w:t>
      </w:r>
      <w:r w:rsidR="00BD70CB">
        <w:rPr>
          <w:rFonts w:ascii="Times New Roman" w:eastAsia="Times New Roman" w:hAnsi="Times New Roman"/>
          <w:sz w:val="28"/>
          <w:szCs w:val="28"/>
          <w:shd w:val="clear" w:color="auto" w:fill="FFFFFF"/>
          <w:lang w:eastAsia="ru-RU"/>
        </w:rPr>
        <w:t>устройств</w:t>
      </w:r>
      <w:r w:rsidRPr="00BB7CBC">
        <w:rPr>
          <w:rFonts w:ascii="Times New Roman" w:eastAsia="Times New Roman" w:hAnsi="Times New Roman"/>
          <w:sz w:val="28"/>
          <w:szCs w:val="28"/>
          <w:shd w:val="clear" w:color="auto" w:fill="FFFFFF"/>
          <w:lang w:eastAsia="ru-RU"/>
        </w:rPr>
        <w:t xml:space="preserve"> (в т.ч. электронные терминалы – 1626 </w:t>
      </w:r>
      <w:r w:rsidR="009C5A1F">
        <w:rPr>
          <w:rFonts w:ascii="Times New Roman" w:eastAsia="Times New Roman" w:hAnsi="Times New Roman"/>
          <w:sz w:val="28"/>
          <w:szCs w:val="28"/>
          <w:shd w:val="clear" w:color="auto" w:fill="FFFFFF"/>
          <w:lang w:eastAsia="ru-RU"/>
        </w:rPr>
        <w:t>ед</w:t>
      </w:r>
      <w:r w:rsidRPr="00BB7CBC">
        <w:rPr>
          <w:rFonts w:ascii="Times New Roman" w:eastAsia="Times New Roman" w:hAnsi="Times New Roman"/>
          <w:sz w:val="28"/>
          <w:szCs w:val="28"/>
          <w:shd w:val="clear" w:color="auto" w:fill="FFFFFF"/>
          <w:lang w:eastAsia="ru-RU"/>
        </w:rPr>
        <w:t>.</w:t>
      </w:r>
      <w:r w:rsidR="00B04DD4">
        <w:rPr>
          <w:rFonts w:ascii="Times New Roman" w:eastAsia="Times New Roman" w:hAnsi="Times New Roman"/>
          <w:sz w:val="28"/>
          <w:szCs w:val="28"/>
          <w:shd w:val="clear" w:color="auto" w:fill="FFFFFF"/>
          <w:lang w:eastAsia="ru-RU"/>
        </w:rPr>
        <w:t xml:space="preserve"> (доля ПАО «Сбербанк» составляет 73,5% и</w:t>
      </w:r>
      <w:r w:rsidR="009C5A1F">
        <w:rPr>
          <w:rFonts w:ascii="Times New Roman" w:eastAsia="Times New Roman" w:hAnsi="Times New Roman"/>
          <w:sz w:val="28"/>
          <w:szCs w:val="28"/>
          <w:shd w:val="clear" w:color="auto" w:fill="FFFFFF"/>
          <w:lang w:eastAsia="ru-RU"/>
        </w:rPr>
        <w:t>ли</w:t>
      </w:r>
      <w:r w:rsidR="00B04DD4">
        <w:rPr>
          <w:rFonts w:ascii="Times New Roman" w:eastAsia="Times New Roman" w:hAnsi="Times New Roman"/>
          <w:sz w:val="28"/>
          <w:szCs w:val="28"/>
          <w:shd w:val="clear" w:color="auto" w:fill="FFFFFF"/>
          <w:lang w:eastAsia="ru-RU"/>
        </w:rPr>
        <w:t xml:space="preserve"> составила 1195 </w:t>
      </w:r>
      <w:r w:rsidR="009C5A1F">
        <w:rPr>
          <w:rFonts w:ascii="Times New Roman" w:eastAsia="Times New Roman" w:hAnsi="Times New Roman"/>
          <w:sz w:val="28"/>
          <w:szCs w:val="28"/>
          <w:shd w:val="clear" w:color="auto" w:fill="FFFFFF"/>
          <w:lang w:eastAsia="ru-RU"/>
        </w:rPr>
        <w:t>ед</w:t>
      </w:r>
      <w:r w:rsidR="00B04DD4">
        <w:rPr>
          <w:rFonts w:ascii="Times New Roman" w:eastAsia="Times New Roman" w:hAnsi="Times New Roman"/>
          <w:sz w:val="28"/>
          <w:szCs w:val="28"/>
          <w:shd w:val="clear" w:color="auto" w:fill="FFFFFF"/>
          <w:lang w:eastAsia="ru-RU"/>
        </w:rPr>
        <w:t>.)</w:t>
      </w:r>
      <w:r w:rsidRPr="00BB7CBC">
        <w:rPr>
          <w:rFonts w:ascii="Times New Roman" w:eastAsia="Times New Roman" w:hAnsi="Times New Roman"/>
          <w:sz w:val="28"/>
          <w:szCs w:val="28"/>
          <w:shd w:val="clear" w:color="auto" w:fill="FFFFFF"/>
          <w:lang w:eastAsia="ru-RU"/>
        </w:rPr>
        <w:t xml:space="preserve">; банкоматы, платежные терминалы – 99 </w:t>
      </w:r>
      <w:r w:rsidR="009C5A1F">
        <w:rPr>
          <w:rFonts w:ascii="Times New Roman" w:eastAsia="Times New Roman" w:hAnsi="Times New Roman"/>
          <w:sz w:val="28"/>
          <w:szCs w:val="28"/>
          <w:shd w:val="clear" w:color="auto" w:fill="FFFFFF"/>
          <w:lang w:eastAsia="ru-RU"/>
        </w:rPr>
        <w:t>ед</w:t>
      </w:r>
      <w:r w:rsidRPr="00BB7CBC">
        <w:rPr>
          <w:rFonts w:ascii="Times New Roman" w:eastAsia="Times New Roman" w:hAnsi="Times New Roman"/>
          <w:sz w:val="28"/>
          <w:szCs w:val="28"/>
          <w:shd w:val="clear" w:color="auto" w:fill="FFFFFF"/>
          <w:lang w:eastAsia="ru-RU"/>
        </w:rPr>
        <w:t>.</w:t>
      </w:r>
      <w:r w:rsidR="00B04DD4">
        <w:rPr>
          <w:rFonts w:ascii="Times New Roman" w:eastAsia="Times New Roman" w:hAnsi="Times New Roman"/>
          <w:sz w:val="28"/>
          <w:szCs w:val="28"/>
          <w:shd w:val="clear" w:color="auto" w:fill="FFFFFF"/>
          <w:lang w:eastAsia="ru-RU"/>
        </w:rPr>
        <w:t xml:space="preserve"> (доля ПАО «Сбербанк» составляет 44,4% и составила 44 </w:t>
      </w:r>
      <w:r w:rsidR="009C5A1F">
        <w:rPr>
          <w:rFonts w:ascii="Times New Roman" w:eastAsia="Times New Roman" w:hAnsi="Times New Roman"/>
          <w:sz w:val="28"/>
          <w:szCs w:val="28"/>
          <w:shd w:val="clear" w:color="auto" w:fill="FFFFFF"/>
          <w:lang w:eastAsia="ru-RU"/>
        </w:rPr>
        <w:t>ед</w:t>
      </w:r>
      <w:r w:rsidR="00B04DD4">
        <w:rPr>
          <w:rFonts w:ascii="Times New Roman" w:eastAsia="Times New Roman" w:hAnsi="Times New Roman"/>
          <w:sz w:val="28"/>
          <w:szCs w:val="28"/>
          <w:shd w:val="clear" w:color="auto" w:fill="FFFFFF"/>
          <w:lang w:eastAsia="ru-RU"/>
        </w:rPr>
        <w:t>.</w:t>
      </w:r>
      <w:r w:rsidRPr="00BB7CBC">
        <w:rPr>
          <w:rFonts w:ascii="Times New Roman" w:eastAsia="Times New Roman" w:hAnsi="Times New Roman"/>
          <w:sz w:val="28"/>
          <w:szCs w:val="28"/>
          <w:shd w:val="clear" w:color="auto" w:fill="FFFFFF"/>
          <w:lang w:eastAsia="ru-RU"/>
        </w:rPr>
        <w:t>). Обеспеченность инфрастру</w:t>
      </w:r>
      <w:r w:rsidR="009C5A1F">
        <w:rPr>
          <w:rFonts w:ascii="Times New Roman" w:eastAsia="Times New Roman" w:hAnsi="Times New Roman"/>
          <w:sz w:val="28"/>
          <w:szCs w:val="28"/>
          <w:shd w:val="clear" w:color="auto" w:fill="FFFFFF"/>
          <w:lang w:eastAsia="ru-RU"/>
        </w:rPr>
        <w:t>ктурой на тысячу жителей составляет 14,7 ед.</w:t>
      </w:r>
      <w:r w:rsidRPr="00BB7CBC">
        <w:rPr>
          <w:rFonts w:ascii="Times New Roman" w:eastAsia="Times New Roman" w:hAnsi="Times New Roman"/>
          <w:sz w:val="28"/>
          <w:szCs w:val="28"/>
          <w:shd w:val="clear" w:color="auto" w:fill="FFFFFF"/>
          <w:lang w:eastAsia="ru-RU"/>
        </w:rPr>
        <w:t xml:space="preserve"> </w:t>
      </w:r>
      <w:r w:rsidR="009C5A1F">
        <w:rPr>
          <w:rFonts w:ascii="Times New Roman" w:eastAsia="Times New Roman" w:hAnsi="Times New Roman"/>
          <w:sz w:val="28"/>
          <w:szCs w:val="28"/>
          <w:shd w:val="clear" w:color="auto" w:fill="FFFFFF"/>
          <w:lang w:eastAsia="ru-RU"/>
        </w:rPr>
        <w:t>или</w:t>
      </w:r>
      <w:r w:rsidRPr="00BB7CBC">
        <w:rPr>
          <w:rFonts w:ascii="Times New Roman" w:eastAsia="Times New Roman" w:hAnsi="Times New Roman"/>
          <w:sz w:val="28"/>
          <w:szCs w:val="28"/>
          <w:shd w:val="clear" w:color="auto" w:fill="FFFFFF"/>
          <w:lang w:eastAsia="ru-RU"/>
        </w:rPr>
        <w:t xml:space="preserve"> </w:t>
      </w:r>
      <w:r w:rsidR="00725B0A">
        <w:rPr>
          <w:rFonts w:ascii="Times New Roman" w:eastAsia="Times New Roman" w:hAnsi="Times New Roman"/>
          <w:sz w:val="28"/>
          <w:szCs w:val="28"/>
          <w:shd w:val="clear" w:color="auto" w:fill="FFFFFF"/>
          <w:lang w:eastAsia="ru-RU"/>
        </w:rPr>
        <w:t>составила</w:t>
      </w:r>
      <w:r w:rsidRPr="00BB7CBC">
        <w:rPr>
          <w:rFonts w:ascii="Times New Roman" w:eastAsia="Times New Roman" w:hAnsi="Times New Roman"/>
          <w:sz w:val="28"/>
          <w:szCs w:val="28"/>
          <w:shd w:val="clear" w:color="auto" w:fill="FFFFFF"/>
          <w:lang w:eastAsia="ru-RU"/>
        </w:rPr>
        <w:t xml:space="preserve"> </w:t>
      </w:r>
      <w:r w:rsidR="002E1E6C">
        <w:rPr>
          <w:rFonts w:ascii="Times New Roman" w:eastAsia="Times New Roman" w:hAnsi="Times New Roman"/>
          <w:sz w:val="28"/>
          <w:szCs w:val="28"/>
          <w:shd w:val="clear" w:color="auto" w:fill="FFFFFF"/>
          <w:lang w:eastAsia="ru-RU"/>
        </w:rPr>
        <w:t>156%</w:t>
      </w:r>
      <w:r w:rsidRPr="00BB7CBC">
        <w:rPr>
          <w:rFonts w:ascii="Times New Roman" w:eastAsia="Times New Roman" w:hAnsi="Times New Roman"/>
          <w:sz w:val="28"/>
          <w:szCs w:val="28"/>
          <w:shd w:val="clear" w:color="auto" w:fill="FFFFFF"/>
          <w:lang w:eastAsia="ru-RU"/>
        </w:rPr>
        <w:t xml:space="preserve"> </w:t>
      </w:r>
      <w:r w:rsidR="00725B0A">
        <w:rPr>
          <w:rFonts w:ascii="Times New Roman" w:eastAsia="Times New Roman" w:hAnsi="Times New Roman"/>
          <w:sz w:val="28"/>
          <w:szCs w:val="28"/>
          <w:shd w:val="clear" w:color="auto" w:fill="FFFFFF"/>
          <w:lang w:eastAsia="ru-RU"/>
        </w:rPr>
        <w:t>к уровню</w:t>
      </w:r>
      <w:r w:rsidRPr="00BB7CBC">
        <w:rPr>
          <w:rFonts w:ascii="Times New Roman" w:eastAsia="Times New Roman" w:hAnsi="Times New Roman"/>
          <w:sz w:val="28"/>
          <w:szCs w:val="28"/>
          <w:shd w:val="clear" w:color="auto" w:fill="FFFFFF"/>
          <w:lang w:eastAsia="ru-RU"/>
        </w:rPr>
        <w:t xml:space="preserve"> 2018 г.</w:t>
      </w:r>
    </w:p>
    <w:p w:rsidR="00BB7CBC" w:rsidRPr="00BB7CBC" w:rsidRDefault="009C5A1F" w:rsidP="009C5A1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w:t>
      </w:r>
      <w:r w:rsidR="00BB7CBC" w:rsidRPr="00BB7CBC">
        <w:rPr>
          <w:rFonts w:ascii="Times New Roman" w:eastAsia="Times New Roman" w:hAnsi="Times New Roman"/>
          <w:sz w:val="28"/>
          <w:szCs w:val="28"/>
          <w:shd w:val="clear" w:color="auto" w:fill="FFFFFF"/>
          <w:lang w:eastAsia="ru-RU"/>
        </w:rPr>
        <w:t xml:space="preserve"> Северском районе страховой рынок</w:t>
      </w:r>
      <w:r>
        <w:rPr>
          <w:rFonts w:ascii="Times New Roman" w:eastAsia="Times New Roman" w:hAnsi="Times New Roman"/>
          <w:sz w:val="28"/>
          <w:szCs w:val="28"/>
          <w:shd w:val="clear" w:color="auto" w:fill="FFFFFF"/>
          <w:lang w:eastAsia="ru-RU"/>
        </w:rPr>
        <w:t xml:space="preserve"> представлен </w:t>
      </w:r>
      <w:r w:rsidR="00BB7CBC" w:rsidRPr="00BB7CBC">
        <w:rPr>
          <w:rFonts w:ascii="Times New Roman" w:eastAsia="Times New Roman" w:hAnsi="Times New Roman"/>
          <w:sz w:val="28"/>
          <w:szCs w:val="28"/>
          <w:shd w:val="clear" w:color="auto" w:fill="FFFFFF"/>
          <w:lang w:eastAsia="ru-RU"/>
        </w:rPr>
        <w:t>4 страховы</w:t>
      </w:r>
      <w:r>
        <w:rPr>
          <w:rFonts w:ascii="Times New Roman" w:eastAsia="Times New Roman" w:hAnsi="Times New Roman"/>
          <w:sz w:val="28"/>
          <w:szCs w:val="28"/>
          <w:shd w:val="clear" w:color="auto" w:fill="FFFFFF"/>
          <w:lang w:eastAsia="ru-RU"/>
        </w:rPr>
        <w:t>ми</w:t>
      </w:r>
      <w:r w:rsidR="00BB7CBC" w:rsidRPr="00BB7CBC">
        <w:rPr>
          <w:rFonts w:ascii="Times New Roman" w:eastAsia="Times New Roman" w:hAnsi="Times New Roman"/>
          <w:sz w:val="28"/>
          <w:szCs w:val="28"/>
          <w:shd w:val="clear" w:color="auto" w:fill="FFFFFF"/>
          <w:lang w:eastAsia="ru-RU"/>
        </w:rPr>
        <w:t xml:space="preserve"> организаци</w:t>
      </w:r>
      <w:r>
        <w:rPr>
          <w:rFonts w:ascii="Times New Roman" w:eastAsia="Times New Roman" w:hAnsi="Times New Roman"/>
          <w:sz w:val="28"/>
          <w:szCs w:val="28"/>
          <w:shd w:val="clear" w:color="auto" w:fill="FFFFFF"/>
          <w:lang w:eastAsia="ru-RU"/>
        </w:rPr>
        <w:t>ями</w:t>
      </w:r>
      <w:r w:rsidR="00BB7CBC" w:rsidRPr="00BB7CBC">
        <w:rPr>
          <w:rFonts w:ascii="Times New Roman" w:eastAsia="Times New Roman" w:hAnsi="Times New Roman"/>
          <w:sz w:val="28"/>
          <w:szCs w:val="28"/>
          <w:shd w:val="clear" w:color="auto" w:fill="FFFFFF"/>
          <w:lang w:eastAsia="ru-RU"/>
        </w:rPr>
        <w:t xml:space="preserve"> (ПАО СК «Росгосстрах», МСК-мед (медицинское страхование), Капитал (медицинское страхование), Фонд социального страхования РФ</w:t>
      </w:r>
      <w:r w:rsidR="00174EC8">
        <w:rPr>
          <w:rFonts w:ascii="Times New Roman" w:eastAsia="Times New Roman" w:hAnsi="Times New Roman"/>
          <w:sz w:val="28"/>
          <w:szCs w:val="28"/>
          <w:shd w:val="clear" w:color="auto" w:fill="FFFFFF"/>
          <w:lang w:eastAsia="ru-RU"/>
        </w:rPr>
        <w:t xml:space="preserve">, а также </w:t>
      </w:r>
      <w:r w:rsidR="00BB7CBC" w:rsidRPr="00BB7CBC">
        <w:rPr>
          <w:rFonts w:ascii="Times New Roman" w:eastAsia="Times New Roman" w:hAnsi="Times New Roman"/>
          <w:sz w:val="28"/>
          <w:szCs w:val="28"/>
          <w:shd w:val="clear" w:color="auto" w:fill="FFFFFF"/>
          <w:lang w:eastAsia="ru-RU"/>
        </w:rPr>
        <w:t>агентской сетью крупных страховых компаний таких как «Альфа страхование», «ВСК», «Ингосстрах», «Ресо гарантия», «Согласие», «Ресогарантия» и т.д. Кроме этого в подразделениях банковской сети, отделениях Почты России и торговых точках розничной сети широко представлены страховые продукты («коробочное страхование») для населения от различных страховых компаний.</w:t>
      </w:r>
    </w:p>
    <w:p w:rsidR="00BB7CBC" w:rsidRPr="00BB7CBC" w:rsidRDefault="00BB7CBC" w:rsidP="00174EC8">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В целях повышения доступности финансовых услуг проводится комплекс мероприятий по повышению финансовой грамотности и предупреждению деятельности на территории Северского района организаций, обладающих признаками «финансовых пирамид». В 201</w:t>
      </w:r>
      <w:r w:rsidR="005B6B37">
        <w:rPr>
          <w:rFonts w:ascii="Times New Roman" w:eastAsia="Times New Roman" w:hAnsi="Times New Roman"/>
          <w:sz w:val="28"/>
          <w:szCs w:val="28"/>
          <w:shd w:val="clear" w:color="auto" w:fill="FFFFFF"/>
          <w:lang w:eastAsia="ru-RU"/>
        </w:rPr>
        <w:t>9</w:t>
      </w:r>
      <w:r w:rsidRPr="00BB7CBC">
        <w:rPr>
          <w:rFonts w:ascii="Times New Roman" w:eastAsia="Times New Roman" w:hAnsi="Times New Roman"/>
          <w:sz w:val="28"/>
          <w:szCs w:val="28"/>
          <w:shd w:val="clear" w:color="auto" w:fill="FFFFFF"/>
          <w:lang w:eastAsia="ru-RU"/>
        </w:rPr>
        <w:t xml:space="preserve"> году проведены семинары для учащихся образовательных организаций, взрослого населения и пенсионеров. Информация по «Финансовой грамотности» на постоянной основе доводится до населения района путем распространения листовок, а так же размещени</w:t>
      </w:r>
      <w:r w:rsidR="00174EC8">
        <w:rPr>
          <w:rFonts w:ascii="Times New Roman" w:eastAsia="Times New Roman" w:hAnsi="Times New Roman"/>
          <w:sz w:val="28"/>
          <w:szCs w:val="28"/>
          <w:shd w:val="clear" w:color="auto" w:fill="FFFFFF"/>
          <w:lang w:eastAsia="ru-RU"/>
        </w:rPr>
        <w:t>я</w:t>
      </w:r>
      <w:r w:rsidRPr="00BB7CBC">
        <w:rPr>
          <w:rFonts w:ascii="Times New Roman" w:eastAsia="Times New Roman" w:hAnsi="Times New Roman"/>
          <w:sz w:val="28"/>
          <w:szCs w:val="28"/>
          <w:shd w:val="clear" w:color="auto" w:fill="FFFFFF"/>
          <w:lang w:eastAsia="ru-RU"/>
        </w:rPr>
        <w:t xml:space="preserve"> информационных статей на сайте администрации муниципального образования Северский район. </w:t>
      </w:r>
    </w:p>
    <w:p w:rsidR="00BB7CBC" w:rsidRPr="00BB7CBC" w:rsidRDefault="00BB7CBC" w:rsidP="00174EC8">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 xml:space="preserve">18 сентября 2019 г. в станицах Калужской и Григорьевской Северского района Краснодарского края в рамках пилотного проекта с Южным </w:t>
      </w:r>
      <w:r w:rsidR="00174EC8">
        <w:rPr>
          <w:rFonts w:ascii="Times New Roman" w:eastAsia="Times New Roman" w:hAnsi="Times New Roman"/>
          <w:sz w:val="28"/>
          <w:szCs w:val="28"/>
          <w:shd w:val="clear" w:color="auto" w:fill="FFFFFF"/>
          <w:lang w:eastAsia="ru-RU"/>
        </w:rPr>
        <w:t>ГУ Банка России была организова</w:t>
      </w:r>
      <w:r w:rsidRPr="00BB7CBC">
        <w:rPr>
          <w:rFonts w:ascii="Times New Roman" w:eastAsia="Times New Roman" w:hAnsi="Times New Roman"/>
          <w:sz w:val="28"/>
          <w:szCs w:val="28"/>
          <w:shd w:val="clear" w:color="auto" w:fill="FFFFFF"/>
          <w:lang w:eastAsia="ru-RU"/>
        </w:rPr>
        <w:t xml:space="preserve">на работа пунктов финансового просвещения. Их открытие стало очередным этапом в реализации регионального проекта по повышению доступности финансовых услуг на территории района. Проконсультировано более 150 жителей, по вопросам финансовых продуктов, услугах и способах их получения. </w:t>
      </w:r>
    </w:p>
    <w:p w:rsidR="00BB7CBC" w:rsidRPr="00BB7CBC" w:rsidRDefault="00BB7CBC" w:rsidP="00174EC8">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rsidR="00BB7CBC" w:rsidRPr="00BB7CBC" w:rsidRDefault="00BB7CBC" w:rsidP="00174EC8">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 неравномерная обеспеченность банковской инфраструктурой;</w:t>
      </w:r>
    </w:p>
    <w:p w:rsidR="00BB7CBC" w:rsidRPr="00BB7CBC" w:rsidRDefault="00BB7CBC" w:rsidP="00174EC8">
      <w:pPr>
        <w:pStyle w:val="Standard"/>
        <w:spacing w:after="0"/>
        <w:ind w:firstLine="851"/>
        <w:jc w:val="both"/>
        <w:rPr>
          <w:rFonts w:ascii="Times New Roman" w:eastAsia="Times New Roman" w:hAnsi="Times New Roman"/>
          <w:sz w:val="28"/>
          <w:szCs w:val="28"/>
          <w:shd w:val="clear" w:color="auto" w:fill="FFFFFF"/>
          <w:lang w:eastAsia="ru-RU"/>
        </w:rPr>
      </w:pPr>
      <w:r w:rsidRPr="00BB7CBC">
        <w:rPr>
          <w:rFonts w:ascii="Times New Roman" w:eastAsia="Times New Roman" w:hAnsi="Times New Roman"/>
          <w:sz w:val="28"/>
          <w:szCs w:val="28"/>
          <w:shd w:val="clear" w:color="auto" w:fill="FFFFFF"/>
          <w:lang w:eastAsia="ru-RU"/>
        </w:rPr>
        <w:t>- высокие тарифы в сфере страхования.</w:t>
      </w:r>
    </w:p>
    <w:p w:rsidR="00174EC8" w:rsidRDefault="00174EC8" w:rsidP="00174EC8">
      <w:pPr>
        <w:pStyle w:val="Standard"/>
        <w:spacing w:after="0"/>
        <w:ind w:firstLine="851"/>
        <w:jc w:val="both"/>
        <w:rPr>
          <w:rFonts w:ascii="Times New Roman" w:eastAsia="Times New Roman" w:hAnsi="Times New Roman"/>
          <w:sz w:val="28"/>
          <w:szCs w:val="28"/>
          <w:shd w:val="clear" w:color="auto" w:fill="FFFFFF"/>
          <w:lang w:eastAsia="ru-RU"/>
        </w:rPr>
      </w:pPr>
    </w:p>
    <w:p w:rsidR="00174EC8" w:rsidRDefault="006D008D"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C036CB">
        <w:rPr>
          <w:rFonts w:ascii="Times New Roman" w:eastAsia="Times New Roman" w:hAnsi="Times New Roman"/>
          <w:sz w:val="28"/>
          <w:szCs w:val="28"/>
          <w:shd w:val="clear" w:color="auto" w:fill="FFFFFF"/>
          <w:lang w:eastAsia="ru-RU"/>
        </w:rPr>
        <w:t xml:space="preserve">результате проведенного мониторинга удовлетворенности на рынке </w:t>
      </w:r>
      <w:r w:rsidRPr="00BE66F3">
        <w:rPr>
          <w:rFonts w:ascii="Times New Roman" w:eastAsia="Times New Roman" w:hAnsi="Times New Roman"/>
          <w:sz w:val="28"/>
          <w:szCs w:val="28"/>
          <w:shd w:val="clear" w:color="auto" w:fill="FFFFFF"/>
          <w:lang w:eastAsia="ru-RU"/>
        </w:rPr>
        <w:t>финансовых услуг</w:t>
      </w:r>
      <w:r w:rsidRPr="00C036CB">
        <w:rPr>
          <w:rFonts w:ascii="Times New Roman" w:eastAsia="Times New Roman" w:hAnsi="Times New Roman"/>
          <w:sz w:val="28"/>
          <w:szCs w:val="28"/>
          <w:shd w:val="clear" w:color="auto" w:fill="FFFFFF"/>
          <w:lang w:eastAsia="ru-RU"/>
        </w:rPr>
        <w:t xml:space="preserve"> установлено</w:t>
      </w:r>
      <w:r w:rsidR="00174EC8">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w:t>
      </w:r>
    </w:p>
    <w:p w:rsidR="00174EC8" w:rsidRDefault="006D008D"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52,4</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834</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174EC8" w:rsidRDefault="006D008D"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42,1</w:t>
      </w:r>
      <w:r w:rsidRPr="00C036CB">
        <w:rPr>
          <w:rFonts w:ascii="Times New Roman" w:eastAsia="Times New Roman" w:hAnsi="Times New Roman"/>
          <w:sz w:val="28"/>
          <w:szCs w:val="28"/>
          <w:shd w:val="clear" w:color="auto" w:fill="FFFFFF"/>
          <w:lang w:eastAsia="ru-RU"/>
        </w:rPr>
        <w:t>% (6</w:t>
      </w:r>
      <w:r>
        <w:rPr>
          <w:rFonts w:ascii="Times New Roman" w:eastAsia="Times New Roman" w:hAnsi="Times New Roman"/>
          <w:sz w:val="28"/>
          <w:szCs w:val="28"/>
          <w:shd w:val="clear" w:color="auto" w:fill="FFFFFF"/>
          <w:lang w:eastAsia="ru-RU"/>
        </w:rPr>
        <w:t>71</w:t>
      </w:r>
      <w:r w:rsidRPr="00C036CB">
        <w:rPr>
          <w:rFonts w:ascii="Times New Roman" w:eastAsia="Times New Roman" w:hAnsi="Times New Roman"/>
          <w:sz w:val="28"/>
          <w:szCs w:val="28"/>
          <w:shd w:val="clear" w:color="auto" w:fill="FFFFFF"/>
          <w:lang w:eastAsia="ru-RU"/>
        </w:rPr>
        <w:t xml:space="preserve"> чел.) </w:t>
      </w:r>
      <w:r w:rsidR="00174EC8">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174EC8" w:rsidRDefault="006D008D"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4,2</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67 чел.) – мало; </w:t>
      </w:r>
    </w:p>
    <w:p w:rsidR="006D008D" w:rsidRDefault="006D008D"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1,3% (21 чел.) – нет совсем.</w:t>
      </w:r>
    </w:p>
    <w:p w:rsidR="00174EC8" w:rsidRPr="00583A42" w:rsidRDefault="00174EC8" w:rsidP="00174EC8">
      <w:pPr>
        <w:pStyle w:val="Standard"/>
        <w:spacing w:after="0"/>
        <w:ind w:firstLine="851"/>
        <w:jc w:val="both"/>
        <w:rPr>
          <w:rFonts w:ascii="Times New Roman" w:eastAsia="Times New Roman" w:hAnsi="Times New Roman"/>
          <w:sz w:val="28"/>
          <w:szCs w:val="28"/>
          <w:shd w:val="clear" w:color="auto" w:fill="FFFFFF"/>
          <w:lang w:eastAsia="ru-RU"/>
        </w:rPr>
      </w:pPr>
    </w:p>
    <w:p w:rsidR="00174EC8" w:rsidRDefault="006D008D"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 xml:space="preserve">рынке </w:t>
      </w:r>
      <w:r w:rsidRPr="00BE66F3">
        <w:rPr>
          <w:rFonts w:ascii="Times New Roman" w:eastAsia="Times New Roman" w:hAnsi="Times New Roman"/>
          <w:sz w:val="28"/>
          <w:szCs w:val="28"/>
          <w:shd w:val="clear" w:color="auto" w:fill="FFFFFF"/>
          <w:lang w:eastAsia="ru-RU"/>
        </w:rPr>
        <w:t>финансовых услуг</w:t>
      </w:r>
      <w:r w:rsidR="00174EC8">
        <w:rPr>
          <w:rFonts w:ascii="Times New Roman" w:eastAsia="Times New Roman" w:hAnsi="Times New Roman"/>
          <w:sz w:val="28"/>
          <w:szCs w:val="28"/>
          <w:shd w:val="clear" w:color="auto" w:fill="FFFFFF"/>
          <w:lang w:eastAsia="ru-RU"/>
        </w:rPr>
        <w:t>:</w:t>
      </w:r>
    </w:p>
    <w:p w:rsidR="00174EC8" w:rsidRDefault="00174EC8"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95,7% (1523 чел.)</w:t>
      </w:r>
      <w:r w:rsidR="001D5588">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006D008D">
        <w:rPr>
          <w:rFonts w:ascii="Times New Roman" w:eastAsia="Times New Roman" w:hAnsi="Times New Roman"/>
          <w:sz w:val="28"/>
          <w:szCs w:val="28"/>
          <w:shd w:val="clear" w:color="auto" w:fill="FFFFFF"/>
          <w:lang w:eastAsia="ru-RU"/>
        </w:rPr>
        <w:t xml:space="preserve">удовлетворены; </w:t>
      </w:r>
    </w:p>
    <w:p w:rsidR="00174EC8" w:rsidRDefault="00174EC8"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1,3 % (21 чел.) – </w:t>
      </w:r>
      <w:r w:rsidR="006D008D">
        <w:rPr>
          <w:rFonts w:ascii="Times New Roman" w:eastAsia="Times New Roman" w:hAnsi="Times New Roman"/>
          <w:sz w:val="28"/>
          <w:szCs w:val="28"/>
          <w:shd w:val="clear" w:color="auto" w:fill="FFFFFF"/>
          <w:lang w:eastAsia="ru-RU"/>
        </w:rPr>
        <w:t>скоре</w:t>
      </w:r>
      <w:r>
        <w:rPr>
          <w:rFonts w:ascii="Times New Roman" w:eastAsia="Times New Roman" w:hAnsi="Times New Roman"/>
          <w:sz w:val="28"/>
          <w:szCs w:val="28"/>
          <w:shd w:val="clear" w:color="auto" w:fill="FFFFFF"/>
          <w:lang w:eastAsia="ru-RU"/>
        </w:rPr>
        <w:t>е удовлетворены</w:t>
      </w:r>
      <w:r w:rsidR="006D008D">
        <w:rPr>
          <w:rFonts w:ascii="Times New Roman" w:eastAsia="Times New Roman" w:hAnsi="Times New Roman"/>
          <w:sz w:val="28"/>
          <w:szCs w:val="28"/>
          <w:shd w:val="clear" w:color="auto" w:fill="FFFFFF"/>
          <w:lang w:eastAsia="ru-RU"/>
        </w:rPr>
        <w:t xml:space="preserve">; </w:t>
      </w:r>
    </w:p>
    <w:p w:rsidR="00174EC8" w:rsidRDefault="00174EC8"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1,2 (19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174EC8" w:rsidP="00174EC8">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1,8% (29 чел.) – </w:t>
      </w:r>
      <w:r w:rsidR="006D008D">
        <w:rPr>
          <w:rFonts w:ascii="Times New Roman" w:eastAsia="Times New Roman" w:hAnsi="Times New Roman"/>
          <w:sz w:val="28"/>
          <w:szCs w:val="28"/>
          <w:shd w:val="clear" w:color="auto" w:fill="FFFFFF"/>
          <w:lang w:eastAsia="ru-RU"/>
        </w:rPr>
        <w:t>не удовлетворены.</w:t>
      </w:r>
    </w:p>
    <w:p w:rsidR="006D008D" w:rsidRPr="00A52C8A" w:rsidRDefault="006D008D" w:rsidP="00A52C8A">
      <w:pPr>
        <w:jc w:val="center"/>
        <w:rPr>
          <w:rFonts w:ascii="Times New Roman" w:hAnsi="Times New Roman" w:cs="Times New Roman"/>
          <w:b/>
          <w:sz w:val="28"/>
          <w:szCs w:val="28"/>
        </w:rPr>
      </w:pPr>
    </w:p>
    <w:p w:rsidR="006D008D" w:rsidRPr="00DE5A57" w:rsidRDefault="006D008D" w:rsidP="0097575C">
      <w:pPr>
        <w:pStyle w:val="a7"/>
        <w:numPr>
          <w:ilvl w:val="0"/>
          <w:numId w:val="17"/>
        </w:numPr>
        <w:suppressAutoHyphens w:val="0"/>
        <w:spacing w:line="259" w:lineRule="auto"/>
        <w:ind w:left="0" w:firstLine="0"/>
        <w:jc w:val="center"/>
        <w:textAlignment w:val="auto"/>
        <w:rPr>
          <w:rFonts w:ascii="Times New Roman" w:hAnsi="Times New Roman" w:cs="Times New Roman"/>
          <w:b/>
          <w:sz w:val="28"/>
          <w:szCs w:val="28"/>
        </w:rPr>
      </w:pPr>
      <w:r w:rsidRPr="00DE5A57">
        <w:rPr>
          <w:rFonts w:ascii="Times New Roman" w:hAnsi="Times New Roman" w:cs="Times New Roman"/>
          <w:b/>
          <w:sz w:val="28"/>
          <w:szCs w:val="28"/>
        </w:rPr>
        <w:t xml:space="preserve">Рынок </w:t>
      </w:r>
      <w:r w:rsidRPr="00DE5A57">
        <w:rPr>
          <w:rFonts w:ascii="Times New Roman" w:hAnsi="Times New Roman" w:cs="Times New Roman"/>
          <w:b/>
          <w:sz w:val="28"/>
          <w:szCs w:val="28"/>
          <w:shd w:val="clear" w:color="auto" w:fill="FFFFFF" w:themeFill="background1"/>
        </w:rPr>
        <w:t>водоснабжения и водоотведения</w:t>
      </w:r>
    </w:p>
    <w:p w:rsidR="00EF43FC" w:rsidRPr="00EF43FC" w:rsidRDefault="00EF43FC" w:rsidP="0097575C">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Водоснабжение на территории сельских (городских) поселений муниципального образования Северский район осуществля</w:t>
      </w:r>
      <w:r w:rsidR="008B3B4B">
        <w:rPr>
          <w:rFonts w:ascii="Times New Roman" w:eastAsia="Times New Roman" w:hAnsi="Times New Roman"/>
          <w:sz w:val="28"/>
          <w:szCs w:val="28"/>
          <w:shd w:val="clear" w:color="auto" w:fill="FFFFFF"/>
          <w:lang w:eastAsia="ru-RU"/>
        </w:rPr>
        <w:t>ю</w:t>
      </w:r>
      <w:r w:rsidRPr="00EF43FC">
        <w:rPr>
          <w:rFonts w:ascii="Times New Roman" w:eastAsia="Times New Roman" w:hAnsi="Times New Roman"/>
          <w:sz w:val="28"/>
          <w:szCs w:val="28"/>
          <w:shd w:val="clear" w:color="auto" w:fill="FFFFFF"/>
          <w:lang w:eastAsia="ru-RU"/>
        </w:rPr>
        <w:t xml:space="preserve">т 7 предприятий ЖКХ (ИП «Иванченко И.А., ООО «Азовский водоканал», ООО «Львовский водоканал», МКУ ССП СР «Смоленская единая служба»; ООО КПО «Добровест - ЮГ»; ООО «Транс-Водоканал»; МУП «Новодмитриевское ЖКХ»).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 xml:space="preserve">Всего водозаборов – 12 (Азовский, Афипский Южный, Афипский Северный, Ильский, Григорьевский, Львовский, Новодмитриевский, Михайловский, Северский, Смоленский, Черноморский, Октябрьский). С сентября 2006 года Октябрьский водозабор находится в резерве.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Общая мощность водозаборов – 41,49 тыс.</w:t>
      </w:r>
      <w:r w:rsidR="008B3B4B" w:rsidRPr="00EF43FC">
        <w:rPr>
          <w:rFonts w:ascii="Times New Roman" w:eastAsia="Times New Roman" w:hAnsi="Times New Roman"/>
          <w:sz w:val="28"/>
          <w:szCs w:val="28"/>
          <w:shd w:val="clear" w:color="auto" w:fill="FFFFFF"/>
          <w:lang w:eastAsia="ru-RU"/>
        </w:rPr>
        <w:t xml:space="preserve"> </w:t>
      </w:r>
      <w:r w:rsidRPr="00EF43FC">
        <w:rPr>
          <w:rFonts w:ascii="Times New Roman" w:eastAsia="Times New Roman" w:hAnsi="Times New Roman"/>
          <w:sz w:val="28"/>
          <w:szCs w:val="28"/>
          <w:shd w:val="clear" w:color="auto" w:fill="FFFFFF"/>
          <w:lang w:eastAsia="ru-RU"/>
        </w:rPr>
        <w:t>м</w:t>
      </w:r>
      <w:r w:rsidR="008B3B4B">
        <w:rPr>
          <w:rFonts w:ascii="Times New Roman" w:eastAsia="Times New Roman" w:hAnsi="Times New Roman"/>
          <w:sz w:val="28"/>
          <w:szCs w:val="28"/>
          <w:shd w:val="clear" w:color="auto" w:fill="FFFFFF"/>
          <w:vertAlign w:val="superscript"/>
          <w:lang w:eastAsia="ru-RU"/>
        </w:rPr>
        <w:t>3</w:t>
      </w:r>
      <w:r w:rsidRPr="00EF43FC">
        <w:rPr>
          <w:rFonts w:ascii="Times New Roman" w:eastAsia="Times New Roman" w:hAnsi="Times New Roman"/>
          <w:sz w:val="28"/>
          <w:szCs w:val="28"/>
          <w:shd w:val="clear" w:color="auto" w:fill="FFFFFF"/>
          <w:lang w:eastAsia="ru-RU"/>
        </w:rPr>
        <w:t>/сут., которые насчитывают 107 артезианских скважин.</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 xml:space="preserve">Количество ВНС – 28, водонапорных башен – 28, резервуаров чистой воды – 16 (2х250 м3; 4х500 м3; 5х1000 м3; 2х2000 м3; 2х3000 м3; 1х4000 м3).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 xml:space="preserve">Количество населения, обеспеченного услугой централизованного водоснабжения </w:t>
      </w:r>
      <w:r w:rsidR="008B3B4B">
        <w:rPr>
          <w:rFonts w:ascii="Times New Roman" w:eastAsia="Times New Roman" w:hAnsi="Times New Roman"/>
          <w:sz w:val="28"/>
          <w:szCs w:val="28"/>
          <w:shd w:val="clear" w:color="auto" w:fill="FFFFFF"/>
          <w:lang w:eastAsia="ru-RU"/>
        </w:rPr>
        <w:t xml:space="preserve">- </w:t>
      </w:r>
      <w:r w:rsidRPr="00EF43FC">
        <w:rPr>
          <w:rFonts w:ascii="Times New Roman" w:eastAsia="Times New Roman" w:hAnsi="Times New Roman"/>
          <w:sz w:val="28"/>
          <w:szCs w:val="28"/>
          <w:shd w:val="clear" w:color="auto" w:fill="FFFFFF"/>
          <w:lang w:eastAsia="ru-RU"/>
        </w:rPr>
        <w:t>73475 человек, что составляет 74,3 % от общего числа жителей района. Не обеспечены услугой централизованного водоснабжения 24 населенных пунктов (хуторов):</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sidRP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ст.Убинская </w:t>
      </w:r>
      <w:r w:rsidRPr="00EF43FC">
        <w:rPr>
          <w:rFonts w:ascii="Times New Roman" w:eastAsia="Times New Roman" w:hAnsi="Times New Roman"/>
          <w:sz w:val="28"/>
          <w:szCs w:val="28"/>
          <w:shd w:val="clear" w:color="auto" w:fill="FFFFFF"/>
          <w:lang w:eastAsia="ru-RU"/>
        </w:rPr>
        <w:t>Азовско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сельско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поселение</w:t>
      </w:r>
      <w:r w:rsidR="008B3B4B">
        <w:rPr>
          <w:rFonts w:ascii="Times New Roman" w:eastAsia="Times New Roman" w:hAnsi="Times New Roman"/>
          <w:sz w:val="28"/>
          <w:szCs w:val="28"/>
          <w:shd w:val="clear" w:color="auto" w:fill="FFFFFF"/>
          <w:lang w:eastAsia="ru-RU"/>
        </w:rPr>
        <w:t>я</w:t>
      </w:r>
      <w:r w:rsidRPr="00EF43FC">
        <w:rPr>
          <w:rFonts w:ascii="Times New Roman" w:eastAsia="Times New Roman" w:hAnsi="Times New Roman"/>
          <w:sz w:val="28"/>
          <w:szCs w:val="28"/>
          <w:shd w:val="clear" w:color="auto" w:fill="FFFFFF"/>
          <w:lang w:eastAsia="ru-RU"/>
        </w:rPr>
        <w:t>;</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х.Кошарский, х. Восточный </w:t>
      </w:r>
      <w:r w:rsidRPr="00EF43FC">
        <w:rPr>
          <w:rFonts w:ascii="Times New Roman" w:eastAsia="Times New Roman" w:hAnsi="Times New Roman"/>
          <w:sz w:val="28"/>
          <w:szCs w:val="28"/>
          <w:shd w:val="clear" w:color="auto" w:fill="FFFFFF"/>
          <w:lang w:eastAsia="ru-RU"/>
        </w:rPr>
        <w:t>Афипско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городско</w:t>
      </w:r>
      <w:r w:rsidR="008B3B4B">
        <w:rPr>
          <w:rFonts w:ascii="Times New Roman" w:eastAsia="Times New Roman" w:hAnsi="Times New Roman"/>
          <w:sz w:val="28"/>
          <w:szCs w:val="28"/>
          <w:shd w:val="clear" w:color="auto" w:fill="FFFFFF"/>
          <w:lang w:eastAsia="ru-RU"/>
        </w:rPr>
        <w:t>го поселения</w:t>
      </w:r>
      <w:r w:rsidRPr="00EF43FC">
        <w:rPr>
          <w:rFonts w:ascii="Times New Roman" w:eastAsia="Times New Roman" w:hAnsi="Times New Roman"/>
          <w:sz w:val="28"/>
          <w:szCs w:val="28"/>
          <w:shd w:val="clear" w:color="auto" w:fill="FFFFFF"/>
          <w:lang w:eastAsia="ru-RU"/>
        </w:rPr>
        <w:t>;</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ст.Дербентская </w:t>
      </w:r>
      <w:r w:rsidRPr="00EF43FC">
        <w:rPr>
          <w:rFonts w:ascii="Times New Roman" w:eastAsia="Times New Roman" w:hAnsi="Times New Roman"/>
          <w:sz w:val="28"/>
          <w:szCs w:val="28"/>
          <w:shd w:val="clear" w:color="auto" w:fill="FFFFFF"/>
          <w:lang w:eastAsia="ru-RU"/>
        </w:rPr>
        <w:t>Ильско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городско</w:t>
      </w:r>
      <w:r w:rsidR="008B3B4B">
        <w:rPr>
          <w:rFonts w:ascii="Times New Roman" w:eastAsia="Times New Roman" w:hAnsi="Times New Roman"/>
          <w:sz w:val="28"/>
          <w:szCs w:val="28"/>
          <w:shd w:val="clear" w:color="auto" w:fill="FFFFFF"/>
          <w:lang w:eastAsia="ru-RU"/>
        </w:rPr>
        <w:t>го поселения</w:t>
      </w:r>
      <w:r w:rsidRPr="00EF43FC">
        <w:rPr>
          <w:rFonts w:ascii="Times New Roman" w:eastAsia="Times New Roman" w:hAnsi="Times New Roman"/>
          <w:sz w:val="28"/>
          <w:szCs w:val="28"/>
          <w:shd w:val="clear" w:color="auto" w:fill="FFFFFF"/>
          <w:lang w:eastAsia="ru-RU"/>
        </w:rPr>
        <w:t>;</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п.Чибий </w:t>
      </w:r>
      <w:r w:rsidRPr="00EF43FC">
        <w:rPr>
          <w:rFonts w:ascii="Times New Roman" w:eastAsia="Times New Roman" w:hAnsi="Times New Roman"/>
          <w:sz w:val="28"/>
          <w:szCs w:val="28"/>
          <w:shd w:val="clear" w:color="auto" w:fill="FFFFFF"/>
          <w:lang w:eastAsia="ru-RU"/>
        </w:rPr>
        <w:t>Калужско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сельско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поселени</w:t>
      </w:r>
      <w:r w:rsidR="008B3B4B">
        <w:rPr>
          <w:rFonts w:ascii="Times New Roman" w:eastAsia="Times New Roman" w:hAnsi="Times New Roman"/>
          <w:sz w:val="28"/>
          <w:szCs w:val="28"/>
          <w:shd w:val="clear" w:color="auto" w:fill="FFFFFF"/>
          <w:lang w:eastAsia="ru-RU"/>
        </w:rPr>
        <w:t>я</w:t>
      </w:r>
      <w:r w:rsidRPr="00EF43FC">
        <w:rPr>
          <w:rFonts w:ascii="Times New Roman" w:eastAsia="Times New Roman" w:hAnsi="Times New Roman"/>
          <w:sz w:val="28"/>
          <w:szCs w:val="28"/>
          <w:shd w:val="clear" w:color="auto" w:fill="FFFFFF"/>
          <w:lang w:eastAsia="ru-RU"/>
        </w:rPr>
        <w:t>;</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х.Песчаный </w:t>
      </w:r>
      <w:r w:rsidRPr="00EF43FC">
        <w:rPr>
          <w:rFonts w:ascii="Times New Roman" w:eastAsia="Times New Roman" w:hAnsi="Times New Roman"/>
          <w:sz w:val="28"/>
          <w:szCs w:val="28"/>
          <w:shd w:val="clear" w:color="auto" w:fill="FFFFFF"/>
          <w:lang w:eastAsia="ru-RU"/>
        </w:rPr>
        <w:t>Львовско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сельско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поселени</w:t>
      </w:r>
      <w:r w:rsidR="008B3B4B">
        <w:rPr>
          <w:rFonts w:ascii="Times New Roman" w:eastAsia="Times New Roman" w:hAnsi="Times New Roman"/>
          <w:sz w:val="28"/>
          <w:szCs w:val="28"/>
          <w:shd w:val="clear" w:color="auto" w:fill="FFFFFF"/>
          <w:lang w:eastAsia="ru-RU"/>
        </w:rPr>
        <w:t>я</w:t>
      </w:r>
      <w:r w:rsidRPr="00EF43FC">
        <w:rPr>
          <w:rFonts w:ascii="Times New Roman" w:eastAsia="Times New Roman" w:hAnsi="Times New Roman"/>
          <w:sz w:val="28"/>
          <w:szCs w:val="28"/>
          <w:shd w:val="clear" w:color="auto" w:fill="FFFFFF"/>
          <w:lang w:eastAsia="ru-RU"/>
        </w:rPr>
        <w:t>;</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х.Новый, х. Шуваев, х. Оазис </w:t>
      </w:r>
      <w:r w:rsidRPr="00EF43FC">
        <w:rPr>
          <w:rFonts w:ascii="Times New Roman" w:eastAsia="Times New Roman" w:hAnsi="Times New Roman"/>
          <w:sz w:val="28"/>
          <w:szCs w:val="28"/>
          <w:shd w:val="clear" w:color="auto" w:fill="FFFFFF"/>
          <w:lang w:eastAsia="ru-RU"/>
        </w:rPr>
        <w:t>Новодмитриевско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сельско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поселени;</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п. Предгорный, х.Бондаренко, х. Бончковский, х. Воликов, х.Науменков, х. Новоалексеевский </w:t>
      </w:r>
      <w:r w:rsidRPr="00EF43FC">
        <w:rPr>
          <w:rFonts w:ascii="Times New Roman" w:eastAsia="Times New Roman" w:hAnsi="Times New Roman"/>
          <w:sz w:val="28"/>
          <w:szCs w:val="28"/>
          <w:shd w:val="clear" w:color="auto" w:fill="FFFFFF"/>
          <w:lang w:eastAsia="ru-RU"/>
        </w:rPr>
        <w:t>Северско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сельско</w:t>
      </w:r>
      <w:r w:rsidR="008B3B4B">
        <w:rPr>
          <w:rFonts w:ascii="Times New Roman" w:eastAsia="Times New Roman" w:hAnsi="Times New Roman"/>
          <w:sz w:val="28"/>
          <w:szCs w:val="28"/>
          <w:shd w:val="clear" w:color="auto" w:fill="FFFFFF"/>
          <w:lang w:eastAsia="ru-RU"/>
        </w:rPr>
        <w:t>го поселения</w:t>
      </w:r>
      <w:r w:rsidRPr="00EF43FC">
        <w:rPr>
          <w:rFonts w:ascii="Times New Roman" w:eastAsia="Times New Roman" w:hAnsi="Times New Roman"/>
          <w:sz w:val="28"/>
          <w:szCs w:val="28"/>
          <w:shd w:val="clear" w:color="auto" w:fill="FFFFFF"/>
          <w:lang w:eastAsia="ru-RU"/>
        </w:rPr>
        <w:t>;</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ст. Крепостная, п. Мирный, п. Планченская Щель </w:t>
      </w:r>
      <w:r w:rsidRPr="00EF43FC">
        <w:rPr>
          <w:rFonts w:ascii="Times New Roman" w:eastAsia="Times New Roman" w:hAnsi="Times New Roman"/>
          <w:sz w:val="28"/>
          <w:szCs w:val="28"/>
          <w:shd w:val="clear" w:color="auto" w:fill="FFFFFF"/>
          <w:lang w:eastAsia="ru-RU"/>
        </w:rPr>
        <w:t>Смоленское сельское поселение;</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Pr="00EF43FC">
        <w:rPr>
          <w:rFonts w:ascii="Times New Roman" w:eastAsia="Times New Roman" w:hAnsi="Times New Roman"/>
          <w:sz w:val="28"/>
          <w:szCs w:val="28"/>
          <w:shd w:val="clear" w:color="auto" w:fill="FFFFFF"/>
          <w:lang w:eastAsia="ru-RU"/>
        </w:rPr>
        <w:t>Черноморское городское поселение-;</w:t>
      </w:r>
    </w:p>
    <w:p w:rsidR="008B3B4B"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sidR="008B3B4B">
        <w:rPr>
          <w:rFonts w:ascii="Times New Roman" w:eastAsia="Times New Roman" w:hAnsi="Times New Roman"/>
          <w:sz w:val="28"/>
          <w:szCs w:val="28"/>
          <w:shd w:val="clear" w:color="auto" w:fill="FFFFFF"/>
          <w:lang w:eastAsia="ru-RU"/>
        </w:rPr>
        <w:t xml:space="preserve"> </w:t>
      </w:r>
      <w:r w:rsidR="008B3B4B" w:rsidRPr="00EF43FC">
        <w:rPr>
          <w:rFonts w:ascii="Times New Roman" w:eastAsia="Times New Roman" w:hAnsi="Times New Roman"/>
          <w:sz w:val="28"/>
          <w:szCs w:val="28"/>
          <w:shd w:val="clear" w:color="auto" w:fill="FFFFFF"/>
          <w:lang w:eastAsia="ru-RU"/>
        </w:rPr>
        <w:t xml:space="preserve">х.Новопетровский, х. Веселый, х.Кипячий </w:t>
      </w:r>
      <w:r w:rsidRPr="00EF43FC">
        <w:rPr>
          <w:rFonts w:ascii="Times New Roman" w:eastAsia="Times New Roman" w:hAnsi="Times New Roman"/>
          <w:sz w:val="28"/>
          <w:szCs w:val="28"/>
          <w:shd w:val="clear" w:color="auto" w:fill="FFFFFF"/>
          <w:lang w:eastAsia="ru-RU"/>
        </w:rPr>
        <w:t>Шабановско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сельско</w:t>
      </w:r>
      <w:r w:rsidR="008B3B4B">
        <w:rPr>
          <w:rFonts w:ascii="Times New Roman" w:eastAsia="Times New Roman" w:hAnsi="Times New Roman"/>
          <w:sz w:val="28"/>
          <w:szCs w:val="28"/>
          <w:shd w:val="clear" w:color="auto" w:fill="FFFFFF"/>
          <w:lang w:eastAsia="ru-RU"/>
        </w:rPr>
        <w:t>го</w:t>
      </w:r>
      <w:r w:rsidRPr="00EF43FC">
        <w:rPr>
          <w:rFonts w:ascii="Times New Roman" w:eastAsia="Times New Roman" w:hAnsi="Times New Roman"/>
          <w:sz w:val="28"/>
          <w:szCs w:val="28"/>
          <w:shd w:val="clear" w:color="auto" w:fill="FFFFFF"/>
          <w:lang w:eastAsia="ru-RU"/>
        </w:rPr>
        <w:t xml:space="preserve"> поселени</w:t>
      </w:r>
      <w:r w:rsidR="008B3B4B">
        <w:rPr>
          <w:rFonts w:ascii="Times New Roman" w:eastAsia="Times New Roman" w:hAnsi="Times New Roman"/>
          <w:sz w:val="28"/>
          <w:szCs w:val="28"/>
          <w:shd w:val="clear" w:color="auto" w:fill="FFFFFF"/>
          <w:lang w:eastAsia="ru-RU"/>
        </w:rPr>
        <w:t>я</w:t>
      </w:r>
      <w:r>
        <w:rPr>
          <w:rFonts w:ascii="Times New Roman" w:eastAsia="Times New Roman" w:hAnsi="Times New Roman"/>
          <w:sz w:val="28"/>
          <w:szCs w:val="28"/>
          <w:shd w:val="clear" w:color="auto" w:fill="FFFFFF"/>
          <w:lang w:eastAsia="ru-RU"/>
        </w:rPr>
        <w:t xml:space="preserve">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r w:rsidRPr="00EF43FC">
        <w:rPr>
          <w:rFonts w:ascii="Times New Roman" w:eastAsia="Times New Roman" w:hAnsi="Times New Roman"/>
          <w:sz w:val="28"/>
          <w:szCs w:val="28"/>
          <w:shd w:val="clear" w:color="auto" w:fill="FFFFFF"/>
          <w:lang w:eastAsia="ru-RU"/>
        </w:rPr>
        <w:t>с.Шабановское, с.Тхамаха</w:t>
      </w:r>
      <w:r w:rsidR="008B3B4B">
        <w:rPr>
          <w:rFonts w:ascii="Times New Roman" w:eastAsia="Times New Roman" w:hAnsi="Times New Roman"/>
          <w:sz w:val="28"/>
          <w:szCs w:val="28"/>
          <w:shd w:val="clear" w:color="auto" w:fill="FFFFFF"/>
          <w:lang w:eastAsia="ru-RU"/>
        </w:rPr>
        <w:t xml:space="preserve"> Шабановского сельского поселения.</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Протяженность водопроводных сетей – 657,6 км, из них ветхих и нуждающихся в замене 302,6 км (46 %). Заменено</w:t>
      </w:r>
      <w:r>
        <w:rPr>
          <w:rFonts w:ascii="Times New Roman" w:eastAsia="Times New Roman" w:hAnsi="Times New Roman"/>
          <w:sz w:val="28"/>
          <w:szCs w:val="28"/>
          <w:shd w:val="clear" w:color="auto" w:fill="FFFFFF"/>
          <w:lang w:eastAsia="ru-RU"/>
        </w:rPr>
        <w:t xml:space="preserve"> </w:t>
      </w:r>
      <w:r w:rsidRPr="00EF43FC">
        <w:rPr>
          <w:rFonts w:ascii="Times New Roman" w:eastAsia="Times New Roman" w:hAnsi="Times New Roman"/>
          <w:sz w:val="28"/>
          <w:szCs w:val="28"/>
          <w:shd w:val="clear" w:color="auto" w:fill="FFFFFF"/>
          <w:lang w:eastAsia="ru-RU"/>
        </w:rPr>
        <w:t xml:space="preserve">в 2019 году – 33,104 км аварийных и ветхих сетей (что составило 103,1% выполнения плана по 5% замены водопроводных сетей от их общей протяженности).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Фактические потери воды в системах водоснабжения по району составили 35 %, нормативные – 32,46 %.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Водоотведение и очистку сточных вод на территории сельских (городских) поселений муниципального образования Северский район осуществляет 4 предприятия ЖКХ (ИП «Иванченко И.А., ООО «Северское водоотведение, ООО КПО «Добровест - ЮГ», ООО «ФКС»).</w:t>
      </w:r>
    </w:p>
    <w:p w:rsidR="008B3B4B"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Количество населения</w:t>
      </w:r>
      <w:r w:rsidR="008B3B4B">
        <w:rPr>
          <w:rFonts w:ascii="Times New Roman" w:eastAsia="Times New Roman" w:hAnsi="Times New Roman"/>
          <w:sz w:val="28"/>
          <w:szCs w:val="28"/>
          <w:shd w:val="clear" w:color="auto" w:fill="FFFFFF"/>
          <w:lang w:eastAsia="ru-RU"/>
        </w:rPr>
        <w:t>,</w:t>
      </w:r>
      <w:r w:rsidRPr="00EF43FC">
        <w:rPr>
          <w:rFonts w:ascii="Times New Roman" w:eastAsia="Times New Roman" w:hAnsi="Times New Roman"/>
          <w:sz w:val="28"/>
          <w:szCs w:val="28"/>
          <w:shd w:val="clear" w:color="auto" w:fill="FFFFFF"/>
          <w:lang w:eastAsia="ru-RU"/>
        </w:rPr>
        <w:t xml:space="preserve"> обеспеченного услугой централизованной канализации </w:t>
      </w:r>
      <w:r w:rsidR="008B3B4B">
        <w:rPr>
          <w:rFonts w:ascii="Times New Roman" w:eastAsia="Times New Roman" w:hAnsi="Times New Roman"/>
          <w:sz w:val="28"/>
          <w:szCs w:val="28"/>
          <w:shd w:val="clear" w:color="auto" w:fill="FFFFFF"/>
          <w:lang w:eastAsia="ru-RU"/>
        </w:rPr>
        <w:t xml:space="preserve">- 21614 человек ил </w:t>
      </w:r>
      <w:r w:rsidRPr="00EF43FC">
        <w:rPr>
          <w:rFonts w:ascii="Times New Roman" w:eastAsia="Times New Roman" w:hAnsi="Times New Roman"/>
          <w:sz w:val="28"/>
          <w:szCs w:val="28"/>
          <w:shd w:val="clear" w:color="auto" w:fill="FFFFFF"/>
          <w:lang w:eastAsia="ru-RU"/>
        </w:rPr>
        <w:t xml:space="preserve">18,53% от общего числа жителей района. </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Количество населенных пунктов</w:t>
      </w:r>
      <w:r w:rsidR="008B3B4B">
        <w:rPr>
          <w:rFonts w:ascii="Times New Roman" w:eastAsia="Times New Roman" w:hAnsi="Times New Roman"/>
          <w:sz w:val="28"/>
          <w:szCs w:val="28"/>
          <w:shd w:val="clear" w:color="auto" w:fill="FFFFFF"/>
          <w:lang w:eastAsia="ru-RU"/>
        </w:rPr>
        <w:t>,</w:t>
      </w:r>
      <w:r w:rsidRPr="00EF43FC">
        <w:rPr>
          <w:rFonts w:ascii="Times New Roman" w:eastAsia="Times New Roman" w:hAnsi="Times New Roman"/>
          <w:sz w:val="28"/>
          <w:szCs w:val="28"/>
          <w:shd w:val="clear" w:color="auto" w:fill="FFFFFF"/>
          <w:lang w:eastAsia="ru-RU"/>
        </w:rPr>
        <w:t xml:space="preserve"> не обеспеченных услугой водоотведения </w:t>
      </w:r>
      <w:r w:rsidR="008B3B4B">
        <w:rPr>
          <w:rFonts w:ascii="Times New Roman" w:eastAsia="Times New Roman" w:hAnsi="Times New Roman"/>
          <w:sz w:val="28"/>
          <w:szCs w:val="28"/>
          <w:shd w:val="clear" w:color="auto" w:fill="FFFFFF"/>
          <w:lang w:eastAsia="ru-RU"/>
        </w:rPr>
        <w:t xml:space="preserve">- </w:t>
      </w:r>
      <w:r w:rsidRPr="00EF43FC">
        <w:rPr>
          <w:rFonts w:ascii="Times New Roman" w:eastAsia="Times New Roman" w:hAnsi="Times New Roman"/>
          <w:sz w:val="28"/>
          <w:szCs w:val="28"/>
          <w:shd w:val="clear" w:color="auto" w:fill="FFFFFF"/>
          <w:lang w:eastAsia="ru-RU"/>
        </w:rPr>
        <w:t>30.</w:t>
      </w:r>
    </w:p>
    <w:p w:rsidR="00EF43FC" w:rsidRPr="00EF43FC" w:rsidRDefault="00EF43FC" w:rsidP="008B3B4B">
      <w:pPr>
        <w:pStyle w:val="Standard"/>
        <w:spacing w:after="0"/>
        <w:ind w:firstLine="851"/>
        <w:jc w:val="both"/>
        <w:rPr>
          <w:rFonts w:ascii="Times New Roman" w:eastAsia="Times New Roman" w:hAnsi="Times New Roman"/>
          <w:sz w:val="28"/>
          <w:szCs w:val="28"/>
          <w:shd w:val="clear" w:color="auto" w:fill="FFFFFF"/>
          <w:lang w:eastAsia="ru-RU"/>
        </w:rPr>
      </w:pPr>
      <w:r w:rsidRPr="00EF43FC">
        <w:rPr>
          <w:rFonts w:ascii="Times New Roman" w:eastAsia="Times New Roman" w:hAnsi="Times New Roman"/>
          <w:sz w:val="28"/>
          <w:szCs w:val="28"/>
          <w:shd w:val="clear" w:color="auto" w:fill="FFFFFF"/>
          <w:lang w:eastAsia="ru-RU"/>
        </w:rPr>
        <w:t xml:space="preserve">Всего на территории района 9 очистных сооружений общей производительностью 9,3 тыс. м3/сут., обслуживаемых предприятиями ЖКХ  в 8 населенных пунктах. КНС -20 штук. В Афипском г/п очистка сточных вод производится ОСК ООО «Афипский НПЗ» (сброс очищенных вод производится в биопруды). </w:t>
      </w:r>
    </w:p>
    <w:p w:rsidR="00EF43FC" w:rsidRPr="00DE5A57" w:rsidRDefault="00EF43FC"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sidRPr="00DE5A57">
        <w:rPr>
          <w:rFonts w:ascii="Times New Roman" w:eastAsia="Times New Roman" w:hAnsi="Times New Roman"/>
          <w:sz w:val="28"/>
          <w:szCs w:val="28"/>
          <w:shd w:val="clear" w:color="auto" w:fill="FFFFFF"/>
          <w:lang w:eastAsia="ru-RU"/>
        </w:rPr>
        <w:t>Протяженность канализационных сетей – 100,2 км, из них ветхих и нуждающихся в замене 37,83 км (38 %). Заменено в 2019 году – 0,8 км.</w:t>
      </w:r>
    </w:p>
    <w:p w:rsidR="006D008D" w:rsidRPr="00DE5A57" w:rsidRDefault="006D008D"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sidRPr="00DE5A57">
        <w:rPr>
          <w:rFonts w:ascii="Times New Roman" w:eastAsia="Times New Roman" w:hAnsi="Times New Roman"/>
          <w:sz w:val="28"/>
          <w:szCs w:val="28"/>
          <w:shd w:val="clear" w:color="auto" w:fill="FFFFFF"/>
          <w:lang w:eastAsia="ru-RU"/>
        </w:rPr>
        <w:t>В результате проведенного мониторинга удовлетворенности на рынке водоснабжения и водоотведения установлено, что 50,7% (808 чел.) считают, что хозяйствующих субъектов в данной сфере избыточно много; 40,4% (643 чел.) -  достаточно; 7,9% (126 чел.) – мало; 1% (16 чел.) – нет совсем.</w:t>
      </w:r>
    </w:p>
    <w:p w:rsidR="008B3B4B" w:rsidRDefault="008B3B4B"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p>
    <w:p w:rsidR="008B3B4B" w:rsidRDefault="006D008D"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sidRPr="00DE5A57">
        <w:rPr>
          <w:rFonts w:ascii="Times New Roman" w:eastAsia="Times New Roman" w:hAnsi="Times New Roman"/>
          <w:sz w:val="28"/>
          <w:szCs w:val="28"/>
          <w:shd w:val="clear" w:color="auto" w:fill="FFFFFF"/>
          <w:lang w:eastAsia="ru-RU"/>
        </w:rPr>
        <w:t>Качеством услуг на рынке водоснабжения и водоотведения услуг</w:t>
      </w:r>
      <w:r w:rsidR="008B3B4B">
        <w:rPr>
          <w:rFonts w:ascii="Times New Roman" w:eastAsia="Times New Roman" w:hAnsi="Times New Roman"/>
          <w:sz w:val="28"/>
          <w:szCs w:val="28"/>
          <w:shd w:val="clear" w:color="auto" w:fill="FFFFFF"/>
          <w:lang w:eastAsia="ru-RU"/>
        </w:rPr>
        <w:t>:</w:t>
      </w:r>
    </w:p>
    <w:p w:rsidR="008B3B4B" w:rsidRDefault="006D008D"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sidRPr="00DE5A57">
        <w:rPr>
          <w:rFonts w:ascii="Times New Roman" w:eastAsia="Times New Roman" w:hAnsi="Times New Roman"/>
          <w:sz w:val="28"/>
          <w:szCs w:val="28"/>
          <w:shd w:val="clear" w:color="auto" w:fill="FFFFFF"/>
          <w:lang w:eastAsia="ru-RU"/>
        </w:rPr>
        <w:t xml:space="preserve">удовлетворены 94% (1496 чел.); </w:t>
      </w:r>
    </w:p>
    <w:p w:rsidR="008B3B4B" w:rsidRDefault="006D008D"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sidRPr="00DE5A57">
        <w:rPr>
          <w:rFonts w:ascii="Times New Roman" w:eastAsia="Times New Roman" w:hAnsi="Times New Roman"/>
          <w:sz w:val="28"/>
          <w:szCs w:val="28"/>
          <w:shd w:val="clear" w:color="auto" w:fill="FFFFFF"/>
          <w:lang w:eastAsia="ru-RU"/>
        </w:rPr>
        <w:t>скорее</w:t>
      </w:r>
      <w:r>
        <w:rPr>
          <w:rFonts w:ascii="Times New Roman" w:eastAsia="Times New Roman" w:hAnsi="Times New Roman"/>
          <w:sz w:val="28"/>
          <w:szCs w:val="28"/>
          <w:shd w:val="clear" w:color="auto" w:fill="FFFFFF"/>
          <w:lang w:eastAsia="ru-RU"/>
        </w:rPr>
        <w:t xml:space="preserve"> удовлетворены – 1,3 % (20 чел.); </w:t>
      </w:r>
    </w:p>
    <w:p w:rsidR="008B3B4B" w:rsidRDefault="006D008D"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скорее не удовлетворены – 1,8% (29 чел.); </w:t>
      </w:r>
    </w:p>
    <w:p w:rsidR="006D008D" w:rsidRDefault="006D008D" w:rsidP="008B3B4B">
      <w:pPr>
        <w:pStyle w:val="Standard"/>
        <w:shd w:val="clear" w:color="auto" w:fill="FFFFFF" w:themeFill="background1"/>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не удовлетворены – 2,9% (47 чел.).</w:t>
      </w:r>
    </w:p>
    <w:p w:rsidR="006D008D" w:rsidRDefault="006D008D" w:rsidP="006D008D"/>
    <w:p w:rsidR="00CE689F" w:rsidRDefault="009547E5" w:rsidP="00CE689F">
      <w:pPr>
        <w:pStyle w:val="a7"/>
        <w:numPr>
          <w:ilvl w:val="0"/>
          <w:numId w:val="17"/>
        </w:numPr>
        <w:suppressAutoHyphens w:val="0"/>
        <w:spacing w:line="259"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 xml:space="preserve"> </w:t>
      </w:r>
      <w:r w:rsidR="006D008D" w:rsidRPr="009547E5">
        <w:rPr>
          <w:rFonts w:ascii="Times New Roman" w:hAnsi="Times New Roman" w:cs="Times New Roman"/>
          <w:b/>
          <w:sz w:val="28"/>
          <w:szCs w:val="28"/>
        </w:rPr>
        <w:t>Рынок жилищного строительства</w:t>
      </w:r>
    </w:p>
    <w:p w:rsidR="00CE689F" w:rsidRDefault="008D757E" w:rsidP="00CE689F">
      <w:pPr>
        <w:suppressAutoHyphens w:val="0"/>
        <w:spacing w:after="0" w:line="240" w:lineRule="auto"/>
        <w:ind w:firstLine="851"/>
        <w:jc w:val="both"/>
        <w:textAlignment w:val="auto"/>
        <w:rPr>
          <w:rFonts w:ascii="Times New Roman" w:eastAsia="Times New Roman" w:hAnsi="Times New Roman" w:cs="Times New Roman"/>
          <w:kern w:val="3"/>
          <w:sz w:val="28"/>
          <w:szCs w:val="28"/>
          <w:shd w:val="clear" w:color="auto" w:fill="FFFFFF"/>
          <w:lang w:eastAsia="ru-RU"/>
        </w:rPr>
      </w:pPr>
      <w:r w:rsidRPr="00CE689F">
        <w:rPr>
          <w:rFonts w:ascii="Times New Roman" w:eastAsia="Times New Roman" w:hAnsi="Times New Roman" w:cs="Times New Roman"/>
          <w:kern w:val="3"/>
          <w:sz w:val="28"/>
          <w:szCs w:val="28"/>
          <w:shd w:val="clear" w:color="auto" w:fill="FFFFFF"/>
          <w:lang w:eastAsia="ru-RU"/>
        </w:rPr>
        <w:t xml:space="preserve">Выполняя задачи жилищного строительства, </w:t>
      </w:r>
      <w:r w:rsidR="00CE689F">
        <w:rPr>
          <w:rFonts w:ascii="Times New Roman" w:eastAsia="Times New Roman" w:hAnsi="Times New Roman" w:cs="Times New Roman"/>
          <w:kern w:val="3"/>
          <w:sz w:val="28"/>
          <w:szCs w:val="28"/>
          <w:shd w:val="clear" w:color="auto" w:fill="FFFFFF"/>
          <w:lang w:eastAsia="ru-RU"/>
        </w:rPr>
        <w:t xml:space="preserve">в Северском районе в 2019 году </w:t>
      </w:r>
      <w:r w:rsidRPr="00CE689F">
        <w:rPr>
          <w:rFonts w:ascii="Times New Roman" w:eastAsia="Times New Roman" w:hAnsi="Times New Roman" w:cs="Times New Roman"/>
          <w:kern w:val="3"/>
          <w:sz w:val="28"/>
          <w:szCs w:val="28"/>
          <w:shd w:val="clear" w:color="auto" w:fill="FFFFFF"/>
          <w:lang w:eastAsia="ru-RU"/>
        </w:rPr>
        <w:t>введено  в эксплуатацию жилья 85</w:t>
      </w:r>
      <w:r w:rsidR="00CE689F">
        <w:rPr>
          <w:rFonts w:ascii="Times New Roman" w:eastAsia="Times New Roman" w:hAnsi="Times New Roman" w:cs="Times New Roman"/>
          <w:kern w:val="3"/>
          <w:sz w:val="28"/>
          <w:szCs w:val="28"/>
          <w:shd w:val="clear" w:color="auto" w:fill="FFFFFF"/>
          <w:lang w:eastAsia="ru-RU"/>
        </w:rPr>
        <w:t xml:space="preserve"> 085 </w:t>
      </w:r>
      <w:r w:rsidRPr="00CE689F">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Pr="00CE689F">
        <w:rPr>
          <w:rFonts w:ascii="Times New Roman" w:eastAsia="Times New Roman" w:hAnsi="Times New Roman" w:cs="Times New Roman"/>
          <w:kern w:val="3"/>
          <w:sz w:val="28"/>
          <w:szCs w:val="28"/>
          <w:shd w:val="clear" w:color="auto" w:fill="FFFFFF"/>
          <w:lang w:eastAsia="ru-RU"/>
        </w:rPr>
        <w:t xml:space="preserve">, из которых </w:t>
      </w:r>
      <w:r w:rsidR="00CE689F">
        <w:rPr>
          <w:rFonts w:ascii="Times New Roman" w:eastAsia="Times New Roman" w:hAnsi="Times New Roman" w:cs="Times New Roman"/>
          <w:kern w:val="3"/>
          <w:sz w:val="28"/>
          <w:szCs w:val="28"/>
          <w:shd w:val="clear" w:color="auto" w:fill="FFFFFF"/>
          <w:lang w:eastAsia="ru-RU"/>
        </w:rPr>
        <w:t xml:space="preserve">673 </w:t>
      </w:r>
      <w:r w:rsidR="00A32947" w:rsidRPr="00CE689F">
        <w:rPr>
          <w:rFonts w:ascii="Times New Roman" w:eastAsia="Times New Roman" w:hAnsi="Times New Roman" w:cs="Times New Roman"/>
          <w:kern w:val="3"/>
          <w:sz w:val="28"/>
          <w:szCs w:val="28"/>
          <w:shd w:val="clear" w:color="auto" w:fill="FFFFFF"/>
          <w:lang w:eastAsia="ru-RU"/>
        </w:rPr>
        <w:t>и</w:t>
      </w:r>
      <w:r w:rsidRPr="00CE689F">
        <w:rPr>
          <w:rFonts w:ascii="Times New Roman" w:eastAsia="Times New Roman" w:hAnsi="Times New Roman" w:cs="Times New Roman"/>
          <w:kern w:val="3"/>
          <w:sz w:val="28"/>
          <w:szCs w:val="28"/>
          <w:shd w:val="clear" w:color="auto" w:fill="FFFFFF"/>
          <w:lang w:eastAsia="ru-RU"/>
        </w:rPr>
        <w:t>ндивидуальных жилых дом</w:t>
      </w:r>
      <w:r w:rsidR="00CE689F">
        <w:rPr>
          <w:rFonts w:ascii="Times New Roman" w:eastAsia="Times New Roman" w:hAnsi="Times New Roman" w:cs="Times New Roman"/>
          <w:kern w:val="3"/>
          <w:sz w:val="28"/>
          <w:szCs w:val="28"/>
          <w:shd w:val="clear" w:color="auto" w:fill="FFFFFF"/>
          <w:lang w:eastAsia="ru-RU"/>
        </w:rPr>
        <w:t>а</w:t>
      </w:r>
      <w:r w:rsidRPr="00CE689F">
        <w:rPr>
          <w:rFonts w:ascii="Times New Roman" w:eastAsia="Times New Roman" w:hAnsi="Times New Roman" w:cs="Times New Roman"/>
          <w:kern w:val="3"/>
          <w:sz w:val="28"/>
          <w:szCs w:val="28"/>
          <w:shd w:val="clear" w:color="auto" w:fill="FFFFFF"/>
          <w:lang w:eastAsia="ru-RU"/>
        </w:rPr>
        <w:t>, что на 143 дом</w:t>
      </w:r>
      <w:r w:rsidR="00CE689F">
        <w:rPr>
          <w:rFonts w:ascii="Times New Roman" w:eastAsia="Times New Roman" w:hAnsi="Times New Roman" w:cs="Times New Roman"/>
          <w:kern w:val="3"/>
          <w:sz w:val="28"/>
          <w:szCs w:val="28"/>
          <w:shd w:val="clear" w:color="auto" w:fill="FFFFFF"/>
          <w:lang w:eastAsia="ru-RU"/>
        </w:rPr>
        <w:t>а больше,</w:t>
      </w:r>
      <w:r w:rsidRPr="00CE689F">
        <w:rPr>
          <w:rFonts w:ascii="Times New Roman" w:eastAsia="Times New Roman" w:hAnsi="Times New Roman" w:cs="Times New Roman"/>
          <w:kern w:val="3"/>
          <w:sz w:val="28"/>
          <w:szCs w:val="28"/>
          <w:shd w:val="clear" w:color="auto" w:fill="FFFFFF"/>
          <w:lang w:eastAsia="ru-RU"/>
        </w:rPr>
        <w:t xml:space="preserve"> чем годом ранее. При этом</w:t>
      </w:r>
      <w:r w:rsidR="00CE689F">
        <w:rPr>
          <w:rFonts w:ascii="Times New Roman" w:eastAsia="Times New Roman" w:hAnsi="Times New Roman" w:cs="Times New Roman"/>
          <w:kern w:val="3"/>
          <w:sz w:val="28"/>
          <w:szCs w:val="28"/>
          <w:shd w:val="clear" w:color="auto" w:fill="FFFFFF"/>
          <w:lang w:eastAsia="ru-RU"/>
        </w:rPr>
        <w:t>,</w:t>
      </w:r>
      <w:r w:rsidRPr="00CE689F">
        <w:rPr>
          <w:rFonts w:ascii="Times New Roman" w:eastAsia="Times New Roman" w:hAnsi="Times New Roman" w:cs="Times New Roman"/>
          <w:kern w:val="3"/>
          <w:sz w:val="28"/>
          <w:szCs w:val="28"/>
          <w:shd w:val="clear" w:color="auto" w:fill="FFFFFF"/>
          <w:lang w:eastAsia="ru-RU"/>
        </w:rPr>
        <w:t xml:space="preserve"> площадь введённого </w:t>
      </w:r>
      <w:r w:rsidR="00CE689F">
        <w:rPr>
          <w:rFonts w:ascii="Times New Roman" w:eastAsia="Times New Roman" w:hAnsi="Times New Roman" w:cs="Times New Roman"/>
          <w:kern w:val="3"/>
          <w:sz w:val="28"/>
          <w:szCs w:val="28"/>
          <w:shd w:val="clear" w:color="auto" w:fill="FFFFFF"/>
          <w:lang w:eastAsia="ru-RU"/>
        </w:rPr>
        <w:t xml:space="preserve">индивидуального </w:t>
      </w:r>
      <w:r w:rsidRPr="00CE689F">
        <w:rPr>
          <w:rFonts w:ascii="Times New Roman" w:eastAsia="Times New Roman" w:hAnsi="Times New Roman" w:cs="Times New Roman"/>
          <w:kern w:val="3"/>
          <w:sz w:val="28"/>
          <w:szCs w:val="28"/>
          <w:shd w:val="clear" w:color="auto" w:fill="FFFFFF"/>
          <w:lang w:eastAsia="ru-RU"/>
        </w:rPr>
        <w:t>жилья увеличилась на 22,1 % и составила 70437 </w:t>
      </w:r>
      <w:r w:rsidR="00CE689F" w:rsidRPr="00CE689F">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Pr="00CE689F">
        <w:rPr>
          <w:rFonts w:ascii="Times New Roman" w:eastAsia="Times New Roman" w:hAnsi="Times New Roman" w:cs="Times New Roman"/>
          <w:kern w:val="3"/>
          <w:sz w:val="28"/>
          <w:szCs w:val="28"/>
          <w:shd w:val="clear" w:color="auto" w:fill="FFFFFF"/>
          <w:lang w:eastAsia="ru-RU"/>
        </w:rPr>
        <w:t>. (</w:t>
      </w:r>
      <w:r w:rsidR="00CE689F">
        <w:rPr>
          <w:rFonts w:ascii="Times New Roman" w:eastAsia="Times New Roman" w:hAnsi="Times New Roman" w:cs="Times New Roman"/>
          <w:kern w:val="3"/>
          <w:sz w:val="28"/>
          <w:szCs w:val="28"/>
          <w:shd w:val="clear" w:color="auto" w:fill="FFFFFF"/>
          <w:lang w:eastAsia="ru-RU"/>
        </w:rPr>
        <w:t>в 2018 году -</w:t>
      </w:r>
      <w:r w:rsidRPr="00CE689F">
        <w:rPr>
          <w:rFonts w:ascii="Times New Roman" w:eastAsia="Times New Roman" w:hAnsi="Times New Roman" w:cs="Times New Roman"/>
          <w:kern w:val="3"/>
          <w:sz w:val="28"/>
          <w:szCs w:val="28"/>
          <w:shd w:val="clear" w:color="auto" w:fill="FFFFFF"/>
          <w:lang w:eastAsia="ru-RU"/>
        </w:rPr>
        <w:t xml:space="preserve"> 57675 </w:t>
      </w:r>
      <w:r w:rsidR="00CE689F" w:rsidRPr="00CE689F">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Pr="00CE689F">
        <w:rPr>
          <w:rFonts w:ascii="Times New Roman" w:eastAsia="Times New Roman" w:hAnsi="Times New Roman" w:cs="Times New Roman"/>
          <w:kern w:val="3"/>
          <w:sz w:val="28"/>
          <w:szCs w:val="28"/>
          <w:shd w:val="clear" w:color="auto" w:fill="FFFFFF"/>
          <w:lang w:eastAsia="ru-RU"/>
        </w:rPr>
        <w:t xml:space="preserve">). </w:t>
      </w:r>
    </w:p>
    <w:p w:rsidR="00DE2424" w:rsidRPr="00CE689F" w:rsidRDefault="007444AF" w:rsidP="00CE689F">
      <w:pPr>
        <w:suppressAutoHyphens w:val="0"/>
        <w:spacing w:after="0" w:line="240" w:lineRule="auto"/>
        <w:ind w:firstLine="851"/>
        <w:jc w:val="both"/>
        <w:textAlignment w:val="auto"/>
        <w:rPr>
          <w:rFonts w:ascii="Times New Roman" w:hAnsi="Times New Roman" w:cs="Times New Roman"/>
          <w:b/>
          <w:sz w:val="28"/>
          <w:szCs w:val="28"/>
        </w:rPr>
      </w:pPr>
      <w:r w:rsidRPr="00CE689F">
        <w:rPr>
          <w:rFonts w:ascii="Times New Roman" w:eastAsia="Times New Roman" w:hAnsi="Times New Roman" w:cs="Times New Roman"/>
          <w:kern w:val="3"/>
          <w:sz w:val="28"/>
          <w:szCs w:val="28"/>
          <w:shd w:val="clear" w:color="auto" w:fill="FFFFFF"/>
          <w:lang w:eastAsia="ru-RU"/>
        </w:rPr>
        <w:t>З</w:t>
      </w:r>
      <w:r w:rsidR="00DE2424" w:rsidRPr="00CE689F">
        <w:rPr>
          <w:rFonts w:ascii="Times New Roman" w:eastAsia="Times New Roman" w:hAnsi="Times New Roman" w:cs="Times New Roman"/>
          <w:kern w:val="3"/>
          <w:sz w:val="28"/>
          <w:szCs w:val="28"/>
          <w:shd w:val="clear" w:color="auto" w:fill="FFFFFF"/>
          <w:lang w:eastAsia="ru-RU"/>
        </w:rPr>
        <w:t xml:space="preserve">астройщиками </w:t>
      </w:r>
      <w:r w:rsidRPr="00CE689F">
        <w:rPr>
          <w:rFonts w:ascii="Times New Roman" w:eastAsia="Times New Roman" w:hAnsi="Times New Roman" w:cs="Times New Roman"/>
          <w:kern w:val="3"/>
          <w:sz w:val="28"/>
          <w:szCs w:val="28"/>
          <w:shd w:val="clear" w:color="auto" w:fill="FFFFFF"/>
          <w:lang w:eastAsia="ru-RU"/>
        </w:rPr>
        <w:t>на рынке жилищного строительства 100% являются субъекты частной формы собственности</w:t>
      </w:r>
      <w:r w:rsidR="00DB75C7" w:rsidRPr="00CE689F">
        <w:rPr>
          <w:rFonts w:ascii="Times New Roman" w:eastAsia="Times New Roman" w:hAnsi="Times New Roman" w:cs="Times New Roman"/>
          <w:kern w:val="3"/>
          <w:sz w:val="28"/>
          <w:szCs w:val="28"/>
          <w:shd w:val="clear" w:color="auto" w:fill="FFFFFF"/>
          <w:lang w:eastAsia="ru-RU"/>
        </w:rPr>
        <w:t xml:space="preserve"> к</w:t>
      </w:r>
      <w:r w:rsidRPr="00CE689F">
        <w:rPr>
          <w:rFonts w:ascii="Times New Roman" w:eastAsia="Times New Roman" w:hAnsi="Times New Roman" w:cs="Times New Roman"/>
          <w:kern w:val="3"/>
          <w:sz w:val="28"/>
          <w:szCs w:val="28"/>
          <w:shd w:val="clear" w:color="auto" w:fill="FFFFFF"/>
          <w:lang w:eastAsia="ru-RU"/>
        </w:rPr>
        <w:t xml:space="preserve"> основным</w:t>
      </w:r>
      <w:r w:rsidR="006B723B" w:rsidRPr="00CE689F">
        <w:rPr>
          <w:rFonts w:ascii="Times New Roman" w:eastAsia="Times New Roman" w:hAnsi="Times New Roman" w:cs="Times New Roman"/>
          <w:kern w:val="3"/>
          <w:sz w:val="28"/>
          <w:szCs w:val="28"/>
          <w:shd w:val="clear" w:color="auto" w:fill="FFFFFF"/>
          <w:lang w:eastAsia="ru-RU"/>
        </w:rPr>
        <w:t xml:space="preserve"> </w:t>
      </w:r>
      <w:r w:rsidRPr="00CE689F">
        <w:rPr>
          <w:rFonts w:ascii="Times New Roman" w:eastAsia="Times New Roman" w:hAnsi="Times New Roman" w:cs="Times New Roman"/>
          <w:kern w:val="3"/>
          <w:sz w:val="28"/>
          <w:szCs w:val="28"/>
          <w:shd w:val="clear" w:color="auto" w:fill="FFFFFF"/>
          <w:lang w:eastAsia="ru-RU"/>
        </w:rPr>
        <w:t>з</w:t>
      </w:r>
      <w:r w:rsidR="00DB75C7" w:rsidRPr="00CE689F">
        <w:rPr>
          <w:rFonts w:ascii="Times New Roman" w:eastAsia="Times New Roman" w:hAnsi="Times New Roman" w:cs="Times New Roman"/>
          <w:kern w:val="3"/>
          <w:sz w:val="28"/>
          <w:szCs w:val="28"/>
          <w:shd w:val="clear" w:color="auto" w:fill="FFFFFF"/>
          <w:lang w:eastAsia="ru-RU"/>
        </w:rPr>
        <w:t>астройщикам относятся</w:t>
      </w:r>
      <w:r w:rsidR="00DE2424" w:rsidRPr="00CE689F">
        <w:rPr>
          <w:rFonts w:ascii="Times New Roman" w:eastAsia="Times New Roman" w:hAnsi="Times New Roman" w:cs="Times New Roman"/>
          <w:kern w:val="3"/>
          <w:sz w:val="28"/>
          <w:szCs w:val="28"/>
          <w:shd w:val="clear" w:color="auto" w:fill="FFFFFF"/>
          <w:lang w:eastAsia="ru-RU"/>
        </w:rPr>
        <w:t xml:space="preserve"> ООО «ЮгСтройИмпериал»,</w:t>
      </w:r>
      <w:r w:rsidR="00DB75C7" w:rsidRPr="00CE689F">
        <w:rPr>
          <w:rFonts w:ascii="Times New Roman" w:eastAsia="Times New Roman" w:hAnsi="Times New Roman" w:cs="Times New Roman"/>
          <w:kern w:val="3"/>
          <w:sz w:val="28"/>
          <w:szCs w:val="28"/>
          <w:shd w:val="clear" w:color="auto" w:fill="FFFFFF"/>
          <w:lang w:eastAsia="ru-RU"/>
        </w:rPr>
        <w:t xml:space="preserve"> индивидуальные предприниматели и физические лица:</w:t>
      </w:r>
      <w:r w:rsidR="006B723B" w:rsidRPr="00CE689F">
        <w:rPr>
          <w:rFonts w:ascii="Times New Roman" w:eastAsia="Times New Roman" w:hAnsi="Times New Roman" w:cs="Times New Roman"/>
          <w:kern w:val="3"/>
          <w:sz w:val="28"/>
          <w:szCs w:val="28"/>
          <w:shd w:val="clear" w:color="auto" w:fill="FFFFFF"/>
          <w:lang w:eastAsia="ru-RU"/>
        </w:rPr>
        <w:t xml:space="preserve"> </w:t>
      </w:r>
      <w:r w:rsidR="00DB75C7" w:rsidRPr="00CE689F">
        <w:rPr>
          <w:rFonts w:ascii="Times New Roman" w:eastAsia="Times New Roman" w:hAnsi="Times New Roman" w:cs="Times New Roman"/>
          <w:kern w:val="3"/>
          <w:sz w:val="28"/>
          <w:szCs w:val="28"/>
          <w:shd w:val="clear" w:color="auto" w:fill="FFFFFF"/>
          <w:lang w:eastAsia="ru-RU"/>
        </w:rPr>
        <w:t xml:space="preserve">Сычев В.Ю, Матюшенко А.А., Долбилов Н.С., Уткин Р.М., </w:t>
      </w:r>
      <w:r w:rsidR="00DE2424" w:rsidRPr="00CE689F">
        <w:rPr>
          <w:rFonts w:ascii="Times New Roman" w:eastAsia="Times New Roman" w:hAnsi="Times New Roman" w:cs="Times New Roman"/>
          <w:kern w:val="3"/>
          <w:sz w:val="28"/>
          <w:szCs w:val="28"/>
          <w:shd w:val="clear" w:color="auto" w:fill="FFFFFF"/>
          <w:lang w:eastAsia="ru-RU"/>
        </w:rPr>
        <w:t>Карабак С.И., Саенко Р.Е., Соболев В.А., Колядников С.А., Луценко В.А., Бигановский Н.В.</w:t>
      </w:r>
    </w:p>
    <w:p w:rsidR="008D757E" w:rsidRPr="008D757E" w:rsidRDefault="008D757E" w:rsidP="00CE689F">
      <w:pPr>
        <w:pStyle w:val="Standard"/>
        <w:spacing w:after="0"/>
        <w:ind w:firstLine="851"/>
        <w:jc w:val="both"/>
        <w:rPr>
          <w:rFonts w:ascii="Times New Roman" w:eastAsia="Times New Roman" w:hAnsi="Times New Roman"/>
          <w:sz w:val="28"/>
          <w:szCs w:val="28"/>
          <w:shd w:val="clear" w:color="auto" w:fill="FFFFFF"/>
          <w:lang w:eastAsia="ru-RU"/>
        </w:rPr>
      </w:pPr>
      <w:r w:rsidRPr="008625D2">
        <w:rPr>
          <w:rFonts w:ascii="Times New Roman" w:eastAsia="Times New Roman" w:hAnsi="Times New Roman"/>
          <w:sz w:val="28"/>
          <w:szCs w:val="28"/>
          <w:shd w:val="clear" w:color="auto" w:fill="FFFFFF"/>
          <w:lang w:eastAsia="ru-RU"/>
        </w:rPr>
        <w:t>Ввод многоквартирных домов в 2019 году по сравнению с 2018 годом увеличился на 21,9 % и составил 14648 кв.м.</w:t>
      </w:r>
    </w:p>
    <w:p w:rsidR="00CE689F"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w:t>
      </w:r>
      <w:r w:rsidRPr="00C036CB">
        <w:rPr>
          <w:rFonts w:ascii="Times New Roman" w:eastAsia="Times New Roman" w:hAnsi="Times New Roman"/>
          <w:sz w:val="28"/>
          <w:szCs w:val="28"/>
          <w:shd w:val="clear" w:color="auto" w:fill="FFFFFF"/>
          <w:lang w:eastAsia="ru-RU"/>
        </w:rPr>
        <w:t xml:space="preserve">результате проведенного мониторинга удовлетворенности на рынке </w:t>
      </w:r>
      <w:r w:rsidRPr="001275C0">
        <w:rPr>
          <w:rFonts w:ascii="Times New Roman" w:eastAsia="Times New Roman" w:hAnsi="Times New Roman"/>
          <w:sz w:val="28"/>
          <w:szCs w:val="28"/>
          <w:shd w:val="clear" w:color="auto" w:fill="FFFFFF"/>
          <w:lang w:eastAsia="ru-RU"/>
        </w:rPr>
        <w:t>жилищного строительства</w:t>
      </w:r>
      <w:r w:rsidRPr="00C036CB">
        <w:rPr>
          <w:rFonts w:ascii="Times New Roman" w:eastAsia="Times New Roman" w:hAnsi="Times New Roman"/>
          <w:sz w:val="28"/>
          <w:szCs w:val="28"/>
          <w:shd w:val="clear" w:color="auto" w:fill="FFFFFF"/>
          <w:lang w:eastAsia="ru-RU"/>
        </w:rPr>
        <w:t xml:space="preserve"> установлено</w:t>
      </w:r>
      <w:r w:rsidR="00CE689F">
        <w:rPr>
          <w:rFonts w:ascii="Times New Roman" w:eastAsia="Times New Roman" w:hAnsi="Times New Roman"/>
          <w:sz w:val="28"/>
          <w:szCs w:val="28"/>
          <w:shd w:val="clear" w:color="auto" w:fill="FFFFFF"/>
          <w:lang w:eastAsia="ru-RU"/>
        </w:rPr>
        <w:t>:</w:t>
      </w: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50,4</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803</w:t>
      </w:r>
      <w:r w:rsidRPr="00C036CB">
        <w:rPr>
          <w:rFonts w:ascii="Times New Roman" w:eastAsia="Times New Roman" w:hAnsi="Times New Roman"/>
          <w:sz w:val="28"/>
          <w:szCs w:val="28"/>
          <w:shd w:val="clear" w:color="auto" w:fill="FFFFFF"/>
          <w:lang w:eastAsia="ru-RU"/>
        </w:rPr>
        <w:t xml:space="preserve"> чел.) считают, что хозяйствующих субъектов в данной сфере избыточно много; </w:t>
      </w: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42,7</w:t>
      </w:r>
      <w:r w:rsidRPr="00C036CB">
        <w:rPr>
          <w:rFonts w:ascii="Times New Roman" w:eastAsia="Times New Roman" w:hAnsi="Times New Roman"/>
          <w:sz w:val="28"/>
          <w:szCs w:val="28"/>
          <w:shd w:val="clear" w:color="auto" w:fill="FFFFFF"/>
          <w:lang w:eastAsia="ru-RU"/>
        </w:rPr>
        <w:t>% (6</w:t>
      </w:r>
      <w:r>
        <w:rPr>
          <w:rFonts w:ascii="Times New Roman" w:eastAsia="Times New Roman" w:hAnsi="Times New Roman"/>
          <w:sz w:val="28"/>
          <w:szCs w:val="28"/>
          <w:shd w:val="clear" w:color="auto" w:fill="FFFFFF"/>
          <w:lang w:eastAsia="ru-RU"/>
        </w:rPr>
        <w:t xml:space="preserve">81 </w:t>
      </w:r>
      <w:r w:rsidRPr="00C036CB">
        <w:rPr>
          <w:rFonts w:ascii="Times New Roman" w:eastAsia="Times New Roman" w:hAnsi="Times New Roman"/>
          <w:sz w:val="28"/>
          <w:szCs w:val="28"/>
          <w:shd w:val="clear" w:color="auto" w:fill="FFFFFF"/>
          <w:lang w:eastAsia="ru-RU"/>
        </w:rPr>
        <w:t xml:space="preserve">чел.) </w:t>
      </w:r>
      <w:r w:rsidR="00CE689F">
        <w:rPr>
          <w:rFonts w:ascii="Times New Roman" w:eastAsia="Times New Roman" w:hAnsi="Times New Roman"/>
          <w:sz w:val="28"/>
          <w:szCs w:val="28"/>
          <w:shd w:val="clear" w:color="auto" w:fill="FFFFFF"/>
          <w:lang w:eastAsia="ru-RU"/>
        </w:rPr>
        <w:t>–</w:t>
      </w:r>
      <w:r w:rsidRPr="00C036CB">
        <w:rPr>
          <w:rFonts w:ascii="Times New Roman" w:eastAsia="Times New Roman" w:hAnsi="Times New Roman"/>
          <w:sz w:val="28"/>
          <w:szCs w:val="28"/>
          <w:shd w:val="clear" w:color="auto" w:fill="FFFFFF"/>
          <w:lang w:eastAsia="ru-RU"/>
        </w:rPr>
        <w:t xml:space="preserve"> достаточно; </w:t>
      </w: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5,1</w:t>
      </w:r>
      <w:r w:rsidRPr="00C036CB">
        <w:rPr>
          <w:rFonts w:ascii="Times New Roman" w:eastAsia="Times New Roman" w:hAnsi="Times New Roman"/>
          <w:sz w:val="28"/>
          <w:szCs w:val="28"/>
          <w:shd w:val="clear" w:color="auto" w:fill="FFFFFF"/>
          <w:lang w:eastAsia="ru-RU"/>
        </w:rPr>
        <w:t>% (</w:t>
      </w:r>
      <w:r>
        <w:rPr>
          <w:rFonts w:ascii="Times New Roman" w:eastAsia="Times New Roman" w:hAnsi="Times New Roman"/>
          <w:sz w:val="28"/>
          <w:szCs w:val="28"/>
          <w:shd w:val="clear" w:color="auto" w:fill="FFFFFF"/>
          <w:lang w:eastAsia="ru-RU"/>
        </w:rPr>
        <w:t xml:space="preserve">81 чел.) – мало; </w:t>
      </w:r>
    </w:p>
    <w:p w:rsidR="006D008D" w:rsidRPr="00583A42"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1,8% (28 чел.) – нет совсем.</w:t>
      </w:r>
    </w:p>
    <w:p w:rsidR="00CE689F"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Качеством </w:t>
      </w:r>
      <w:r w:rsidRPr="00583A42">
        <w:rPr>
          <w:rFonts w:ascii="Times New Roman" w:eastAsia="Times New Roman" w:hAnsi="Times New Roman"/>
          <w:sz w:val="28"/>
          <w:szCs w:val="28"/>
          <w:shd w:val="clear" w:color="auto" w:fill="FFFFFF"/>
          <w:lang w:eastAsia="ru-RU"/>
        </w:rPr>
        <w:t>услуг</w:t>
      </w:r>
      <w:r>
        <w:rPr>
          <w:rFonts w:ascii="Times New Roman" w:eastAsia="Times New Roman" w:hAnsi="Times New Roman"/>
          <w:sz w:val="28"/>
          <w:szCs w:val="28"/>
          <w:shd w:val="clear" w:color="auto" w:fill="FFFFFF"/>
          <w:lang w:eastAsia="ru-RU"/>
        </w:rPr>
        <w:t xml:space="preserve"> на </w:t>
      </w:r>
      <w:r w:rsidRPr="00C036CB">
        <w:rPr>
          <w:rFonts w:ascii="Times New Roman" w:eastAsia="Times New Roman" w:hAnsi="Times New Roman"/>
          <w:sz w:val="28"/>
          <w:szCs w:val="28"/>
          <w:shd w:val="clear" w:color="auto" w:fill="FFFFFF"/>
          <w:lang w:eastAsia="ru-RU"/>
        </w:rPr>
        <w:t xml:space="preserve">рынке </w:t>
      </w:r>
      <w:r w:rsidRPr="001275C0">
        <w:rPr>
          <w:rFonts w:ascii="Times New Roman" w:eastAsia="Times New Roman" w:hAnsi="Times New Roman"/>
          <w:sz w:val="28"/>
          <w:szCs w:val="28"/>
          <w:shd w:val="clear" w:color="auto" w:fill="FFFFFF"/>
          <w:lang w:eastAsia="ru-RU"/>
        </w:rPr>
        <w:t>жилищного строительства</w:t>
      </w:r>
      <w:r w:rsidR="00CE689F">
        <w:rPr>
          <w:rFonts w:ascii="Times New Roman" w:eastAsia="Times New Roman" w:hAnsi="Times New Roman"/>
          <w:sz w:val="28"/>
          <w:szCs w:val="28"/>
          <w:shd w:val="clear" w:color="auto" w:fill="FFFFFF"/>
          <w:lang w:eastAsia="ru-RU"/>
        </w:rPr>
        <w:t>:</w:t>
      </w:r>
    </w:p>
    <w:p w:rsidR="00CE689F"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93,5% (1490 чел.) –</w:t>
      </w:r>
      <w:r w:rsidR="006B723B">
        <w:rPr>
          <w:rFonts w:ascii="Times New Roman" w:eastAsia="Times New Roman" w:hAnsi="Times New Roman"/>
          <w:sz w:val="28"/>
          <w:szCs w:val="28"/>
          <w:shd w:val="clear" w:color="auto" w:fill="FFFFFF"/>
          <w:lang w:eastAsia="ru-RU"/>
        </w:rPr>
        <w:t xml:space="preserve"> </w:t>
      </w:r>
      <w:r w:rsidR="006D008D">
        <w:rPr>
          <w:rFonts w:ascii="Times New Roman" w:eastAsia="Times New Roman" w:hAnsi="Times New Roman"/>
          <w:sz w:val="28"/>
          <w:szCs w:val="28"/>
          <w:shd w:val="clear" w:color="auto" w:fill="FFFFFF"/>
          <w:lang w:eastAsia="ru-RU"/>
        </w:rPr>
        <w:t xml:space="preserve">удовлетворены; </w:t>
      </w:r>
    </w:p>
    <w:p w:rsidR="00CE689F"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1,9 % (30 чел.) – скорее удовлетворены</w:t>
      </w:r>
      <w:r w:rsidR="006D008D">
        <w:rPr>
          <w:rFonts w:ascii="Times New Roman" w:eastAsia="Times New Roman" w:hAnsi="Times New Roman"/>
          <w:sz w:val="28"/>
          <w:szCs w:val="28"/>
          <w:shd w:val="clear" w:color="auto" w:fill="FFFFFF"/>
          <w:lang w:eastAsia="ru-RU"/>
        </w:rPr>
        <w:t xml:space="preserve">; </w:t>
      </w:r>
    </w:p>
    <w:p w:rsidR="00CE689F"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 (32 чел.) – скорее не удовлетворены</w:t>
      </w:r>
      <w:r w:rsidR="006D008D">
        <w:rPr>
          <w:rFonts w:ascii="Times New Roman" w:eastAsia="Times New Roman" w:hAnsi="Times New Roman"/>
          <w:sz w:val="28"/>
          <w:szCs w:val="28"/>
          <w:shd w:val="clear" w:color="auto" w:fill="FFFFFF"/>
          <w:lang w:eastAsia="ru-RU"/>
        </w:rPr>
        <w:t xml:space="preserve">; </w:t>
      </w:r>
    </w:p>
    <w:p w:rsidR="006D008D"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2,6% (41 чел.) – не удовлетворены</w:t>
      </w:r>
      <w:r w:rsidR="006D008D">
        <w:rPr>
          <w:rFonts w:ascii="Times New Roman" w:eastAsia="Times New Roman" w:hAnsi="Times New Roman"/>
          <w:sz w:val="28"/>
          <w:szCs w:val="28"/>
          <w:shd w:val="clear" w:color="auto" w:fill="FFFFFF"/>
          <w:lang w:eastAsia="ru-RU"/>
        </w:rPr>
        <w:t>.</w:t>
      </w:r>
    </w:p>
    <w:p w:rsidR="006D008D" w:rsidRPr="00464AC0" w:rsidRDefault="006D008D" w:rsidP="00464AC0">
      <w:pPr>
        <w:jc w:val="center"/>
        <w:rPr>
          <w:rFonts w:ascii="Times New Roman" w:hAnsi="Times New Roman" w:cs="Times New Roman"/>
          <w:b/>
          <w:sz w:val="28"/>
          <w:szCs w:val="28"/>
        </w:rPr>
      </w:pPr>
    </w:p>
    <w:p w:rsidR="00CE689F" w:rsidRPr="00CE689F" w:rsidRDefault="00464AC0" w:rsidP="00CE689F">
      <w:pPr>
        <w:pStyle w:val="a7"/>
        <w:numPr>
          <w:ilvl w:val="0"/>
          <w:numId w:val="17"/>
        </w:numPr>
        <w:suppressAutoHyphens w:val="0"/>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shd w:val="clear" w:color="auto" w:fill="FFFFFF" w:themeFill="background1"/>
        </w:rPr>
        <w:t xml:space="preserve"> </w:t>
      </w:r>
      <w:r w:rsidR="006D008D" w:rsidRPr="00464AC0">
        <w:rPr>
          <w:rFonts w:ascii="Times New Roman" w:hAnsi="Times New Roman" w:cs="Times New Roman"/>
          <w:b/>
          <w:sz w:val="28"/>
          <w:szCs w:val="28"/>
          <w:shd w:val="clear" w:color="auto" w:fill="FFFFFF" w:themeFill="background1"/>
        </w:rPr>
        <w:t xml:space="preserve">Рынок строительства объектов капитального строительства, </w:t>
      </w:r>
    </w:p>
    <w:p w:rsidR="00CE689F" w:rsidRPr="00CE689F" w:rsidRDefault="006D008D" w:rsidP="00CE689F">
      <w:pPr>
        <w:suppressAutoHyphens w:val="0"/>
        <w:spacing w:after="0" w:line="240" w:lineRule="auto"/>
        <w:ind w:left="360"/>
        <w:jc w:val="center"/>
        <w:textAlignment w:val="auto"/>
        <w:rPr>
          <w:rFonts w:ascii="Times New Roman" w:hAnsi="Times New Roman" w:cs="Times New Roman"/>
          <w:b/>
          <w:sz w:val="28"/>
          <w:szCs w:val="28"/>
        </w:rPr>
      </w:pPr>
      <w:r w:rsidRPr="00CE689F">
        <w:rPr>
          <w:rFonts w:ascii="Times New Roman" w:hAnsi="Times New Roman" w:cs="Times New Roman"/>
          <w:b/>
          <w:sz w:val="28"/>
          <w:szCs w:val="28"/>
          <w:shd w:val="clear" w:color="auto" w:fill="FFFFFF" w:themeFill="background1"/>
        </w:rPr>
        <w:t>за исключением жилищного и дорожного строительства</w:t>
      </w:r>
    </w:p>
    <w:p w:rsidR="00CE689F" w:rsidRDefault="00CE689F" w:rsidP="00CE689F">
      <w:pPr>
        <w:suppressAutoHyphens w:val="0"/>
        <w:spacing w:after="0" w:line="240" w:lineRule="auto"/>
        <w:ind w:firstLine="851"/>
        <w:textAlignment w:val="auto"/>
        <w:rPr>
          <w:rFonts w:ascii="Times New Roman" w:eastAsia="Times New Roman" w:hAnsi="Times New Roman" w:cs="Times New Roman"/>
          <w:kern w:val="3"/>
          <w:sz w:val="28"/>
          <w:szCs w:val="28"/>
          <w:shd w:val="clear" w:color="auto" w:fill="FFFFFF"/>
          <w:lang w:eastAsia="ru-RU"/>
        </w:rPr>
      </w:pPr>
    </w:p>
    <w:p w:rsidR="00CE689F" w:rsidRDefault="00DE2424" w:rsidP="00CE689F">
      <w:pPr>
        <w:suppressAutoHyphens w:val="0"/>
        <w:spacing w:after="0" w:line="240" w:lineRule="auto"/>
        <w:ind w:firstLine="851"/>
        <w:jc w:val="both"/>
        <w:textAlignment w:val="auto"/>
        <w:rPr>
          <w:rFonts w:ascii="Times New Roman" w:hAnsi="Times New Roman" w:cs="Times New Roman"/>
          <w:b/>
          <w:sz w:val="28"/>
          <w:szCs w:val="28"/>
        </w:rPr>
      </w:pPr>
      <w:r w:rsidRPr="00CE689F">
        <w:rPr>
          <w:rFonts w:ascii="Times New Roman" w:eastAsia="Times New Roman" w:hAnsi="Times New Roman" w:cs="Times New Roman"/>
          <w:kern w:val="3"/>
          <w:sz w:val="28"/>
          <w:szCs w:val="28"/>
          <w:shd w:val="clear" w:color="auto" w:fill="FFFFFF"/>
          <w:lang w:eastAsia="ru-RU"/>
        </w:rPr>
        <w:t xml:space="preserve">В 2019 году введено в эксплуатацию 55 зданий нежилого назначения </w:t>
      </w:r>
      <w:r w:rsidR="00F325C8" w:rsidRPr="00CE689F">
        <w:rPr>
          <w:rFonts w:ascii="Times New Roman" w:eastAsia="Times New Roman" w:hAnsi="Times New Roman" w:cs="Times New Roman"/>
          <w:kern w:val="3"/>
          <w:sz w:val="28"/>
          <w:szCs w:val="28"/>
          <w:shd w:val="clear" w:color="auto" w:fill="FFFFFF"/>
          <w:lang w:eastAsia="ru-RU"/>
        </w:rPr>
        <w:t>(в 2018 году -</w:t>
      </w:r>
      <w:r w:rsidRPr="00CE689F">
        <w:rPr>
          <w:rFonts w:ascii="Times New Roman" w:eastAsia="Times New Roman" w:hAnsi="Times New Roman" w:cs="Times New Roman"/>
          <w:kern w:val="3"/>
          <w:sz w:val="28"/>
          <w:szCs w:val="28"/>
          <w:shd w:val="clear" w:color="auto" w:fill="FFFFFF"/>
          <w:lang w:eastAsia="ru-RU"/>
        </w:rPr>
        <w:t xml:space="preserve"> 41 </w:t>
      </w:r>
      <w:r w:rsidR="00F325C8" w:rsidRPr="00CE689F">
        <w:rPr>
          <w:rFonts w:ascii="Times New Roman" w:eastAsia="Times New Roman" w:hAnsi="Times New Roman" w:cs="Times New Roman"/>
          <w:kern w:val="3"/>
          <w:sz w:val="28"/>
          <w:szCs w:val="28"/>
          <w:shd w:val="clear" w:color="auto" w:fill="FFFFFF"/>
          <w:lang w:eastAsia="ru-RU"/>
        </w:rPr>
        <w:t>здание</w:t>
      </w:r>
      <w:r w:rsidRPr="00CE689F">
        <w:rPr>
          <w:rFonts w:ascii="Times New Roman" w:eastAsia="Times New Roman" w:hAnsi="Times New Roman" w:cs="Times New Roman"/>
          <w:kern w:val="3"/>
          <w:sz w:val="28"/>
          <w:szCs w:val="28"/>
          <w:shd w:val="clear" w:color="auto" w:fill="FFFFFF"/>
          <w:lang w:eastAsia="ru-RU"/>
        </w:rPr>
        <w:t xml:space="preserve">), </w:t>
      </w:r>
      <w:r w:rsidR="00F325C8" w:rsidRPr="00CE689F">
        <w:rPr>
          <w:rFonts w:ascii="Times New Roman" w:eastAsia="Times New Roman" w:hAnsi="Times New Roman" w:cs="Times New Roman"/>
          <w:kern w:val="3"/>
          <w:sz w:val="28"/>
          <w:szCs w:val="28"/>
          <w:shd w:val="clear" w:color="auto" w:fill="FFFFFF"/>
          <w:lang w:eastAsia="ru-RU"/>
        </w:rPr>
        <w:t>что на</w:t>
      </w:r>
      <w:r w:rsidR="00CE689F">
        <w:rPr>
          <w:rFonts w:ascii="Times New Roman" w:eastAsia="Times New Roman" w:hAnsi="Times New Roman" w:cs="Times New Roman"/>
          <w:kern w:val="3"/>
          <w:sz w:val="28"/>
          <w:szCs w:val="28"/>
          <w:shd w:val="clear" w:color="auto" w:fill="FFFFFF"/>
          <w:lang w:eastAsia="ru-RU"/>
        </w:rPr>
        <w:t xml:space="preserve"> </w:t>
      </w:r>
      <w:r w:rsidR="00B560D0" w:rsidRPr="00CE689F">
        <w:rPr>
          <w:rFonts w:ascii="Times New Roman" w:eastAsia="Times New Roman" w:hAnsi="Times New Roman" w:cs="Times New Roman"/>
          <w:kern w:val="3"/>
          <w:sz w:val="28"/>
          <w:szCs w:val="28"/>
          <w:shd w:val="clear" w:color="auto" w:fill="FFFFFF"/>
          <w:lang w:eastAsia="ru-RU"/>
        </w:rPr>
        <w:t>34</w:t>
      </w:r>
      <w:r w:rsidRPr="00CE689F">
        <w:rPr>
          <w:rFonts w:ascii="Times New Roman" w:eastAsia="Times New Roman" w:hAnsi="Times New Roman" w:cs="Times New Roman"/>
          <w:kern w:val="3"/>
          <w:sz w:val="28"/>
          <w:szCs w:val="28"/>
          <w:shd w:val="clear" w:color="auto" w:fill="FFFFFF"/>
          <w:lang w:eastAsia="ru-RU"/>
        </w:rPr>
        <w:t xml:space="preserve"> % больше</w:t>
      </w:r>
      <w:r w:rsidR="00B560D0" w:rsidRPr="00CE689F">
        <w:rPr>
          <w:rFonts w:ascii="Times New Roman" w:eastAsia="Times New Roman" w:hAnsi="Times New Roman" w:cs="Times New Roman"/>
          <w:kern w:val="3"/>
          <w:sz w:val="28"/>
          <w:szCs w:val="28"/>
          <w:shd w:val="clear" w:color="auto" w:fill="FFFFFF"/>
          <w:lang w:eastAsia="ru-RU"/>
        </w:rPr>
        <w:t xml:space="preserve"> чем в 2018 году.</w:t>
      </w:r>
      <w:r w:rsidRPr="00CE689F">
        <w:rPr>
          <w:rFonts w:ascii="Times New Roman" w:eastAsia="Times New Roman" w:hAnsi="Times New Roman" w:cs="Times New Roman"/>
          <w:kern w:val="3"/>
          <w:sz w:val="28"/>
          <w:szCs w:val="28"/>
          <w:shd w:val="clear" w:color="auto" w:fill="FFFFFF"/>
          <w:lang w:eastAsia="ru-RU"/>
        </w:rPr>
        <w:t xml:space="preserve"> Увеличилось число введённых производственных объектов с 3 до 13, торговых объектов с 15 до 23, </w:t>
      </w:r>
      <w:r w:rsidR="00CE689F">
        <w:rPr>
          <w:rFonts w:ascii="Times New Roman" w:eastAsia="Times New Roman" w:hAnsi="Times New Roman" w:cs="Times New Roman"/>
          <w:kern w:val="3"/>
          <w:sz w:val="28"/>
          <w:szCs w:val="28"/>
          <w:shd w:val="clear" w:color="auto" w:fill="FFFFFF"/>
          <w:lang w:eastAsia="ru-RU"/>
        </w:rPr>
        <w:t>складов с 4 до 13</w:t>
      </w:r>
      <w:r w:rsidRPr="00CE689F">
        <w:rPr>
          <w:rFonts w:ascii="Times New Roman" w:eastAsia="Times New Roman" w:hAnsi="Times New Roman" w:cs="Times New Roman"/>
          <w:kern w:val="3"/>
          <w:sz w:val="28"/>
          <w:szCs w:val="28"/>
          <w:shd w:val="clear" w:color="auto" w:fill="FFFFFF"/>
          <w:lang w:eastAsia="ru-RU"/>
        </w:rPr>
        <w:t>. Количество введенных объектов здраво</w:t>
      </w:r>
      <w:r w:rsidR="00B560D0" w:rsidRPr="00CE689F">
        <w:rPr>
          <w:rFonts w:ascii="Times New Roman" w:eastAsia="Times New Roman" w:hAnsi="Times New Roman" w:cs="Times New Roman"/>
          <w:kern w:val="3"/>
          <w:sz w:val="28"/>
          <w:szCs w:val="28"/>
          <w:shd w:val="clear" w:color="auto" w:fill="FFFFFF"/>
          <w:lang w:eastAsia="ru-RU"/>
        </w:rPr>
        <w:t xml:space="preserve">охранения – 1 </w:t>
      </w:r>
      <w:r w:rsidR="00CE689F">
        <w:rPr>
          <w:rFonts w:ascii="Times New Roman" w:eastAsia="Times New Roman" w:hAnsi="Times New Roman" w:cs="Times New Roman"/>
          <w:kern w:val="3"/>
          <w:sz w:val="28"/>
          <w:szCs w:val="28"/>
          <w:shd w:val="clear" w:color="auto" w:fill="FFFFFF"/>
          <w:lang w:eastAsia="ru-RU"/>
        </w:rPr>
        <w:t>ед</w:t>
      </w:r>
      <w:r w:rsidR="00B560D0" w:rsidRPr="00CE689F">
        <w:rPr>
          <w:rFonts w:ascii="Times New Roman" w:eastAsia="Times New Roman" w:hAnsi="Times New Roman" w:cs="Times New Roman"/>
          <w:kern w:val="3"/>
          <w:sz w:val="28"/>
          <w:szCs w:val="28"/>
          <w:shd w:val="clear" w:color="auto" w:fill="FFFFFF"/>
          <w:lang w:eastAsia="ru-RU"/>
        </w:rPr>
        <w:t>., объектов спорта -</w:t>
      </w:r>
      <w:r w:rsidRPr="00CE689F">
        <w:rPr>
          <w:rFonts w:ascii="Times New Roman" w:eastAsia="Times New Roman" w:hAnsi="Times New Roman" w:cs="Times New Roman"/>
          <w:kern w:val="3"/>
          <w:sz w:val="28"/>
          <w:szCs w:val="28"/>
          <w:shd w:val="clear" w:color="auto" w:fill="FFFFFF"/>
          <w:lang w:eastAsia="ru-RU"/>
        </w:rPr>
        <w:t>1</w:t>
      </w:r>
      <w:r w:rsidR="00B560D0" w:rsidRPr="00CE689F">
        <w:rPr>
          <w:rFonts w:ascii="Times New Roman" w:eastAsia="Times New Roman" w:hAnsi="Times New Roman" w:cs="Times New Roman"/>
          <w:kern w:val="3"/>
          <w:sz w:val="28"/>
          <w:szCs w:val="28"/>
          <w:shd w:val="clear" w:color="auto" w:fill="FFFFFF"/>
          <w:lang w:eastAsia="ru-RU"/>
        </w:rPr>
        <w:t xml:space="preserve"> </w:t>
      </w:r>
      <w:r w:rsidR="00CE689F">
        <w:rPr>
          <w:rFonts w:ascii="Times New Roman" w:eastAsia="Times New Roman" w:hAnsi="Times New Roman" w:cs="Times New Roman"/>
          <w:kern w:val="3"/>
          <w:sz w:val="28"/>
          <w:szCs w:val="28"/>
          <w:shd w:val="clear" w:color="auto" w:fill="FFFFFF"/>
          <w:lang w:eastAsia="ru-RU"/>
        </w:rPr>
        <w:t>ед</w:t>
      </w:r>
      <w:r w:rsidRPr="00CE689F">
        <w:rPr>
          <w:rFonts w:ascii="Times New Roman" w:eastAsia="Times New Roman" w:hAnsi="Times New Roman" w:cs="Times New Roman"/>
          <w:kern w:val="3"/>
          <w:sz w:val="28"/>
          <w:szCs w:val="28"/>
          <w:shd w:val="clear" w:color="auto" w:fill="FFFFFF"/>
          <w:lang w:eastAsia="ru-RU"/>
        </w:rPr>
        <w:t>.</w:t>
      </w:r>
    </w:p>
    <w:p w:rsidR="00CE689F" w:rsidRDefault="00FD7938" w:rsidP="00CE689F">
      <w:pPr>
        <w:suppressAutoHyphens w:val="0"/>
        <w:spacing w:after="0" w:line="240" w:lineRule="auto"/>
        <w:ind w:firstLine="851"/>
        <w:jc w:val="both"/>
        <w:textAlignment w:val="auto"/>
        <w:rPr>
          <w:rFonts w:ascii="Times New Roman" w:hAnsi="Times New Roman" w:cs="Times New Roman"/>
          <w:b/>
          <w:sz w:val="28"/>
          <w:szCs w:val="28"/>
        </w:rPr>
      </w:pPr>
      <w:r>
        <w:rPr>
          <w:rFonts w:ascii="Times New Roman" w:eastAsia="Times New Roman" w:hAnsi="Times New Roman" w:cs="Times New Roman"/>
          <w:kern w:val="3"/>
          <w:sz w:val="28"/>
          <w:szCs w:val="28"/>
          <w:shd w:val="clear" w:color="auto" w:fill="FFFFFF"/>
          <w:lang w:eastAsia="ru-RU"/>
        </w:rPr>
        <w:t xml:space="preserve">Рынок строительства представлен </w:t>
      </w:r>
      <w:r w:rsidRPr="008625D2">
        <w:rPr>
          <w:rFonts w:ascii="Times New Roman" w:eastAsia="Times New Roman" w:hAnsi="Times New Roman" w:cs="Times New Roman"/>
          <w:kern w:val="3"/>
          <w:sz w:val="28"/>
          <w:szCs w:val="28"/>
          <w:shd w:val="clear" w:color="auto" w:fill="FFFFFF"/>
          <w:lang w:eastAsia="ru-RU"/>
        </w:rPr>
        <w:t>субъект</w:t>
      </w:r>
      <w:r w:rsidR="00CE689F">
        <w:rPr>
          <w:rFonts w:ascii="Times New Roman" w:eastAsia="Times New Roman" w:hAnsi="Times New Roman" w:cs="Times New Roman"/>
          <w:kern w:val="3"/>
          <w:sz w:val="28"/>
          <w:szCs w:val="28"/>
          <w:shd w:val="clear" w:color="auto" w:fill="FFFFFF"/>
          <w:lang w:eastAsia="ru-RU"/>
        </w:rPr>
        <w:t>ами</w:t>
      </w:r>
      <w:r w:rsidRPr="008625D2">
        <w:rPr>
          <w:rFonts w:ascii="Times New Roman" w:eastAsia="Times New Roman" w:hAnsi="Times New Roman" w:cs="Times New Roman"/>
          <w:kern w:val="3"/>
          <w:sz w:val="28"/>
          <w:szCs w:val="28"/>
          <w:shd w:val="clear" w:color="auto" w:fill="FFFFFF"/>
          <w:lang w:eastAsia="ru-RU"/>
        </w:rPr>
        <w:t xml:space="preserve"> частной формы собственности</w:t>
      </w:r>
      <w:r w:rsidR="00CE689F">
        <w:rPr>
          <w:rFonts w:ascii="Times New Roman" w:eastAsia="Times New Roman" w:hAnsi="Times New Roman" w:cs="Times New Roman"/>
          <w:kern w:val="3"/>
          <w:sz w:val="28"/>
          <w:szCs w:val="28"/>
          <w:shd w:val="clear" w:color="auto" w:fill="FFFFFF"/>
          <w:lang w:eastAsia="ru-RU"/>
        </w:rPr>
        <w:t>:</w:t>
      </w:r>
      <w:r>
        <w:rPr>
          <w:rFonts w:ascii="Times New Roman" w:eastAsia="Times New Roman" w:hAnsi="Times New Roman" w:cs="Times New Roman"/>
          <w:kern w:val="3"/>
          <w:sz w:val="28"/>
          <w:szCs w:val="28"/>
          <w:shd w:val="clear" w:color="auto" w:fill="FFFFFF"/>
          <w:lang w:eastAsia="ru-RU"/>
        </w:rPr>
        <w:t xml:space="preserve"> ООО «Сеана-Строй», ООО «Гранд Плюс», </w:t>
      </w:r>
      <w:r w:rsidR="0067011A">
        <w:rPr>
          <w:rFonts w:ascii="Times New Roman" w:eastAsia="Times New Roman" w:hAnsi="Times New Roman" w:cs="Times New Roman"/>
          <w:kern w:val="3"/>
          <w:sz w:val="28"/>
          <w:szCs w:val="28"/>
          <w:shd w:val="clear" w:color="auto" w:fill="FFFFFF"/>
          <w:lang w:eastAsia="ru-RU"/>
        </w:rPr>
        <w:t>ООО «Энергогорант»</w:t>
      </w:r>
      <w:r>
        <w:rPr>
          <w:rFonts w:ascii="Times New Roman" w:eastAsia="Times New Roman" w:hAnsi="Times New Roman" w:cs="Times New Roman"/>
          <w:kern w:val="3"/>
          <w:sz w:val="28"/>
          <w:szCs w:val="28"/>
          <w:shd w:val="clear" w:color="auto" w:fill="FFFFFF"/>
          <w:lang w:eastAsia="ru-RU"/>
        </w:rPr>
        <w:t xml:space="preserve">, </w:t>
      </w:r>
      <w:r w:rsidR="0067011A">
        <w:rPr>
          <w:rFonts w:ascii="Times New Roman" w:eastAsia="Times New Roman" w:hAnsi="Times New Roman" w:cs="Times New Roman"/>
          <w:kern w:val="3"/>
          <w:sz w:val="28"/>
          <w:szCs w:val="28"/>
          <w:shd w:val="clear" w:color="auto" w:fill="FFFFFF"/>
          <w:lang w:eastAsia="ru-RU"/>
        </w:rPr>
        <w:t>Девелопмент Групп, Афипская строительная компания и другие.</w:t>
      </w:r>
    </w:p>
    <w:p w:rsidR="00A32947" w:rsidRPr="00CE689F" w:rsidRDefault="00DE2424" w:rsidP="00CE689F">
      <w:pPr>
        <w:suppressAutoHyphens w:val="0"/>
        <w:spacing w:after="0" w:line="240" w:lineRule="auto"/>
        <w:ind w:firstLine="851"/>
        <w:jc w:val="both"/>
        <w:textAlignment w:val="auto"/>
        <w:rPr>
          <w:rFonts w:ascii="Times New Roman" w:hAnsi="Times New Roman" w:cs="Times New Roman"/>
          <w:b/>
          <w:sz w:val="28"/>
          <w:szCs w:val="28"/>
        </w:rPr>
      </w:pPr>
      <w:r w:rsidRPr="0010521B">
        <w:rPr>
          <w:rFonts w:ascii="Times New Roman" w:eastAsia="Times New Roman" w:hAnsi="Times New Roman" w:cs="Times New Roman"/>
          <w:kern w:val="3"/>
          <w:sz w:val="28"/>
          <w:szCs w:val="28"/>
          <w:shd w:val="clear" w:color="auto" w:fill="FFFFFF"/>
          <w:lang w:eastAsia="ru-RU"/>
        </w:rPr>
        <w:t>Среди введённых объектов: универсальный спортивный комплекс в пгт.</w:t>
      </w:r>
      <w:r w:rsidR="00B5705A">
        <w:rPr>
          <w:rFonts w:ascii="Times New Roman" w:eastAsia="Times New Roman" w:hAnsi="Times New Roman" w:cs="Times New Roman"/>
          <w:kern w:val="3"/>
          <w:sz w:val="28"/>
          <w:szCs w:val="28"/>
          <w:shd w:val="clear" w:color="auto" w:fill="FFFFFF"/>
          <w:lang w:eastAsia="ru-RU"/>
        </w:rPr>
        <w:t xml:space="preserve"> </w:t>
      </w:r>
      <w:r w:rsidR="00CE689F">
        <w:rPr>
          <w:rFonts w:ascii="Times New Roman" w:eastAsia="Times New Roman" w:hAnsi="Times New Roman" w:cs="Times New Roman"/>
          <w:kern w:val="3"/>
          <w:sz w:val="28"/>
          <w:szCs w:val="28"/>
          <w:shd w:val="clear" w:color="auto" w:fill="FFFFFF"/>
          <w:lang w:eastAsia="ru-RU"/>
        </w:rPr>
        <w:t xml:space="preserve">Ильском площадью 1329,7 </w:t>
      </w:r>
      <w:r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Pr="0010521B">
        <w:rPr>
          <w:rFonts w:ascii="Times New Roman" w:eastAsia="Times New Roman" w:hAnsi="Times New Roman" w:cs="Times New Roman"/>
          <w:kern w:val="3"/>
          <w:sz w:val="28"/>
          <w:szCs w:val="28"/>
          <w:shd w:val="clear" w:color="auto" w:fill="FFFFFF"/>
          <w:lang w:eastAsia="ru-RU"/>
        </w:rPr>
        <w:t xml:space="preserve"> (застройщик Паринов Е.</w:t>
      </w:r>
      <w:r w:rsidR="00B5705A">
        <w:rPr>
          <w:rFonts w:ascii="Times New Roman" w:eastAsia="Times New Roman" w:hAnsi="Times New Roman" w:cs="Times New Roman"/>
          <w:kern w:val="3"/>
          <w:sz w:val="28"/>
          <w:szCs w:val="28"/>
          <w:shd w:val="clear" w:color="auto" w:fill="FFFFFF"/>
          <w:lang w:eastAsia="ru-RU"/>
        </w:rPr>
        <w:t>В.), модульный детский сад в стани</w:t>
      </w:r>
      <w:r w:rsidRPr="0010521B">
        <w:rPr>
          <w:rFonts w:ascii="Times New Roman" w:eastAsia="Times New Roman" w:hAnsi="Times New Roman" w:cs="Times New Roman"/>
          <w:kern w:val="3"/>
          <w:sz w:val="28"/>
          <w:szCs w:val="28"/>
          <w:shd w:val="clear" w:color="auto" w:fill="FFFFFF"/>
          <w:lang w:eastAsia="ru-RU"/>
        </w:rPr>
        <w:t xml:space="preserve">це Смоленской площадью 323,6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CE689F" w:rsidRPr="0010521B">
        <w:rPr>
          <w:rFonts w:ascii="Times New Roman" w:eastAsia="Times New Roman" w:hAnsi="Times New Roman" w:cs="Times New Roman"/>
          <w:kern w:val="3"/>
          <w:sz w:val="28"/>
          <w:szCs w:val="28"/>
          <w:shd w:val="clear" w:color="auto" w:fill="FFFFFF"/>
          <w:lang w:eastAsia="ru-RU"/>
        </w:rPr>
        <w:t xml:space="preserve"> </w:t>
      </w:r>
      <w:r w:rsidRPr="0010521B">
        <w:rPr>
          <w:rFonts w:ascii="Times New Roman" w:eastAsia="Times New Roman" w:hAnsi="Times New Roman" w:cs="Times New Roman"/>
          <w:kern w:val="3"/>
          <w:sz w:val="28"/>
          <w:szCs w:val="28"/>
          <w:shd w:val="clear" w:color="auto" w:fill="FFFFFF"/>
          <w:lang w:eastAsia="ru-RU"/>
        </w:rPr>
        <w:t>(МБДОУ ДС ОВ №41), здание многофункционального назначения (реконструкция стоматологии) в пгт.</w:t>
      </w:r>
      <w:r w:rsidR="00B5705A">
        <w:rPr>
          <w:rFonts w:ascii="Times New Roman" w:eastAsia="Times New Roman" w:hAnsi="Times New Roman" w:cs="Times New Roman"/>
          <w:kern w:val="3"/>
          <w:sz w:val="28"/>
          <w:szCs w:val="28"/>
          <w:shd w:val="clear" w:color="auto" w:fill="FFFFFF"/>
          <w:lang w:eastAsia="ru-RU"/>
        </w:rPr>
        <w:t xml:space="preserve"> </w:t>
      </w:r>
      <w:r w:rsidRPr="0010521B">
        <w:rPr>
          <w:rFonts w:ascii="Times New Roman" w:eastAsia="Times New Roman" w:hAnsi="Times New Roman" w:cs="Times New Roman"/>
          <w:kern w:val="3"/>
          <w:sz w:val="28"/>
          <w:szCs w:val="28"/>
          <w:shd w:val="clear" w:color="auto" w:fill="FFFFFF"/>
          <w:lang w:eastAsia="ru-RU"/>
        </w:rPr>
        <w:t xml:space="preserve">Афипском площадью 92,1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CE689F" w:rsidRPr="0010521B">
        <w:rPr>
          <w:rFonts w:ascii="Times New Roman" w:eastAsia="Times New Roman" w:hAnsi="Times New Roman" w:cs="Times New Roman"/>
          <w:kern w:val="3"/>
          <w:sz w:val="28"/>
          <w:szCs w:val="28"/>
          <w:shd w:val="clear" w:color="auto" w:fill="FFFFFF"/>
          <w:lang w:eastAsia="ru-RU"/>
        </w:rPr>
        <w:t xml:space="preserve"> </w:t>
      </w:r>
      <w:r w:rsidRPr="0010521B">
        <w:rPr>
          <w:rFonts w:ascii="Times New Roman" w:eastAsia="Times New Roman" w:hAnsi="Times New Roman" w:cs="Times New Roman"/>
          <w:kern w:val="3"/>
          <w:sz w:val="28"/>
          <w:szCs w:val="28"/>
          <w:shd w:val="clear" w:color="auto" w:fill="FFFFFF"/>
          <w:lang w:eastAsia="ru-RU"/>
        </w:rPr>
        <w:t>(застройщик Геворгян Э.Э), административные здания общей площадью 671,2</w:t>
      </w:r>
      <w:r w:rsidR="00CE689F">
        <w:rPr>
          <w:rFonts w:ascii="Times New Roman" w:eastAsia="Times New Roman" w:hAnsi="Times New Roman" w:cs="Times New Roman"/>
          <w:kern w:val="3"/>
          <w:sz w:val="28"/>
          <w:szCs w:val="28"/>
          <w:shd w:val="clear" w:color="auto" w:fill="FFFFFF"/>
          <w:lang w:eastAsia="ru-RU"/>
        </w:rPr>
        <w:t xml:space="preserve">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CE689F" w:rsidRPr="0010521B">
        <w:rPr>
          <w:rFonts w:ascii="Times New Roman" w:eastAsia="Times New Roman" w:hAnsi="Times New Roman" w:cs="Times New Roman"/>
          <w:kern w:val="3"/>
          <w:sz w:val="28"/>
          <w:szCs w:val="28"/>
          <w:shd w:val="clear" w:color="auto" w:fill="FFFFFF"/>
          <w:lang w:eastAsia="ru-RU"/>
        </w:rPr>
        <w:t xml:space="preserve"> </w:t>
      </w:r>
      <w:r w:rsidRPr="0010521B">
        <w:rPr>
          <w:rFonts w:ascii="Times New Roman" w:eastAsia="Times New Roman" w:hAnsi="Times New Roman" w:cs="Times New Roman"/>
          <w:kern w:val="3"/>
          <w:sz w:val="28"/>
          <w:szCs w:val="28"/>
          <w:shd w:val="clear" w:color="auto" w:fill="FFFFFF"/>
          <w:lang w:eastAsia="ru-RU"/>
        </w:rPr>
        <w:t xml:space="preserve">(застройщики: </w:t>
      </w:r>
      <w:r w:rsidR="00B5705A">
        <w:rPr>
          <w:rFonts w:ascii="Times New Roman" w:eastAsia="Times New Roman" w:hAnsi="Times New Roman" w:cs="Times New Roman"/>
          <w:kern w:val="3"/>
          <w:sz w:val="28"/>
          <w:szCs w:val="28"/>
          <w:shd w:val="clear" w:color="auto" w:fill="FFFFFF"/>
          <w:lang w:eastAsia="ru-RU"/>
        </w:rPr>
        <w:t>физические лица</w:t>
      </w:r>
      <w:r w:rsidRPr="0010521B">
        <w:rPr>
          <w:rFonts w:ascii="Times New Roman" w:eastAsia="Times New Roman" w:hAnsi="Times New Roman" w:cs="Times New Roman"/>
          <w:kern w:val="3"/>
          <w:sz w:val="28"/>
          <w:szCs w:val="28"/>
          <w:shd w:val="clear" w:color="auto" w:fill="FFFFFF"/>
          <w:lang w:eastAsia="ru-RU"/>
        </w:rPr>
        <w:t xml:space="preserve">), объекты торгово-бытового назначения площадью 5138,13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CE689F" w:rsidRPr="0010521B">
        <w:rPr>
          <w:rFonts w:ascii="Times New Roman" w:eastAsia="Times New Roman" w:hAnsi="Times New Roman" w:cs="Times New Roman"/>
          <w:kern w:val="3"/>
          <w:sz w:val="28"/>
          <w:szCs w:val="28"/>
          <w:shd w:val="clear" w:color="auto" w:fill="FFFFFF"/>
          <w:lang w:eastAsia="ru-RU"/>
        </w:rPr>
        <w:t xml:space="preserve"> </w:t>
      </w:r>
      <w:r w:rsidRPr="0010521B">
        <w:rPr>
          <w:rFonts w:ascii="Times New Roman" w:eastAsia="Times New Roman" w:hAnsi="Times New Roman" w:cs="Times New Roman"/>
          <w:kern w:val="3"/>
          <w:sz w:val="28"/>
          <w:szCs w:val="28"/>
          <w:shd w:val="clear" w:color="auto" w:fill="FFFFFF"/>
          <w:lang w:eastAsia="ru-RU"/>
        </w:rPr>
        <w:t xml:space="preserve">(основные застройщики: Борисова Э.В., Горбенко Ю.В., Шантуров В.К, Боровиков А.И., Павлов А.М., Брщева Ю.А., Сухин В.В., Ткач  Е.В.), производственные объекты площадью 61735,53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CE689F" w:rsidRPr="0010521B">
        <w:rPr>
          <w:rFonts w:ascii="Times New Roman" w:eastAsia="Times New Roman" w:hAnsi="Times New Roman" w:cs="Times New Roman"/>
          <w:kern w:val="3"/>
          <w:sz w:val="28"/>
          <w:szCs w:val="28"/>
          <w:shd w:val="clear" w:color="auto" w:fill="FFFFFF"/>
          <w:lang w:eastAsia="ru-RU"/>
        </w:rPr>
        <w:t xml:space="preserve"> </w:t>
      </w:r>
      <w:r w:rsidRPr="0010521B">
        <w:rPr>
          <w:rFonts w:ascii="Times New Roman" w:eastAsia="Times New Roman" w:hAnsi="Times New Roman" w:cs="Times New Roman"/>
          <w:kern w:val="3"/>
          <w:sz w:val="28"/>
          <w:szCs w:val="28"/>
          <w:shd w:val="clear" w:color="auto" w:fill="FFFFFF"/>
          <w:lang w:eastAsia="ru-RU"/>
        </w:rPr>
        <w:t xml:space="preserve">(основные застройщики: ООО «Кубаньпродукт», ООО «Сады Предгорья», ООО «Агрофирма Кубань»), складские помещения площадью 5551,83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Pr="0010521B">
        <w:rPr>
          <w:rFonts w:ascii="Times New Roman" w:eastAsia="Times New Roman" w:hAnsi="Times New Roman" w:cs="Times New Roman"/>
          <w:kern w:val="3"/>
          <w:sz w:val="28"/>
          <w:szCs w:val="28"/>
          <w:shd w:val="clear" w:color="auto" w:fill="FFFFFF"/>
          <w:lang w:eastAsia="ru-RU"/>
        </w:rPr>
        <w:t xml:space="preserve"> (ООО «Кубаньэкопродукт», ООО «Статус-Юг», Чирков Л.Ю., Иглина С.А., ООО «Нефтебитум-КНГК», Юрчак Л.Л., Нижник К.А.), </w:t>
      </w:r>
      <w:r w:rsidR="00A32947" w:rsidRPr="0010521B">
        <w:rPr>
          <w:rFonts w:ascii="Times New Roman" w:eastAsia="Times New Roman" w:hAnsi="Times New Roman" w:cs="Times New Roman"/>
          <w:kern w:val="3"/>
          <w:sz w:val="28"/>
          <w:szCs w:val="28"/>
          <w:shd w:val="clear" w:color="auto" w:fill="FFFFFF"/>
          <w:lang w:eastAsia="ru-RU"/>
        </w:rPr>
        <w:t xml:space="preserve">объекты торгово-бытового назначения площадью 5138,13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A32947" w:rsidRPr="0010521B">
        <w:rPr>
          <w:rFonts w:ascii="Times New Roman" w:eastAsia="Times New Roman" w:hAnsi="Times New Roman" w:cs="Times New Roman"/>
          <w:kern w:val="3"/>
          <w:sz w:val="28"/>
          <w:szCs w:val="28"/>
          <w:shd w:val="clear" w:color="auto" w:fill="FFFFFF"/>
          <w:lang w:eastAsia="ru-RU"/>
        </w:rPr>
        <w:t xml:space="preserve">, производственные объекты площадью 61735,53 </w:t>
      </w:r>
      <w:r w:rsidR="00CE689F" w:rsidRPr="0010521B">
        <w:rPr>
          <w:rFonts w:ascii="Times New Roman" w:eastAsia="Times New Roman" w:hAnsi="Times New Roman" w:cs="Times New Roman"/>
          <w:kern w:val="3"/>
          <w:sz w:val="28"/>
          <w:szCs w:val="28"/>
          <w:shd w:val="clear" w:color="auto" w:fill="FFFFFF"/>
          <w:lang w:eastAsia="ru-RU"/>
        </w:rPr>
        <w:t>м</w:t>
      </w:r>
      <w:r w:rsidR="00CE689F">
        <w:rPr>
          <w:rFonts w:ascii="Times New Roman" w:eastAsia="Times New Roman" w:hAnsi="Times New Roman" w:cs="Times New Roman"/>
          <w:kern w:val="3"/>
          <w:sz w:val="28"/>
          <w:szCs w:val="28"/>
          <w:shd w:val="clear" w:color="auto" w:fill="FFFFFF"/>
          <w:vertAlign w:val="superscript"/>
          <w:lang w:eastAsia="ru-RU"/>
        </w:rPr>
        <w:t>2</w:t>
      </w:r>
      <w:r w:rsidR="00A32947" w:rsidRPr="0010521B">
        <w:rPr>
          <w:rFonts w:ascii="Times New Roman" w:eastAsia="Times New Roman" w:hAnsi="Times New Roman" w:cs="Times New Roman"/>
          <w:kern w:val="3"/>
          <w:sz w:val="28"/>
          <w:szCs w:val="28"/>
          <w:shd w:val="clear" w:color="auto" w:fill="FFFFFF"/>
          <w:lang w:eastAsia="ru-RU"/>
        </w:rPr>
        <w:t>.</w:t>
      </w:r>
    </w:p>
    <w:p w:rsidR="00CE689F"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В результате проведенного мониторинга удовлетворенности на рынке строительства объектов капитального строительства, зa исключением жилищного и дорожного строительства установлено</w:t>
      </w:r>
      <w:r w:rsidR="00CE689F">
        <w:rPr>
          <w:rFonts w:ascii="Times New Roman" w:eastAsia="Times New Roman" w:hAnsi="Times New Roman"/>
          <w:sz w:val="28"/>
          <w:szCs w:val="28"/>
          <w:shd w:val="clear" w:color="auto" w:fill="FFFFFF"/>
          <w:lang w:eastAsia="ru-RU"/>
        </w:rPr>
        <w:t>:</w:t>
      </w:r>
      <w:r w:rsidRPr="006D008D">
        <w:rPr>
          <w:rFonts w:ascii="Times New Roman" w:eastAsia="Times New Roman" w:hAnsi="Times New Roman"/>
          <w:sz w:val="28"/>
          <w:szCs w:val="28"/>
          <w:shd w:val="clear" w:color="auto" w:fill="FFFFFF"/>
          <w:lang w:eastAsia="ru-RU"/>
        </w:rPr>
        <w:t xml:space="preserve"> </w:t>
      </w: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50,6% (804 чел.) считают, что хозяйствующих субъектов в данной сфере избыточно много; </w:t>
      </w: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40,9% (652 чел.) </w:t>
      </w:r>
      <w:r w:rsidR="00CE689F" w:rsidRPr="006D008D">
        <w:rPr>
          <w:rFonts w:ascii="Times New Roman" w:eastAsia="Times New Roman" w:hAnsi="Times New Roman"/>
          <w:sz w:val="28"/>
          <w:szCs w:val="28"/>
          <w:shd w:val="clear" w:color="auto" w:fill="FFFFFF"/>
          <w:lang w:eastAsia="ru-RU"/>
        </w:rPr>
        <w:t>–</w:t>
      </w:r>
      <w:r w:rsidRPr="006D008D">
        <w:rPr>
          <w:rFonts w:ascii="Times New Roman" w:eastAsia="Times New Roman" w:hAnsi="Times New Roman"/>
          <w:sz w:val="28"/>
          <w:szCs w:val="28"/>
          <w:shd w:val="clear" w:color="auto" w:fill="FFFFFF"/>
          <w:lang w:eastAsia="ru-RU"/>
        </w:rPr>
        <w:t xml:space="preserve"> достаточно; </w:t>
      </w:r>
    </w:p>
    <w:p w:rsidR="00CE689F"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6,7% (106 чел.) – мало; </w:t>
      </w:r>
    </w:p>
    <w:p w:rsidR="006D008D"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1,8% (31 чел.) – нет совсем.</w:t>
      </w:r>
    </w:p>
    <w:p w:rsidR="00CE689F" w:rsidRPr="006D008D" w:rsidRDefault="00CE689F" w:rsidP="00CE689F">
      <w:pPr>
        <w:pStyle w:val="Standard"/>
        <w:spacing w:after="0"/>
        <w:ind w:firstLine="851"/>
        <w:jc w:val="both"/>
        <w:rPr>
          <w:rFonts w:ascii="Times New Roman" w:eastAsia="Times New Roman" w:hAnsi="Times New Roman"/>
          <w:sz w:val="28"/>
          <w:szCs w:val="28"/>
          <w:shd w:val="clear" w:color="auto" w:fill="FFFFFF"/>
          <w:lang w:eastAsia="ru-RU"/>
        </w:rPr>
      </w:pPr>
    </w:p>
    <w:p w:rsidR="00D75F3C" w:rsidRDefault="006D008D"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Качеством услуг на рынке строительства объектов капитального строительства, зa исключением жилищного и дорожного строительства</w:t>
      </w:r>
      <w:r w:rsidR="00D75F3C">
        <w:rPr>
          <w:rFonts w:ascii="Times New Roman" w:eastAsia="Times New Roman" w:hAnsi="Times New Roman"/>
          <w:sz w:val="28"/>
          <w:szCs w:val="28"/>
          <w:shd w:val="clear" w:color="auto" w:fill="FFFFFF"/>
          <w:lang w:eastAsia="ru-RU"/>
        </w:rPr>
        <w:t>:</w:t>
      </w:r>
    </w:p>
    <w:p w:rsidR="00D75F3C" w:rsidRDefault="00D75F3C"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94,3% (1501 чел.)</w:t>
      </w:r>
      <w:r>
        <w:rPr>
          <w:rFonts w:ascii="Times New Roman" w:eastAsia="Times New Roman" w:hAnsi="Times New Roman"/>
          <w:sz w:val="28"/>
          <w:szCs w:val="28"/>
          <w:shd w:val="clear" w:color="auto" w:fill="FFFFFF"/>
          <w:lang w:eastAsia="ru-RU"/>
        </w:rPr>
        <w:t xml:space="preserve"> </w:t>
      </w:r>
      <w:r w:rsidRPr="006D008D">
        <w:rPr>
          <w:rFonts w:ascii="Times New Roman" w:eastAsia="Times New Roman" w:hAnsi="Times New Roman"/>
          <w:sz w:val="28"/>
          <w:szCs w:val="28"/>
          <w:shd w:val="clear" w:color="auto" w:fill="FFFFFF"/>
          <w:lang w:eastAsia="ru-RU"/>
        </w:rPr>
        <w:t>–</w:t>
      </w:r>
      <w:r w:rsidR="006D008D" w:rsidRPr="006D008D">
        <w:rPr>
          <w:rFonts w:ascii="Times New Roman" w:eastAsia="Times New Roman" w:hAnsi="Times New Roman"/>
          <w:sz w:val="28"/>
          <w:szCs w:val="28"/>
          <w:shd w:val="clear" w:color="auto" w:fill="FFFFFF"/>
          <w:lang w:eastAsia="ru-RU"/>
        </w:rPr>
        <w:t xml:space="preserve"> удовлетворены; </w:t>
      </w:r>
    </w:p>
    <w:p w:rsidR="00D75F3C" w:rsidRDefault="00D75F3C"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1,6 % (26 чел.)</w:t>
      </w:r>
      <w:r>
        <w:rPr>
          <w:rFonts w:ascii="Times New Roman" w:eastAsia="Times New Roman" w:hAnsi="Times New Roman"/>
          <w:sz w:val="28"/>
          <w:szCs w:val="28"/>
          <w:shd w:val="clear" w:color="auto" w:fill="FFFFFF"/>
          <w:lang w:eastAsia="ru-RU"/>
        </w:rPr>
        <w:t xml:space="preserve"> </w:t>
      </w:r>
      <w:r w:rsidRPr="006D008D">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скорее удовлетворены</w:t>
      </w:r>
      <w:r w:rsidR="006D008D" w:rsidRPr="006D008D">
        <w:rPr>
          <w:rFonts w:ascii="Times New Roman" w:eastAsia="Times New Roman" w:hAnsi="Times New Roman"/>
          <w:sz w:val="28"/>
          <w:szCs w:val="28"/>
          <w:shd w:val="clear" w:color="auto" w:fill="FFFFFF"/>
          <w:lang w:eastAsia="ru-RU"/>
        </w:rPr>
        <w:t xml:space="preserve">; </w:t>
      </w:r>
    </w:p>
    <w:p w:rsidR="00D75F3C" w:rsidRDefault="00D75F3C"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1,7% (27 чел.)</w:t>
      </w:r>
      <w:r>
        <w:rPr>
          <w:rFonts w:ascii="Times New Roman" w:eastAsia="Times New Roman" w:hAnsi="Times New Roman"/>
          <w:sz w:val="28"/>
          <w:szCs w:val="28"/>
          <w:shd w:val="clear" w:color="auto" w:fill="FFFFFF"/>
          <w:lang w:eastAsia="ru-RU"/>
        </w:rPr>
        <w:t xml:space="preserve"> </w:t>
      </w:r>
      <w:r w:rsidRPr="006D008D">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скорее не удовлетворены</w:t>
      </w:r>
      <w:r w:rsidR="006D008D" w:rsidRPr="006D008D">
        <w:rPr>
          <w:rFonts w:ascii="Times New Roman" w:eastAsia="Times New Roman" w:hAnsi="Times New Roman"/>
          <w:sz w:val="28"/>
          <w:szCs w:val="28"/>
          <w:shd w:val="clear" w:color="auto" w:fill="FFFFFF"/>
          <w:lang w:eastAsia="ru-RU"/>
        </w:rPr>
        <w:t xml:space="preserve">; </w:t>
      </w:r>
    </w:p>
    <w:p w:rsidR="006D008D" w:rsidRPr="006D008D" w:rsidRDefault="00D75F3C" w:rsidP="00CE689F">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2,4% (39 чел.)</w:t>
      </w:r>
      <w:r>
        <w:rPr>
          <w:rFonts w:ascii="Times New Roman" w:eastAsia="Times New Roman" w:hAnsi="Times New Roman"/>
          <w:sz w:val="28"/>
          <w:szCs w:val="28"/>
          <w:shd w:val="clear" w:color="auto" w:fill="FFFFFF"/>
          <w:lang w:eastAsia="ru-RU"/>
        </w:rPr>
        <w:t xml:space="preserve"> </w:t>
      </w:r>
      <w:r w:rsidRPr="006D008D">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r w:rsidR="006D008D" w:rsidRPr="006D008D">
        <w:rPr>
          <w:rFonts w:ascii="Times New Roman" w:eastAsia="Times New Roman" w:hAnsi="Times New Roman"/>
          <w:sz w:val="28"/>
          <w:szCs w:val="28"/>
          <w:shd w:val="clear" w:color="auto" w:fill="FFFFFF"/>
          <w:lang w:eastAsia="ru-RU"/>
        </w:rPr>
        <w:t>не удовлетворены .</w:t>
      </w:r>
    </w:p>
    <w:p w:rsidR="006D008D" w:rsidRDefault="006D008D" w:rsidP="006D008D">
      <w:pPr>
        <w:rPr>
          <w:sz w:val="28"/>
          <w:szCs w:val="28"/>
          <w:shd w:val="clear" w:color="auto" w:fill="FFFFFF"/>
        </w:rPr>
      </w:pPr>
    </w:p>
    <w:p w:rsidR="006D008D" w:rsidRDefault="006D008D" w:rsidP="006D008D">
      <w:pPr>
        <w:rPr>
          <w:sz w:val="28"/>
          <w:szCs w:val="28"/>
          <w:shd w:val="clear" w:color="auto" w:fill="FFFFFF"/>
        </w:rPr>
      </w:pPr>
    </w:p>
    <w:p w:rsidR="00116B02" w:rsidRPr="003E6E41" w:rsidRDefault="00D75F3C" w:rsidP="003E6E41">
      <w:pPr>
        <w:pStyle w:val="a7"/>
        <w:numPr>
          <w:ilvl w:val="1"/>
          <w:numId w:val="24"/>
        </w:numPr>
        <w:spacing w:after="0" w:line="240" w:lineRule="auto"/>
        <w:ind w:left="0" w:firstLine="851"/>
        <w:jc w:val="both"/>
        <w:rPr>
          <w:rFonts w:ascii="Times New Roman" w:hAnsi="Times New Roman" w:cs="Times New Roman"/>
          <w:b/>
          <w:sz w:val="26"/>
          <w:szCs w:val="26"/>
        </w:rPr>
      </w:pPr>
      <w:r w:rsidRPr="003E6E41">
        <w:rPr>
          <w:rFonts w:ascii="Times New Roman" w:hAnsi="Times New Roman" w:cs="Times New Roman"/>
          <w:b/>
          <w:sz w:val="26"/>
          <w:szCs w:val="26"/>
        </w:rPr>
        <w:t>. Р</w:t>
      </w:r>
      <w:r w:rsidR="00116B02" w:rsidRPr="003E6E41">
        <w:rPr>
          <w:rFonts w:ascii="Times New Roman" w:hAnsi="Times New Roman" w:cs="Times New Roman"/>
          <w:b/>
          <w:sz w:val="26"/>
          <w:szCs w:val="26"/>
        </w:rPr>
        <w:t>езультаты мониторинга удовлетворенности потребителей качеством товаров, работ и услуг на товарных рынках региона и состоянием ценовой конкуренции (данные об удовлетворённости качеством товаров, работ и услуг потребителей, приобретавших их в отчетном периоде, в разрезе рынков (при наличии), в том числе данные о наличии жалоб со стороны потребителей в надзорные органы по данной проблематике и динамике их поступления,  данные о восприятии и динамике оценки потребителями состояния конкуренции между продавцами товаров, работ и услуг в регионе посредством ценообразования).</w:t>
      </w:r>
    </w:p>
    <w:p w:rsidR="003E6E41" w:rsidRDefault="003E6E41" w:rsidP="00D75F3C">
      <w:pPr>
        <w:pStyle w:val="Standard"/>
        <w:spacing w:after="0"/>
        <w:ind w:firstLine="851"/>
        <w:jc w:val="both"/>
        <w:rPr>
          <w:rFonts w:ascii="Times New Roman" w:eastAsia="Times New Roman" w:hAnsi="Times New Roman"/>
          <w:sz w:val="28"/>
          <w:szCs w:val="28"/>
          <w:shd w:val="clear" w:color="auto" w:fill="FFFFFF"/>
          <w:lang w:eastAsia="ru-RU"/>
        </w:rPr>
      </w:pPr>
    </w:p>
    <w:p w:rsidR="006D008D" w:rsidRPr="006D008D"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По результатам мониторинга удовлетворенности потребителей качеством товаров, работ и услуг на товарных рынках Северского района, </w:t>
      </w:r>
      <w:r w:rsidR="003E6E41">
        <w:rPr>
          <w:rFonts w:ascii="Times New Roman" w:eastAsia="Times New Roman" w:hAnsi="Times New Roman"/>
          <w:sz w:val="28"/>
          <w:szCs w:val="28"/>
          <w:shd w:val="clear" w:color="auto" w:fill="FFFFFF"/>
          <w:lang w:eastAsia="ru-RU"/>
        </w:rPr>
        <w:t>выявлена следующая ситуация</w:t>
      </w:r>
      <w:r w:rsidRPr="006D008D">
        <w:rPr>
          <w:rFonts w:ascii="Times New Roman" w:eastAsia="Times New Roman" w:hAnsi="Times New Roman"/>
          <w:sz w:val="28"/>
          <w:szCs w:val="28"/>
          <w:shd w:val="clear" w:color="auto" w:fill="FFFFFF"/>
          <w:lang w:eastAsia="ru-RU"/>
        </w:rPr>
        <w:t>:</w:t>
      </w:r>
    </w:p>
    <w:p w:rsidR="00D75F3C" w:rsidRDefault="00D75F3C" w:rsidP="00D75F3C">
      <w:pPr>
        <w:pStyle w:val="Standard"/>
        <w:spacing w:after="0"/>
        <w:ind w:firstLine="851"/>
        <w:jc w:val="both"/>
        <w:rPr>
          <w:rFonts w:ascii="Times New Roman" w:eastAsia="Times New Roman" w:hAnsi="Times New Roman"/>
          <w:sz w:val="28"/>
          <w:szCs w:val="28"/>
          <w:shd w:val="clear" w:color="auto" w:fill="FFFFFF"/>
          <w:lang w:eastAsia="ru-RU"/>
        </w:rPr>
      </w:pP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уровнем цен, предоставляемых в магазинах «шаговой доступности»</w:t>
      </w:r>
      <w:r w:rsidR="00D75F3C">
        <w:rPr>
          <w:rFonts w:ascii="Times New Roman" w:eastAsia="Times New Roman" w:hAnsi="Times New Roman"/>
          <w:sz w:val="28"/>
          <w:szCs w:val="28"/>
          <w:shd w:val="clear" w:color="auto" w:fill="FFFFFF"/>
          <w:lang w:eastAsia="ru-RU"/>
        </w:rPr>
        <w:t>:</w:t>
      </w: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удовлетворены - 82,5% (1314 чел.); </w:t>
      </w: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скорее удовлетворены – 6,1% (97 чел.); </w:t>
      </w: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скорее не удовлетворены – 5,8% (93 чел.); </w:t>
      </w:r>
    </w:p>
    <w:p w:rsidR="006D008D"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не удовлетворены – 5,5% (88 чел.);</w:t>
      </w:r>
    </w:p>
    <w:p w:rsidR="00D75F3C" w:rsidRPr="006D008D" w:rsidRDefault="00D75F3C" w:rsidP="00D75F3C">
      <w:pPr>
        <w:pStyle w:val="Standard"/>
        <w:spacing w:after="0"/>
        <w:ind w:firstLine="851"/>
        <w:jc w:val="both"/>
        <w:rPr>
          <w:rFonts w:ascii="Times New Roman" w:eastAsia="Times New Roman" w:hAnsi="Times New Roman"/>
          <w:sz w:val="28"/>
          <w:szCs w:val="28"/>
          <w:shd w:val="clear" w:color="auto" w:fill="FFFFFF"/>
          <w:lang w:eastAsia="ru-RU"/>
        </w:rPr>
      </w:pP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качеством услуг, предоставляемых в магазинах «шаговой доступности»</w:t>
      </w:r>
      <w:r w:rsidR="00D75F3C">
        <w:rPr>
          <w:rFonts w:ascii="Times New Roman" w:eastAsia="Times New Roman" w:hAnsi="Times New Roman"/>
          <w:sz w:val="28"/>
          <w:szCs w:val="28"/>
          <w:shd w:val="clear" w:color="auto" w:fill="FFFFFF"/>
          <w:lang w:eastAsia="ru-RU"/>
        </w:rPr>
        <w:t>:</w:t>
      </w: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удовлетворены - 87,3% (1390 чел.); </w:t>
      </w: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скорее удовлетворены – 6,7% (105 чел.); </w:t>
      </w: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скорее не удовлетворены – 3,7% (60 чел.); </w:t>
      </w:r>
    </w:p>
    <w:p w:rsidR="006D008D"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не удовлетворены – 2,3% (637 чел.);</w:t>
      </w:r>
    </w:p>
    <w:p w:rsidR="00D75F3C" w:rsidRPr="006D008D" w:rsidRDefault="00D75F3C" w:rsidP="00D75F3C">
      <w:pPr>
        <w:pStyle w:val="Standard"/>
        <w:spacing w:after="0"/>
        <w:ind w:firstLine="851"/>
        <w:jc w:val="both"/>
        <w:rPr>
          <w:rFonts w:ascii="Times New Roman" w:eastAsia="Times New Roman" w:hAnsi="Times New Roman"/>
          <w:sz w:val="28"/>
          <w:szCs w:val="28"/>
          <w:shd w:val="clear" w:color="auto" w:fill="FFFFFF"/>
          <w:lang w:eastAsia="ru-RU"/>
        </w:rPr>
      </w:pPr>
    </w:p>
    <w:p w:rsidR="00D75F3C"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по мнению респондентов, цены в Краснодарском крае выше по сравнению с другими регионами Российской Федерации на следующие товары</w:t>
      </w:r>
      <w:r w:rsidR="00D75F3C">
        <w:rPr>
          <w:rFonts w:ascii="Times New Roman" w:eastAsia="Times New Roman" w:hAnsi="Times New Roman"/>
          <w:sz w:val="28"/>
          <w:szCs w:val="28"/>
          <w:shd w:val="clear" w:color="auto" w:fill="FFFFFF"/>
          <w:lang w:eastAsia="ru-RU"/>
        </w:rPr>
        <w:t xml:space="preserve"> (услуги)</w:t>
      </w:r>
      <w:r w:rsidRPr="006D008D">
        <w:rPr>
          <w:rFonts w:ascii="Times New Roman" w:eastAsia="Times New Roman" w:hAnsi="Times New Roman"/>
          <w:sz w:val="28"/>
          <w:szCs w:val="28"/>
          <w:shd w:val="clear" w:color="auto" w:fill="FFFFFF"/>
          <w:lang w:eastAsia="ru-RU"/>
        </w:rPr>
        <w:t>:</w:t>
      </w:r>
    </w:p>
    <w:p w:rsidR="006D008D" w:rsidRPr="006D008D"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5,9% опрошенных (94 чел.) </w:t>
      </w:r>
      <w:r w:rsidR="00D75F3C">
        <w:rPr>
          <w:rFonts w:ascii="Times New Roman" w:eastAsia="Times New Roman" w:hAnsi="Times New Roman"/>
          <w:sz w:val="28"/>
          <w:szCs w:val="28"/>
          <w:shd w:val="clear" w:color="auto" w:fill="FFFFFF"/>
          <w:lang w:eastAsia="ru-RU"/>
        </w:rPr>
        <w:t xml:space="preserve">- </w:t>
      </w:r>
      <w:r w:rsidRPr="006D008D">
        <w:rPr>
          <w:rFonts w:ascii="Times New Roman" w:eastAsia="Times New Roman" w:hAnsi="Times New Roman"/>
          <w:sz w:val="28"/>
          <w:szCs w:val="28"/>
          <w:shd w:val="clear" w:color="auto" w:fill="FFFFFF"/>
          <w:lang w:eastAsia="ru-RU"/>
        </w:rPr>
        <w:t>медицинские услуги,</w:t>
      </w:r>
      <w:r w:rsidR="005F3E04">
        <w:rPr>
          <w:rFonts w:ascii="Times New Roman" w:eastAsia="Times New Roman" w:hAnsi="Times New Roman"/>
          <w:sz w:val="28"/>
          <w:szCs w:val="28"/>
          <w:shd w:val="clear" w:color="auto" w:fill="FFFFFF"/>
          <w:lang w:eastAsia="ru-RU"/>
        </w:rPr>
        <w:t xml:space="preserve"> </w:t>
      </w:r>
      <w:r w:rsidRPr="003474F5">
        <w:rPr>
          <w:rFonts w:ascii="Times New Roman" w:hAnsi="Times New Roman"/>
          <w:sz w:val="28"/>
          <w:szCs w:val="28"/>
          <w:shd w:val="clear" w:color="auto" w:fill="FFFFFF" w:themeFill="background1"/>
        </w:rPr>
        <w:t>санаторно-оздоровительные услуги, ветеринарные услуги</w:t>
      </w:r>
      <w:r w:rsidRPr="003474F5">
        <w:rPr>
          <w:sz w:val="28"/>
          <w:szCs w:val="28"/>
          <w:shd w:val="clear" w:color="auto" w:fill="FFFFFF" w:themeFill="background1"/>
        </w:rPr>
        <w:t>,</w:t>
      </w:r>
      <w:r w:rsidR="005F3E04" w:rsidRPr="003474F5">
        <w:rPr>
          <w:sz w:val="28"/>
          <w:szCs w:val="28"/>
          <w:shd w:val="clear" w:color="auto" w:fill="FFFFFF" w:themeFill="background1"/>
        </w:rPr>
        <w:t xml:space="preserve"> </w:t>
      </w:r>
      <w:r w:rsidRPr="003474F5">
        <w:rPr>
          <w:rFonts w:ascii="Times New Roman" w:eastAsia="Times New Roman" w:hAnsi="Times New Roman"/>
          <w:sz w:val="28"/>
          <w:szCs w:val="28"/>
          <w:shd w:val="clear" w:color="auto" w:fill="FFFFFF" w:themeFill="background1"/>
          <w:lang w:eastAsia="ru-RU"/>
        </w:rPr>
        <w:t>услуги в системе об</w:t>
      </w:r>
      <w:r w:rsidRPr="006D008D">
        <w:rPr>
          <w:rFonts w:ascii="Times New Roman" w:eastAsia="Times New Roman" w:hAnsi="Times New Roman"/>
          <w:sz w:val="28"/>
          <w:szCs w:val="28"/>
          <w:shd w:val="clear" w:color="auto" w:fill="FFFFFF"/>
          <w:lang w:eastAsia="ru-RU"/>
        </w:rPr>
        <w:t xml:space="preserve">разования;   </w:t>
      </w:r>
    </w:p>
    <w:p w:rsidR="006D008D" w:rsidRPr="006D008D" w:rsidRDefault="006D008D" w:rsidP="00D75F3C">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6D008D">
        <w:rPr>
          <w:rFonts w:ascii="Times New Roman" w:eastAsia="Times New Roman" w:hAnsi="Times New Roman" w:cs="Times New Roman"/>
          <w:kern w:val="3"/>
          <w:sz w:val="28"/>
          <w:szCs w:val="28"/>
          <w:shd w:val="clear" w:color="auto" w:fill="FFFFFF"/>
          <w:lang w:eastAsia="ru-RU"/>
        </w:rPr>
        <w:t xml:space="preserve">5,8% (93 чел.) </w:t>
      </w:r>
      <w:r w:rsidR="00D75F3C">
        <w:rPr>
          <w:rFonts w:ascii="Times New Roman" w:eastAsia="Times New Roman" w:hAnsi="Times New Roman" w:cs="Times New Roman"/>
          <w:kern w:val="3"/>
          <w:sz w:val="28"/>
          <w:szCs w:val="28"/>
          <w:shd w:val="clear" w:color="auto" w:fill="FFFFFF"/>
          <w:lang w:eastAsia="ru-RU"/>
        </w:rPr>
        <w:t xml:space="preserve">- </w:t>
      </w:r>
      <w:r w:rsidRPr="006D008D">
        <w:rPr>
          <w:rFonts w:ascii="Times New Roman" w:eastAsia="Times New Roman" w:hAnsi="Times New Roman" w:cs="Times New Roman"/>
          <w:kern w:val="3"/>
          <w:sz w:val="28"/>
          <w:szCs w:val="28"/>
          <w:shd w:val="clear" w:color="auto" w:fill="FFFFFF"/>
          <w:lang w:eastAsia="ru-RU"/>
        </w:rPr>
        <w:t>туристические услуги и услуги средств размещения для временного проживания туристов, медицинские услуги, санаторно-оздоровительные услуги, ветеринарные услуги;</w:t>
      </w:r>
    </w:p>
    <w:p w:rsidR="006D008D" w:rsidRPr="006D008D" w:rsidRDefault="006D008D" w:rsidP="00D75F3C">
      <w:pPr>
        <w:spacing w:after="0" w:line="240" w:lineRule="auto"/>
        <w:ind w:firstLine="851"/>
        <w:rPr>
          <w:rFonts w:ascii="Times New Roman" w:eastAsia="Times New Roman" w:hAnsi="Times New Roman" w:cs="Times New Roman"/>
          <w:kern w:val="3"/>
          <w:sz w:val="28"/>
          <w:szCs w:val="28"/>
          <w:shd w:val="clear" w:color="auto" w:fill="FFFFFF"/>
          <w:lang w:eastAsia="ru-RU"/>
        </w:rPr>
      </w:pPr>
      <w:r w:rsidRPr="006D008D">
        <w:rPr>
          <w:rFonts w:ascii="Times New Roman" w:eastAsia="Times New Roman" w:hAnsi="Times New Roman" w:cs="Times New Roman"/>
          <w:kern w:val="3"/>
          <w:sz w:val="28"/>
          <w:szCs w:val="28"/>
          <w:shd w:val="clear" w:color="auto" w:fill="FFFFFF"/>
          <w:lang w:eastAsia="ru-RU"/>
        </w:rPr>
        <w:t xml:space="preserve">5,3% (85 чел.) </w:t>
      </w:r>
      <w:r w:rsidR="00D75F3C">
        <w:rPr>
          <w:rFonts w:ascii="Times New Roman" w:eastAsia="Times New Roman" w:hAnsi="Times New Roman" w:cs="Times New Roman"/>
          <w:kern w:val="3"/>
          <w:sz w:val="28"/>
          <w:szCs w:val="28"/>
          <w:shd w:val="clear" w:color="auto" w:fill="FFFFFF"/>
          <w:lang w:eastAsia="ru-RU"/>
        </w:rPr>
        <w:t xml:space="preserve">- </w:t>
      </w:r>
      <w:r w:rsidRPr="006D008D">
        <w:rPr>
          <w:rFonts w:ascii="Times New Roman" w:eastAsia="Times New Roman" w:hAnsi="Times New Roman" w:cs="Times New Roman"/>
          <w:kern w:val="3"/>
          <w:sz w:val="28"/>
          <w:szCs w:val="28"/>
          <w:shd w:val="clear" w:color="auto" w:fill="FFFFFF"/>
          <w:lang w:eastAsia="ru-RU"/>
        </w:rPr>
        <w:t>услуги физической культуры и спорта, услуги в системе образования;</w:t>
      </w:r>
    </w:p>
    <w:p w:rsidR="006D008D" w:rsidRPr="006D008D" w:rsidRDefault="006D008D" w:rsidP="00D75F3C">
      <w:pPr>
        <w:pStyle w:val="Standard"/>
        <w:spacing w:after="0"/>
        <w:ind w:firstLine="851"/>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 xml:space="preserve">19% (303 чел.) </w:t>
      </w:r>
      <w:r w:rsidR="00D75F3C">
        <w:rPr>
          <w:rFonts w:ascii="Times New Roman" w:eastAsia="Times New Roman" w:hAnsi="Times New Roman"/>
          <w:sz w:val="28"/>
          <w:szCs w:val="28"/>
          <w:shd w:val="clear" w:color="auto" w:fill="FFFFFF"/>
          <w:lang w:eastAsia="ru-RU"/>
        </w:rPr>
        <w:t xml:space="preserve">- </w:t>
      </w:r>
      <w:r w:rsidRPr="006D008D">
        <w:rPr>
          <w:rFonts w:ascii="Times New Roman" w:eastAsia="Times New Roman" w:hAnsi="Times New Roman"/>
          <w:sz w:val="28"/>
          <w:szCs w:val="28"/>
          <w:shd w:val="clear" w:color="auto" w:fill="FFFFFF"/>
          <w:lang w:eastAsia="ru-RU"/>
        </w:rPr>
        <w:t>респондента затруднились ответить на вопрос;</w:t>
      </w:r>
    </w:p>
    <w:p w:rsidR="006D008D" w:rsidRPr="006D008D" w:rsidRDefault="006D008D" w:rsidP="00D75F3C">
      <w:pPr>
        <w:ind w:firstLine="851"/>
        <w:rPr>
          <w:rFonts w:ascii="Times New Roman" w:eastAsia="Times New Roman" w:hAnsi="Times New Roman" w:cs="Times New Roman"/>
          <w:kern w:val="3"/>
          <w:sz w:val="28"/>
          <w:szCs w:val="28"/>
          <w:shd w:val="clear" w:color="auto" w:fill="FFFFFF"/>
          <w:lang w:eastAsia="ru-RU"/>
        </w:rPr>
      </w:pPr>
      <w:r w:rsidRPr="006D008D">
        <w:rPr>
          <w:rFonts w:ascii="Times New Roman" w:eastAsia="Times New Roman" w:hAnsi="Times New Roman" w:cs="Times New Roman"/>
          <w:kern w:val="3"/>
          <w:sz w:val="28"/>
          <w:szCs w:val="28"/>
          <w:shd w:val="clear" w:color="auto" w:fill="FFFFFF"/>
          <w:lang w:eastAsia="ru-RU"/>
        </w:rPr>
        <w:t xml:space="preserve">5,5% (89 чел.) </w:t>
      </w:r>
      <w:r w:rsidR="00D75F3C">
        <w:rPr>
          <w:rFonts w:ascii="Times New Roman" w:eastAsia="Times New Roman" w:hAnsi="Times New Roman" w:cs="Times New Roman"/>
          <w:kern w:val="3"/>
          <w:sz w:val="28"/>
          <w:szCs w:val="28"/>
          <w:shd w:val="clear" w:color="auto" w:fill="FFFFFF"/>
          <w:lang w:eastAsia="ru-RU"/>
        </w:rPr>
        <w:t xml:space="preserve">- </w:t>
      </w:r>
      <w:r w:rsidRPr="006D008D">
        <w:rPr>
          <w:rFonts w:ascii="Times New Roman" w:eastAsia="Times New Roman" w:hAnsi="Times New Roman" w:cs="Times New Roman"/>
          <w:kern w:val="3"/>
          <w:sz w:val="28"/>
          <w:szCs w:val="28"/>
          <w:shd w:val="clear" w:color="auto" w:fill="FFFFFF"/>
          <w:lang w:eastAsia="ru-RU"/>
        </w:rPr>
        <w:t>считают цены в Краснодарском крае ниже чем в других регионах Российской Федерации.</w:t>
      </w:r>
    </w:p>
    <w:p w:rsidR="00D75F3C" w:rsidRDefault="006D008D" w:rsidP="00D75F3C">
      <w:pPr>
        <w:pStyle w:val="Standard"/>
        <w:spacing w:after="0"/>
        <w:ind w:firstLine="851"/>
        <w:jc w:val="both"/>
        <w:rPr>
          <w:rFonts w:ascii="Times New Roman" w:hAnsi="Times New Roman"/>
          <w:sz w:val="28"/>
          <w:szCs w:val="28"/>
          <w:shd w:val="clear" w:color="auto" w:fill="FFFFFF"/>
        </w:rPr>
      </w:pPr>
      <w:r w:rsidRPr="002249D4">
        <w:rPr>
          <w:rFonts w:ascii="Times New Roman" w:hAnsi="Times New Roman"/>
          <w:sz w:val="28"/>
          <w:szCs w:val="28"/>
          <w:shd w:val="clear" w:color="auto" w:fill="FFFFFF"/>
        </w:rPr>
        <w:t xml:space="preserve">Качество услуг субъектов естественных монополий </w:t>
      </w:r>
      <w:r>
        <w:rPr>
          <w:rFonts w:ascii="Times New Roman" w:hAnsi="Times New Roman"/>
          <w:sz w:val="28"/>
          <w:szCs w:val="28"/>
          <w:shd w:val="clear" w:color="auto" w:fill="FFFFFF"/>
        </w:rPr>
        <w:t>считают</w:t>
      </w:r>
      <w:r w:rsidR="00D75F3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удовлетворительными</w:t>
      </w:r>
      <w:r w:rsidR="00D75F3C">
        <w:rPr>
          <w:rFonts w:ascii="Times New Roman" w:hAnsi="Times New Roman"/>
          <w:sz w:val="28"/>
          <w:szCs w:val="28"/>
          <w:shd w:val="clear" w:color="auto" w:fill="FFFFFF"/>
        </w:rPr>
        <w:t>:</w:t>
      </w:r>
    </w:p>
    <w:p w:rsidR="00D75F3C" w:rsidRDefault="006D008D"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87,7% опрошенных по водоснабжению, водоотведению;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88% - по водоочистке</w:t>
      </w:r>
      <w:r w:rsidR="006D008D">
        <w:rPr>
          <w:rFonts w:ascii="Times New Roman" w:hAnsi="Times New Roman"/>
          <w:sz w:val="28"/>
          <w:szCs w:val="28"/>
          <w:shd w:val="clear" w:color="auto" w:fill="FFFFFF"/>
        </w:rPr>
        <w:t xml:space="preserve">;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92% - по газоснабжению</w:t>
      </w:r>
      <w:r w:rsidR="006D008D">
        <w:rPr>
          <w:rFonts w:ascii="Times New Roman" w:hAnsi="Times New Roman"/>
          <w:sz w:val="28"/>
          <w:szCs w:val="28"/>
          <w:shd w:val="clear" w:color="auto" w:fill="FFFFFF"/>
        </w:rPr>
        <w:t xml:space="preserve">;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89% - </w:t>
      </w:r>
      <w:r w:rsidR="006D008D">
        <w:rPr>
          <w:rFonts w:ascii="Times New Roman" w:hAnsi="Times New Roman"/>
          <w:sz w:val="28"/>
          <w:szCs w:val="28"/>
          <w:shd w:val="clear" w:color="auto" w:fill="FFFFFF"/>
        </w:rPr>
        <w:t>по элект</w:t>
      </w:r>
      <w:r>
        <w:rPr>
          <w:rFonts w:ascii="Times New Roman" w:hAnsi="Times New Roman"/>
          <w:sz w:val="28"/>
          <w:szCs w:val="28"/>
          <w:shd w:val="clear" w:color="auto" w:fill="FFFFFF"/>
        </w:rPr>
        <w:t>роснабжению</w:t>
      </w:r>
      <w:r w:rsidR="006D008D">
        <w:rPr>
          <w:rFonts w:ascii="Times New Roman" w:hAnsi="Times New Roman"/>
          <w:sz w:val="28"/>
          <w:szCs w:val="28"/>
          <w:shd w:val="clear" w:color="auto" w:fill="FFFFFF"/>
        </w:rPr>
        <w:t xml:space="preserve">;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93% - по теплоснабжению</w:t>
      </w:r>
      <w:r w:rsidR="006D008D">
        <w:rPr>
          <w:rFonts w:ascii="Times New Roman" w:hAnsi="Times New Roman"/>
          <w:sz w:val="28"/>
          <w:szCs w:val="28"/>
          <w:shd w:val="clear" w:color="auto" w:fill="FFFFFF"/>
        </w:rPr>
        <w:t xml:space="preserve">; </w:t>
      </w:r>
    </w:p>
    <w:p w:rsidR="006D008D"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93,7% - на </w:t>
      </w:r>
      <w:r w:rsidR="006D008D">
        <w:rPr>
          <w:rFonts w:ascii="Times New Roman" w:hAnsi="Times New Roman"/>
          <w:sz w:val="28"/>
          <w:szCs w:val="28"/>
          <w:shd w:val="clear" w:color="auto" w:fill="FFFFFF"/>
        </w:rPr>
        <w:t>услуги связи.</w:t>
      </w:r>
    </w:p>
    <w:p w:rsidR="006D008D" w:rsidRDefault="006D008D" w:rsidP="006D008D">
      <w:pPr>
        <w:pStyle w:val="Standard"/>
        <w:spacing w:after="0"/>
        <w:rPr>
          <w:rFonts w:ascii="Times New Roman" w:hAnsi="Times New Roman"/>
          <w:sz w:val="10"/>
          <w:szCs w:val="10"/>
          <w:shd w:val="clear" w:color="auto" w:fill="FFFFFF"/>
        </w:rPr>
      </w:pPr>
    </w:p>
    <w:tbl>
      <w:tblPr>
        <w:tblW w:w="9643" w:type="dxa"/>
        <w:tblInd w:w="-8" w:type="dxa"/>
        <w:tblLayout w:type="fixed"/>
        <w:tblCellMar>
          <w:left w:w="10" w:type="dxa"/>
          <w:right w:w="10" w:type="dxa"/>
        </w:tblCellMar>
        <w:tblLook w:val="0000" w:firstRow="0" w:lastRow="0" w:firstColumn="0" w:lastColumn="0" w:noHBand="0" w:noVBand="0"/>
      </w:tblPr>
      <w:tblGrid>
        <w:gridCol w:w="2413"/>
        <w:gridCol w:w="1843"/>
        <w:gridCol w:w="1843"/>
        <w:gridCol w:w="1744"/>
        <w:gridCol w:w="1800"/>
      </w:tblGrid>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b/>
                <w:shd w:val="clear" w:color="auto" w:fill="FFFFFF"/>
              </w:rPr>
            </w:pPr>
            <w:r w:rsidRPr="006D008D">
              <w:rPr>
                <w:rFonts w:ascii="Times New Roman" w:hAnsi="Times New Roman"/>
                <w:b/>
                <w:shd w:val="clear" w:color="auto" w:fill="FFFFFF"/>
              </w:rPr>
              <w:t>Монополии</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b/>
                <w:shd w:val="clear" w:color="auto" w:fill="FFFFFF"/>
              </w:rPr>
            </w:pPr>
            <w:r w:rsidRPr="006D008D">
              <w:rPr>
                <w:rFonts w:ascii="Times New Roman" w:hAnsi="Times New Roman"/>
                <w:b/>
                <w:shd w:val="clear" w:color="auto" w:fill="FFFFFF"/>
              </w:rPr>
              <w:t>Удовлетво-рительно (чел.)</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b/>
                <w:shd w:val="clear" w:color="auto" w:fill="FFFFFF"/>
              </w:rPr>
            </w:pPr>
            <w:r w:rsidRPr="006D008D">
              <w:rPr>
                <w:rFonts w:ascii="Times New Roman" w:hAnsi="Times New Roman"/>
                <w:b/>
                <w:shd w:val="clear" w:color="auto" w:fill="FFFFFF"/>
              </w:rPr>
              <w:t>Скорее удовлетво-рительно (чел.)</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b/>
                <w:shd w:val="clear" w:color="auto" w:fill="FFFFFF"/>
              </w:rPr>
            </w:pPr>
            <w:r w:rsidRPr="006D008D">
              <w:rPr>
                <w:rFonts w:ascii="Times New Roman" w:hAnsi="Times New Roman"/>
                <w:b/>
                <w:shd w:val="clear" w:color="auto" w:fill="FFFFFF"/>
              </w:rPr>
              <w:t>Скорее неудовлет-ворительно (чел.)</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b/>
                <w:shd w:val="clear" w:color="auto" w:fill="FFFFFF"/>
              </w:rPr>
            </w:pPr>
            <w:r w:rsidRPr="006D008D">
              <w:rPr>
                <w:rFonts w:ascii="Times New Roman" w:hAnsi="Times New Roman"/>
                <w:b/>
                <w:shd w:val="clear" w:color="auto" w:fill="FFFFFF"/>
              </w:rPr>
              <w:t>Неудовлет-ворительно (чел.)</w:t>
            </w:r>
          </w:p>
        </w:tc>
      </w:tr>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shd w:val="clear" w:color="auto" w:fill="FFFFFF"/>
              </w:rPr>
            </w:pPr>
            <w:r w:rsidRPr="006D008D">
              <w:rPr>
                <w:rFonts w:ascii="Times New Roman" w:hAnsi="Times New Roman"/>
                <w:shd w:val="clear" w:color="auto" w:fill="FFFFFF"/>
              </w:rPr>
              <w:t>Водоснабжение, водоотведение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1388</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55</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86</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63</w:t>
            </w:r>
          </w:p>
        </w:tc>
      </w:tr>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shd w:val="clear" w:color="auto" w:fill="FFFFFF"/>
              </w:rPr>
            </w:pPr>
            <w:r w:rsidRPr="006D008D">
              <w:rPr>
                <w:rFonts w:ascii="Times New Roman" w:hAnsi="Times New Roman"/>
                <w:shd w:val="clear" w:color="auto" w:fill="FFFFFF"/>
              </w:rPr>
              <w:t>Водоочистка</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1403</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43</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78</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68</w:t>
            </w:r>
          </w:p>
        </w:tc>
      </w:tr>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shd w:val="clear" w:color="auto" w:fill="FFFFFF"/>
              </w:rPr>
            </w:pPr>
            <w:r w:rsidRPr="006D008D">
              <w:rPr>
                <w:rFonts w:ascii="Times New Roman" w:hAnsi="Times New Roman"/>
                <w:shd w:val="clear" w:color="auto" w:fill="FFFFFF"/>
              </w:rPr>
              <w:t>Газоснабжение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1472</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44</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39</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37</w:t>
            </w:r>
          </w:p>
        </w:tc>
      </w:tr>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shd w:val="clear" w:color="auto" w:fill="FFFFFF"/>
              </w:rPr>
            </w:pPr>
            <w:r w:rsidRPr="006D008D">
              <w:rPr>
                <w:rFonts w:ascii="Times New Roman" w:hAnsi="Times New Roman"/>
                <w:shd w:val="clear" w:color="auto" w:fill="FFFFFF"/>
              </w:rPr>
              <w:t>Электроснабжение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1427</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59</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44</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62</w:t>
            </w:r>
          </w:p>
        </w:tc>
      </w:tr>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shd w:val="clear" w:color="auto" w:fill="FFFFFF"/>
              </w:rPr>
            </w:pPr>
            <w:r w:rsidRPr="006D008D">
              <w:rPr>
                <w:rFonts w:ascii="Times New Roman" w:hAnsi="Times New Roman"/>
                <w:shd w:val="clear" w:color="auto" w:fill="FFFFFF"/>
              </w:rPr>
              <w:t>Теплоснабжение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1488</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50</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26</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28</w:t>
            </w:r>
          </w:p>
        </w:tc>
      </w:tr>
      <w:tr w:rsidR="006D008D" w:rsidRPr="006D008D" w:rsidTr="007C4C96">
        <w:tc>
          <w:tcPr>
            <w:tcW w:w="24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shd w:val="clear" w:color="auto" w:fill="FFFFFF"/>
              </w:rPr>
            </w:pPr>
            <w:r w:rsidRPr="006D008D">
              <w:rPr>
                <w:rFonts w:ascii="Times New Roman" w:hAnsi="Times New Roman"/>
                <w:shd w:val="clear" w:color="auto" w:fill="FFFFFF"/>
              </w:rPr>
              <w:t>Телефонная связь</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1493</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47</w:t>
            </w:r>
          </w:p>
        </w:tc>
        <w:tc>
          <w:tcPr>
            <w:tcW w:w="17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29</w:t>
            </w:r>
          </w:p>
        </w:tc>
        <w:tc>
          <w:tcPr>
            <w:tcW w:w="18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23</w:t>
            </w:r>
          </w:p>
        </w:tc>
      </w:tr>
    </w:tbl>
    <w:p w:rsidR="006D008D" w:rsidRDefault="006D008D" w:rsidP="006D008D">
      <w:pPr>
        <w:pStyle w:val="Standard"/>
        <w:spacing w:after="0"/>
        <w:jc w:val="both"/>
        <w:rPr>
          <w:rFonts w:ascii="Times New Roman" w:hAnsi="Times New Roman"/>
          <w:sz w:val="10"/>
          <w:szCs w:val="10"/>
          <w:shd w:val="clear" w:color="auto" w:fill="FFFFFF"/>
        </w:rPr>
      </w:pPr>
      <w:r>
        <w:rPr>
          <w:rFonts w:ascii="Times New Roman" w:hAnsi="Times New Roman"/>
          <w:sz w:val="10"/>
          <w:szCs w:val="10"/>
          <w:shd w:val="clear" w:color="auto" w:fill="FFFFFF"/>
        </w:rPr>
        <w:tab/>
      </w:r>
    </w:p>
    <w:p w:rsidR="00D75F3C" w:rsidRDefault="006D008D" w:rsidP="00D75F3C">
      <w:pPr>
        <w:pStyle w:val="Standard"/>
        <w:spacing w:after="0"/>
        <w:ind w:firstLine="851"/>
        <w:jc w:val="both"/>
        <w:rPr>
          <w:rFonts w:ascii="Times New Roman" w:hAnsi="Times New Roman"/>
          <w:sz w:val="28"/>
          <w:szCs w:val="28"/>
          <w:shd w:val="clear" w:color="auto" w:fill="FFFFFF"/>
        </w:rPr>
      </w:pPr>
      <w:r w:rsidRPr="00D028E1">
        <w:rPr>
          <w:rFonts w:ascii="Times New Roman" w:hAnsi="Times New Roman"/>
          <w:sz w:val="28"/>
          <w:szCs w:val="28"/>
          <w:shd w:val="clear" w:color="auto" w:fill="FFFFFF"/>
        </w:rPr>
        <w:t xml:space="preserve">Уровнем цен </w:t>
      </w:r>
      <w:r w:rsidRPr="002249D4">
        <w:rPr>
          <w:rFonts w:ascii="Times New Roman" w:hAnsi="Times New Roman"/>
          <w:sz w:val="28"/>
          <w:szCs w:val="28"/>
          <w:shd w:val="clear" w:color="auto" w:fill="FFFFFF"/>
        </w:rPr>
        <w:t>субъектов естественных монополий в районе</w:t>
      </w:r>
      <w:r w:rsidR="00431B8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удовлетворены</w:t>
      </w:r>
      <w:r w:rsidR="00D75F3C">
        <w:rPr>
          <w:rFonts w:ascii="Times New Roman" w:hAnsi="Times New Roman"/>
          <w:sz w:val="28"/>
          <w:szCs w:val="28"/>
          <w:shd w:val="clear" w:color="auto" w:fill="FFFFFF"/>
        </w:rPr>
        <w:t>:</w:t>
      </w:r>
    </w:p>
    <w:p w:rsidR="00D75F3C" w:rsidRDefault="006D008D"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89,8% опрошенных </w:t>
      </w:r>
      <w:r w:rsidR="00D75F3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по водоснабжению, водоотведению;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90,8% - по водоочистке</w:t>
      </w:r>
      <w:r w:rsidR="006D008D">
        <w:rPr>
          <w:rFonts w:ascii="Times New Roman" w:hAnsi="Times New Roman"/>
          <w:sz w:val="28"/>
          <w:szCs w:val="28"/>
          <w:shd w:val="clear" w:color="auto" w:fill="FFFFFF"/>
        </w:rPr>
        <w:t xml:space="preserve">;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89% - по газоснабжению</w:t>
      </w:r>
      <w:r w:rsidR="006D008D">
        <w:rPr>
          <w:rFonts w:ascii="Times New Roman" w:hAnsi="Times New Roman"/>
          <w:sz w:val="28"/>
          <w:szCs w:val="28"/>
          <w:shd w:val="clear" w:color="auto" w:fill="FFFFFF"/>
        </w:rPr>
        <w:t xml:space="preserve">;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89,4% - по электроснабжению</w:t>
      </w:r>
      <w:r w:rsidR="006D008D">
        <w:rPr>
          <w:rFonts w:ascii="Times New Roman" w:hAnsi="Times New Roman"/>
          <w:sz w:val="28"/>
          <w:szCs w:val="28"/>
          <w:shd w:val="clear" w:color="auto" w:fill="FFFFFF"/>
        </w:rPr>
        <w:t xml:space="preserve">; </w:t>
      </w:r>
    </w:p>
    <w:p w:rsidR="00D75F3C"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92,1% - по теплоснабжению</w:t>
      </w:r>
      <w:r w:rsidR="006D008D">
        <w:rPr>
          <w:rFonts w:ascii="Times New Roman" w:hAnsi="Times New Roman"/>
          <w:sz w:val="28"/>
          <w:szCs w:val="28"/>
          <w:shd w:val="clear" w:color="auto" w:fill="FFFFFF"/>
        </w:rPr>
        <w:t xml:space="preserve">; </w:t>
      </w:r>
    </w:p>
    <w:p w:rsidR="006D008D" w:rsidRDefault="00D75F3C"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93,9 % - на услуги связи</w:t>
      </w:r>
      <w:r w:rsidR="006D008D">
        <w:rPr>
          <w:rFonts w:ascii="Times New Roman" w:hAnsi="Times New Roman"/>
          <w:sz w:val="28"/>
          <w:szCs w:val="28"/>
          <w:shd w:val="clear" w:color="auto" w:fill="FFFFFF"/>
        </w:rPr>
        <w:t>.</w:t>
      </w:r>
    </w:p>
    <w:p w:rsidR="00D75F3C" w:rsidRDefault="00D75F3C" w:rsidP="00D75F3C">
      <w:pPr>
        <w:pStyle w:val="Standard"/>
        <w:spacing w:after="0"/>
        <w:ind w:firstLine="851"/>
        <w:jc w:val="both"/>
        <w:rPr>
          <w:rFonts w:ascii="Times New Roman" w:hAnsi="Times New Roman"/>
          <w:sz w:val="28"/>
          <w:szCs w:val="28"/>
          <w:shd w:val="clear" w:color="auto" w:fill="FFFFFF"/>
        </w:rPr>
      </w:pPr>
    </w:p>
    <w:p w:rsidR="006D008D" w:rsidRDefault="006D008D" w:rsidP="00D75F3C">
      <w:pPr>
        <w:pStyle w:val="Standard"/>
        <w:spacing w:after="0"/>
        <w:ind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Анализ данных за 2017-2018 годы об уровнях тарифов (цен) на услуги естественных монополий показал, что повышение тарифов происходило в пределах максимальных индексов изменения размера</w:t>
      </w:r>
      <w:r w:rsidR="00D75F3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вносимой гражданами платы за коммунальные услуги в соответствии с постановлением главы администрации (губернатора) Краснодарского края.</w:t>
      </w:r>
    </w:p>
    <w:p w:rsidR="00D31290" w:rsidRDefault="00D31290" w:rsidP="00D75F3C">
      <w:pPr>
        <w:pStyle w:val="Standard"/>
        <w:spacing w:after="0"/>
        <w:ind w:firstLine="851"/>
        <w:jc w:val="both"/>
        <w:rPr>
          <w:rFonts w:ascii="Times New Roman" w:hAnsi="Times New Roman"/>
          <w:sz w:val="28"/>
          <w:szCs w:val="28"/>
          <w:shd w:val="clear" w:color="auto" w:fill="FFFFFF"/>
        </w:rPr>
      </w:pPr>
    </w:p>
    <w:p w:rsidR="006D008D" w:rsidRDefault="006D008D" w:rsidP="006D008D">
      <w:pPr>
        <w:pStyle w:val="Standard"/>
        <w:spacing w:after="0"/>
        <w:jc w:val="both"/>
        <w:rPr>
          <w:rFonts w:ascii="Times New Roman" w:hAnsi="Times New Roman"/>
          <w:sz w:val="10"/>
          <w:szCs w:val="10"/>
          <w:shd w:val="clear" w:color="auto" w:fill="FFFFFF"/>
        </w:rPr>
      </w:pPr>
    </w:p>
    <w:tbl>
      <w:tblPr>
        <w:tblW w:w="9367" w:type="dxa"/>
        <w:tblInd w:w="13" w:type="dxa"/>
        <w:tblLayout w:type="fixed"/>
        <w:tblCellMar>
          <w:left w:w="10" w:type="dxa"/>
          <w:right w:w="10" w:type="dxa"/>
        </w:tblCellMar>
        <w:tblLook w:val="0000" w:firstRow="0" w:lastRow="0" w:firstColumn="0" w:lastColumn="0" w:noHBand="0" w:noVBand="0"/>
      </w:tblPr>
      <w:tblGrid>
        <w:gridCol w:w="3236"/>
        <w:gridCol w:w="1907"/>
        <w:gridCol w:w="2210"/>
        <w:gridCol w:w="2014"/>
      </w:tblGrid>
      <w:tr w:rsidR="006D008D" w:rsidRPr="006D008D" w:rsidTr="001C6447">
        <w:tc>
          <w:tcPr>
            <w:tcW w:w="3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Монополии</w:t>
            </w:r>
          </w:p>
        </w:tc>
        <w:tc>
          <w:tcPr>
            <w:tcW w:w="1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2017</w:t>
            </w:r>
          </w:p>
        </w:tc>
        <w:tc>
          <w:tcPr>
            <w:tcW w:w="2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jc w:val="center"/>
              <w:rPr>
                <w:rFonts w:ascii="Times New Roman" w:hAnsi="Times New Roman"/>
                <w:shd w:val="clear" w:color="auto" w:fill="FFFFFF"/>
              </w:rPr>
            </w:pPr>
            <w:r w:rsidRPr="006D008D">
              <w:rPr>
                <w:rFonts w:ascii="Times New Roman" w:hAnsi="Times New Roman"/>
                <w:shd w:val="clear" w:color="auto" w:fill="FFFFFF"/>
              </w:rPr>
              <w:t>2018</w:t>
            </w:r>
          </w:p>
        </w:tc>
        <w:tc>
          <w:tcPr>
            <w:tcW w:w="201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6D008D" w:rsidRPr="001C6447" w:rsidRDefault="006D008D" w:rsidP="00D31290">
            <w:pPr>
              <w:pStyle w:val="Standard"/>
              <w:spacing w:after="0" w:line="360" w:lineRule="auto"/>
              <w:jc w:val="center"/>
              <w:rPr>
                <w:rFonts w:ascii="Times New Roman" w:hAnsi="Times New Roman"/>
                <w:shd w:val="clear" w:color="auto" w:fill="FFFFFF"/>
              </w:rPr>
            </w:pPr>
            <w:r w:rsidRPr="001C6447">
              <w:rPr>
                <w:rFonts w:ascii="Times New Roman" w:hAnsi="Times New Roman"/>
                <w:shd w:val="clear" w:color="auto" w:fill="FFFFFF"/>
              </w:rPr>
              <w:t>2019</w:t>
            </w:r>
          </w:p>
        </w:tc>
      </w:tr>
      <w:tr w:rsidR="006D008D" w:rsidRPr="006D008D" w:rsidTr="001C6447">
        <w:tc>
          <w:tcPr>
            <w:tcW w:w="3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rPr>
            </w:pPr>
            <w:r w:rsidRPr="006D008D">
              <w:rPr>
                <w:rFonts w:ascii="Times New Roman" w:hAnsi="Times New Roman"/>
                <w:shd w:val="clear" w:color="auto" w:fill="FFFFFF"/>
              </w:rPr>
              <w:t>Водоснабжение, руб./м</w:t>
            </w:r>
            <w:r w:rsidRPr="006D008D">
              <w:rPr>
                <w:rFonts w:ascii="Times New Roman" w:hAnsi="Times New Roman"/>
                <w:shd w:val="clear" w:color="auto" w:fill="FFFFFF"/>
                <w:vertAlign w:val="superscript"/>
              </w:rPr>
              <w:t>3</w:t>
            </w:r>
          </w:p>
        </w:tc>
        <w:tc>
          <w:tcPr>
            <w:tcW w:w="1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ind w:right="-50"/>
              <w:jc w:val="center"/>
              <w:rPr>
                <w:rFonts w:ascii="Times New Roman" w:hAnsi="Times New Roman"/>
                <w:shd w:val="clear" w:color="auto" w:fill="FFFFFF"/>
              </w:rPr>
            </w:pPr>
            <w:r w:rsidRPr="006D008D">
              <w:rPr>
                <w:rFonts w:ascii="Times New Roman" w:hAnsi="Times New Roman"/>
                <w:shd w:val="clear" w:color="auto" w:fill="FFFFFF"/>
              </w:rPr>
              <w:t>30,25</w:t>
            </w:r>
          </w:p>
        </w:tc>
        <w:tc>
          <w:tcPr>
            <w:tcW w:w="2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tabs>
                <w:tab w:val="left" w:pos="1789"/>
              </w:tabs>
              <w:spacing w:after="0" w:line="360" w:lineRule="auto"/>
              <w:ind w:right="459"/>
              <w:jc w:val="center"/>
              <w:rPr>
                <w:rFonts w:ascii="Times New Roman" w:hAnsi="Times New Roman"/>
                <w:shd w:val="clear" w:color="auto" w:fill="FFFFFF"/>
              </w:rPr>
            </w:pPr>
            <w:r w:rsidRPr="006D008D">
              <w:rPr>
                <w:rFonts w:ascii="Times New Roman" w:hAnsi="Times New Roman"/>
                <w:shd w:val="clear" w:color="auto" w:fill="FFFFFF"/>
              </w:rPr>
              <w:t>31,31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6D008D" w:rsidRPr="001C6447" w:rsidRDefault="001C6447" w:rsidP="00D31290">
            <w:pPr>
              <w:pStyle w:val="Standard"/>
              <w:spacing w:after="0" w:line="360" w:lineRule="auto"/>
              <w:ind w:right="33"/>
              <w:jc w:val="center"/>
              <w:rPr>
                <w:rFonts w:ascii="Times New Roman" w:hAnsi="Times New Roman"/>
                <w:shd w:val="clear" w:color="auto" w:fill="FFFFFF"/>
              </w:rPr>
            </w:pPr>
            <w:r w:rsidRPr="001C6447">
              <w:rPr>
                <w:rFonts w:ascii="Times New Roman" w:hAnsi="Times New Roman"/>
                <w:shd w:val="clear" w:color="auto" w:fill="FFFFFF"/>
              </w:rPr>
              <w:t>31,32</w:t>
            </w:r>
          </w:p>
        </w:tc>
      </w:tr>
      <w:tr w:rsidR="006D008D" w:rsidRPr="006D008D" w:rsidTr="001C6447">
        <w:tc>
          <w:tcPr>
            <w:tcW w:w="3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rPr>
            </w:pPr>
            <w:r w:rsidRPr="006D008D">
              <w:rPr>
                <w:rFonts w:ascii="Times New Roman" w:hAnsi="Times New Roman"/>
                <w:shd w:val="clear" w:color="auto" w:fill="FFFFFF"/>
              </w:rPr>
              <w:t>Водоотведение, руб./м</w:t>
            </w:r>
            <w:r w:rsidRPr="006D008D">
              <w:rPr>
                <w:rFonts w:ascii="Times New Roman" w:hAnsi="Times New Roman"/>
                <w:shd w:val="clear" w:color="auto" w:fill="FFFFFF"/>
                <w:vertAlign w:val="superscript"/>
              </w:rPr>
              <w:t>3</w:t>
            </w:r>
          </w:p>
        </w:tc>
        <w:tc>
          <w:tcPr>
            <w:tcW w:w="1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ind w:right="-50"/>
              <w:jc w:val="center"/>
              <w:rPr>
                <w:rFonts w:ascii="Times New Roman" w:hAnsi="Times New Roman"/>
                <w:shd w:val="clear" w:color="auto" w:fill="FFFFFF"/>
              </w:rPr>
            </w:pPr>
            <w:r w:rsidRPr="006D008D">
              <w:rPr>
                <w:rFonts w:ascii="Times New Roman" w:hAnsi="Times New Roman"/>
                <w:shd w:val="clear" w:color="auto" w:fill="FFFFFF"/>
              </w:rPr>
              <w:t>43,29</w:t>
            </w:r>
          </w:p>
        </w:tc>
        <w:tc>
          <w:tcPr>
            <w:tcW w:w="2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tabs>
                <w:tab w:val="left" w:pos="1789"/>
              </w:tabs>
              <w:spacing w:after="0" w:line="360" w:lineRule="auto"/>
              <w:ind w:right="459"/>
              <w:jc w:val="center"/>
              <w:rPr>
                <w:rFonts w:ascii="Times New Roman" w:hAnsi="Times New Roman"/>
                <w:shd w:val="clear" w:color="auto" w:fill="FFFFFF"/>
              </w:rPr>
            </w:pPr>
            <w:r w:rsidRPr="006D008D">
              <w:rPr>
                <w:rFonts w:ascii="Times New Roman" w:hAnsi="Times New Roman"/>
                <w:shd w:val="clear" w:color="auto" w:fill="FFFFFF"/>
              </w:rPr>
              <w:t>44,65</w:t>
            </w:r>
          </w:p>
        </w:tc>
        <w:tc>
          <w:tcPr>
            <w:tcW w:w="201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6D008D" w:rsidRPr="001C6447" w:rsidRDefault="001C6447" w:rsidP="00D31290">
            <w:pPr>
              <w:pStyle w:val="Standard"/>
              <w:spacing w:after="0" w:line="360" w:lineRule="auto"/>
              <w:ind w:right="33"/>
              <w:jc w:val="center"/>
              <w:rPr>
                <w:rFonts w:ascii="Times New Roman" w:hAnsi="Times New Roman"/>
                <w:shd w:val="clear" w:color="auto" w:fill="FFFFFF"/>
              </w:rPr>
            </w:pPr>
            <w:r w:rsidRPr="001C6447">
              <w:rPr>
                <w:rFonts w:ascii="Times New Roman" w:hAnsi="Times New Roman"/>
                <w:shd w:val="clear" w:color="auto" w:fill="FFFFFF"/>
              </w:rPr>
              <w:t>44,92</w:t>
            </w:r>
          </w:p>
        </w:tc>
      </w:tr>
      <w:tr w:rsidR="006D008D" w:rsidRPr="006D008D" w:rsidTr="001C6447">
        <w:tc>
          <w:tcPr>
            <w:tcW w:w="3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color w:val="FF0000"/>
                <w:shd w:val="clear" w:color="auto" w:fill="FFFFFF"/>
              </w:rPr>
            </w:pPr>
            <w:r w:rsidRPr="006D008D">
              <w:rPr>
                <w:rFonts w:ascii="Times New Roman" w:hAnsi="Times New Roman"/>
                <w:color w:val="000000"/>
                <w:shd w:val="clear" w:color="auto" w:fill="FFFFFF"/>
              </w:rPr>
              <w:t>Газоснабжение (руб/</w:t>
            </w:r>
            <w:r w:rsidRPr="006D008D">
              <w:rPr>
                <w:rFonts w:ascii="Times New Roman" w:hAnsi="Times New Roman"/>
                <w:color w:val="000000"/>
              </w:rPr>
              <w:t>м</w:t>
            </w:r>
            <w:r w:rsidRPr="006D008D">
              <w:rPr>
                <w:rFonts w:ascii="Times New Roman" w:hAnsi="Times New Roman"/>
                <w:color w:val="000000"/>
                <w:vertAlign w:val="superscript"/>
              </w:rPr>
              <w:t>3</w:t>
            </w:r>
            <w:r w:rsidRPr="006D008D">
              <w:rPr>
                <w:rFonts w:ascii="Times New Roman" w:hAnsi="Times New Roman"/>
                <w:color w:val="000000"/>
                <w:shd w:val="clear" w:color="auto" w:fill="FFFFFF"/>
              </w:rPr>
              <w:t>)</w:t>
            </w:r>
          </w:p>
        </w:tc>
        <w:tc>
          <w:tcPr>
            <w:tcW w:w="1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ind w:right="-50"/>
              <w:jc w:val="center"/>
              <w:rPr>
                <w:rFonts w:ascii="Times New Roman" w:hAnsi="Times New Roman"/>
                <w:shd w:val="clear" w:color="auto" w:fill="FFFFFF"/>
              </w:rPr>
            </w:pPr>
            <w:r w:rsidRPr="006D008D">
              <w:rPr>
                <w:rFonts w:ascii="Times New Roman" w:hAnsi="Times New Roman"/>
                <w:shd w:val="clear" w:color="auto" w:fill="FFFFFF"/>
              </w:rPr>
              <w:t>6,03</w:t>
            </w:r>
          </w:p>
        </w:tc>
        <w:tc>
          <w:tcPr>
            <w:tcW w:w="2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tabs>
                <w:tab w:val="left" w:pos="1789"/>
              </w:tabs>
              <w:spacing w:after="0" w:line="360" w:lineRule="auto"/>
              <w:ind w:right="459"/>
              <w:jc w:val="center"/>
              <w:rPr>
                <w:rFonts w:ascii="Times New Roman" w:hAnsi="Times New Roman"/>
                <w:shd w:val="clear" w:color="auto" w:fill="FFFFFF"/>
              </w:rPr>
            </w:pPr>
            <w:r w:rsidRPr="006D008D">
              <w:rPr>
                <w:rFonts w:ascii="Times New Roman" w:hAnsi="Times New Roman"/>
                <w:shd w:val="clear" w:color="auto" w:fill="FFFFFF"/>
              </w:rPr>
              <w:t>6,03</w:t>
            </w:r>
          </w:p>
        </w:tc>
        <w:tc>
          <w:tcPr>
            <w:tcW w:w="201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6D008D" w:rsidRPr="001C6447" w:rsidRDefault="001C6447" w:rsidP="00D31290">
            <w:pPr>
              <w:pStyle w:val="Standard"/>
              <w:spacing w:after="0" w:line="360" w:lineRule="auto"/>
              <w:ind w:right="33"/>
              <w:jc w:val="center"/>
              <w:rPr>
                <w:rFonts w:ascii="Times New Roman" w:hAnsi="Times New Roman"/>
                <w:shd w:val="clear" w:color="auto" w:fill="FFFFFF"/>
              </w:rPr>
            </w:pPr>
            <w:r w:rsidRPr="001C6447">
              <w:rPr>
                <w:rFonts w:ascii="Times New Roman" w:hAnsi="Times New Roman"/>
                <w:shd w:val="clear" w:color="auto" w:fill="FFFFFF"/>
              </w:rPr>
              <w:t>6,33</w:t>
            </w:r>
          </w:p>
        </w:tc>
      </w:tr>
      <w:tr w:rsidR="006D008D" w:rsidRPr="006D008D" w:rsidTr="001C6447">
        <w:tc>
          <w:tcPr>
            <w:tcW w:w="3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color w:val="000000"/>
                <w:shd w:val="clear" w:color="auto" w:fill="FFFFFF"/>
              </w:rPr>
            </w:pPr>
            <w:r w:rsidRPr="006D008D">
              <w:rPr>
                <w:rFonts w:ascii="Times New Roman" w:hAnsi="Times New Roman"/>
                <w:color w:val="000000"/>
                <w:shd w:val="clear" w:color="auto" w:fill="FFFFFF"/>
              </w:rPr>
              <w:t>Электроснабжение (руб/кВт)</w:t>
            </w:r>
          </w:p>
        </w:tc>
        <w:tc>
          <w:tcPr>
            <w:tcW w:w="1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ind w:right="-50"/>
              <w:jc w:val="center"/>
              <w:rPr>
                <w:rFonts w:ascii="Times New Roman" w:hAnsi="Times New Roman"/>
                <w:shd w:val="clear" w:color="auto" w:fill="FFFFFF"/>
              </w:rPr>
            </w:pPr>
            <w:r w:rsidRPr="006D008D">
              <w:rPr>
                <w:rFonts w:ascii="Times New Roman" w:hAnsi="Times New Roman"/>
                <w:shd w:val="clear" w:color="auto" w:fill="FFFFFF"/>
              </w:rPr>
              <w:t>3,78</w:t>
            </w:r>
          </w:p>
        </w:tc>
        <w:tc>
          <w:tcPr>
            <w:tcW w:w="2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tabs>
                <w:tab w:val="left" w:pos="1789"/>
              </w:tabs>
              <w:spacing w:after="0" w:line="360" w:lineRule="auto"/>
              <w:ind w:right="459"/>
              <w:jc w:val="center"/>
              <w:rPr>
                <w:rFonts w:ascii="Times New Roman" w:hAnsi="Times New Roman"/>
                <w:shd w:val="clear" w:color="auto" w:fill="FFFFFF"/>
              </w:rPr>
            </w:pPr>
            <w:r w:rsidRPr="006D008D">
              <w:rPr>
                <w:rFonts w:ascii="Times New Roman" w:hAnsi="Times New Roman"/>
                <w:shd w:val="clear" w:color="auto" w:fill="FFFFFF"/>
              </w:rPr>
              <w:t>3,92</w:t>
            </w:r>
          </w:p>
        </w:tc>
        <w:tc>
          <w:tcPr>
            <w:tcW w:w="201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6D008D" w:rsidRPr="001C6447" w:rsidRDefault="001C6447" w:rsidP="00D31290">
            <w:pPr>
              <w:pStyle w:val="Standard"/>
              <w:spacing w:after="0" w:line="360" w:lineRule="auto"/>
              <w:ind w:right="33"/>
              <w:jc w:val="center"/>
              <w:rPr>
                <w:rFonts w:ascii="Times New Roman" w:hAnsi="Times New Roman"/>
                <w:shd w:val="clear" w:color="auto" w:fill="FFFFFF"/>
              </w:rPr>
            </w:pPr>
            <w:r w:rsidRPr="001C6447">
              <w:rPr>
                <w:rFonts w:ascii="Times New Roman" w:hAnsi="Times New Roman"/>
                <w:shd w:val="clear" w:color="auto" w:fill="FFFFFF"/>
              </w:rPr>
              <w:t>4,09</w:t>
            </w:r>
          </w:p>
        </w:tc>
      </w:tr>
      <w:tr w:rsidR="006D008D" w:rsidRPr="006D008D" w:rsidTr="001C6447">
        <w:tc>
          <w:tcPr>
            <w:tcW w:w="3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rPr>
                <w:rFonts w:ascii="Times New Roman" w:hAnsi="Times New Roman"/>
                <w:color w:val="FF0000"/>
                <w:shd w:val="clear" w:color="auto" w:fill="FFFFFF"/>
              </w:rPr>
            </w:pPr>
            <w:r w:rsidRPr="006D008D">
              <w:rPr>
                <w:rFonts w:ascii="Times New Roman" w:hAnsi="Times New Roman"/>
                <w:color w:val="000000"/>
                <w:shd w:val="clear" w:color="auto" w:fill="FFFFFF"/>
              </w:rPr>
              <w:t>Теплоснабжение (руб/</w:t>
            </w:r>
            <w:r w:rsidRPr="006D008D">
              <w:rPr>
                <w:rFonts w:ascii="Times New Roman" w:hAnsi="Times New Roman"/>
                <w:color w:val="000000"/>
              </w:rPr>
              <w:t>м</w:t>
            </w:r>
            <w:r w:rsidRPr="006D008D">
              <w:rPr>
                <w:rFonts w:ascii="Times New Roman" w:hAnsi="Times New Roman"/>
                <w:color w:val="000000"/>
                <w:vertAlign w:val="superscript"/>
              </w:rPr>
              <w:t>3</w:t>
            </w:r>
            <w:r w:rsidRPr="006D008D">
              <w:rPr>
                <w:rFonts w:ascii="Times New Roman" w:hAnsi="Times New Roman"/>
                <w:color w:val="000000"/>
                <w:shd w:val="clear" w:color="auto" w:fill="FFFFFF"/>
              </w:rPr>
              <w:t>)</w:t>
            </w:r>
          </w:p>
        </w:tc>
        <w:tc>
          <w:tcPr>
            <w:tcW w:w="1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spacing w:after="0" w:line="360" w:lineRule="auto"/>
              <w:ind w:right="-50"/>
              <w:jc w:val="center"/>
              <w:rPr>
                <w:rFonts w:ascii="Times New Roman" w:hAnsi="Times New Roman"/>
                <w:shd w:val="clear" w:color="auto" w:fill="FFFFFF"/>
              </w:rPr>
            </w:pPr>
            <w:r w:rsidRPr="006D008D">
              <w:rPr>
                <w:rFonts w:ascii="Times New Roman" w:hAnsi="Times New Roman"/>
                <w:shd w:val="clear" w:color="auto" w:fill="FFFFFF"/>
              </w:rPr>
              <w:t>2399,49</w:t>
            </w:r>
          </w:p>
        </w:tc>
        <w:tc>
          <w:tcPr>
            <w:tcW w:w="2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D008D" w:rsidRPr="006D008D" w:rsidRDefault="006D008D" w:rsidP="00D31290">
            <w:pPr>
              <w:pStyle w:val="Standard"/>
              <w:tabs>
                <w:tab w:val="left" w:pos="1789"/>
              </w:tabs>
              <w:spacing w:after="0" w:line="360" w:lineRule="auto"/>
              <w:ind w:right="459"/>
              <w:jc w:val="center"/>
              <w:rPr>
                <w:rFonts w:ascii="Times New Roman" w:hAnsi="Times New Roman"/>
                <w:shd w:val="clear" w:color="auto" w:fill="FFFFFF"/>
              </w:rPr>
            </w:pPr>
            <w:r w:rsidRPr="006D008D">
              <w:rPr>
                <w:rFonts w:ascii="Times New Roman" w:hAnsi="Times New Roman"/>
                <w:shd w:val="clear" w:color="auto" w:fill="FFFFFF"/>
              </w:rPr>
              <w:t>2495,13</w:t>
            </w:r>
          </w:p>
        </w:tc>
        <w:tc>
          <w:tcPr>
            <w:tcW w:w="2014"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tcPr>
          <w:p w:rsidR="006D008D" w:rsidRPr="001C6447" w:rsidRDefault="001C6447" w:rsidP="00D31290">
            <w:pPr>
              <w:pStyle w:val="Standard"/>
              <w:spacing w:after="0" w:line="360" w:lineRule="auto"/>
              <w:ind w:right="33"/>
              <w:jc w:val="center"/>
              <w:rPr>
                <w:rFonts w:ascii="Times New Roman" w:hAnsi="Times New Roman"/>
                <w:shd w:val="clear" w:color="auto" w:fill="FFFFFF"/>
              </w:rPr>
            </w:pPr>
            <w:r w:rsidRPr="001C6447">
              <w:rPr>
                <w:rFonts w:ascii="Times New Roman" w:hAnsi="Times New Roman"/>
                <w:shd w:val="clear" w:color="auto" w:fill="FFFFFF"/>
              </w:rPr>
              <w:t>2400,61</w:t>
            </w:r>
          </w:p>
        </w:tc>
      </w:tr>
    </w:tbl>
    <w:p w:rsidR="00D75F3C" w:rsidRDefault="00D75F3C" w:rsidP="006D008D">
      <w:pPr>
        <w:spacing w:after="0" w:line="240" w:lineRule="auto"/>
        <w:ind w:firstLine="709"/>
        <w:jc w:val="both"/>
        <w:rPr>
          <w:rFonts w:ascii="Times New Roman" w:eastAsia="Calibri" w:hAnsi="Times New Roman" w:cs="Times New Roman"/>
          <w:kern w:val="3"/>
          <w:sz w:val="28"/>
          <w:szCs w:val="28"/>
          <w:shd w:val="clear" w:color="auto" w:fill="FFFFFF"/>
          <w:lang w:eastAsia="en-US"/>
        </w:rPr>
      </w:pPr>
    </w:p>
    <w:p w:rsidR="00D75F3C"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По данным опроса с жалобами в надзорные органы за защитой своих прав как потребител</w:t>
      </w:r>
      <w:r w:rsidR="00D75F3C">
        <w:rPr>
          <w:rFonts w:ascii="Times New Roman" w:eastAsia="Calibri" w:hAnsi="Times New Roman" w:cs="Times New Roman"/>
          <w:kern w:val="3"/>
          <w:sz w:val="28"/>
          <w:szCs w:val="28"/>
          <w:shd w:val="clear" w:color="auto" w:fill="FFFFFF"/>
          <w:lang w:eastAsia="en-US"/>
        </w:rPr>
        <w:t>и</w:t>
      </w:r>
      <w:r w:rsidRPr="006D008D">
        <w:rPr>
          <w:rFonts w:ascii="Times New Roman" w:eastAsia="Calibri" w:hAnsi="Times New Roman" w:cs="Times New Roman"/>
          <w:kern w:val="3"/>
          <w:sz w:val="28"/>
          <w:szCs w:val="28"/>
          <w:shd w:val="clear" w:color="auto" w:fill="FFFFFF"/>
          <w:lang w:eastAsia="en-US"/>
        </w:rPr>
        <w:t xml:space="preserve"> по характеристикам товаров и услуг за последний год обращалось 742 респондента (46,5%). </w:t>
      </w:r>
    </w:p>
    <w:p w:rsidR="006D008D" w:rsidRPr="006D008D" w:rsidRDefault="00D75F3C"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 xml:space="preserve">Тематику обращений указал </w:t>
      </w:r>
      <w:r w:rsidR="006D008D" w:rsidRPr="006D008D">
        <w:rPr>
          <w:rFonts w:ascii="Times New Roman" w:eastAsia="Calibri" w:hAnsi="Times New Roman" w:cs="Times New Roman"/>
          <w:kern w:val="3"/>
          <w:sz w:val="28"/>
          <w:szCs w:val="28"/>
          <w:shd w:val="clear" w:color="auto" w:fill="FFFFFF"/>
          <w:lang w:eastAsia="en-US"/>
        </w:rPr>
        <w:t xml:space="preserve">1% респондентов (жалобы на не качественный интернет – 2 чел.; плохое обслуживание в поликлинике </w:t>
      </w:r>
      <w:r w:rsidRPr="006D008D">
        <w:rPr>
          <w:rFonts w:ascii="Times New Roman" w:eastAsia="Calibri" w:hAnsi="Times New Roman" w:cs="Times New Roman"/>
          <w:kern w:val="3"/>
          <w:sz w:val="28"/>
          <w:szCs w:val="28"/>
          <w:shd w:val="clear" w:color="auto" w:fill="FFFFFF"/>
          <w:lang w:eastAsia="en-US"/>
        </w:rPr>
        <w:t>–</w:t>
      </w:r>
      <w:r>
        <w:rPr>
          <w:rFonts w:ascii="Times New Roman" w:eastAsia="Calibri" w:hAnsi="Times New Roman" w:cs="Times New Roman"/>
          <w:kern w:val="3"/>
          <w:sz w:val="28"/>
          <w:szCs w:val="28"/>
          <w:shd w:val="clear" w:color="auto" w:fill="FFFFFF"/>
          <w:lang w:eastAsia="en-US"/>
        </w:rPr>
        <w:t xml:space="preserve"> </w:t>
      </w:r>
      <w:r w:rsidR="006D008D" w:rsidRPr="006D008D">
        <w:rPr>
          <w:rFonts w:ascii="Times New Roman" w:eastAsia="Calibri" w:hAnsi="Times New Roman" w:cs="Times New Roman"/>
          <w:kern w:val="3"/>
          <w:sz w:val="28"/>
          <w:szCs w:val="28"/>
          <w:shd w:val="clear" w:color="auto" w:fill="FFFFFF"/>
          <w:lang w:eastAsia="en-US"/>
        </w:rPr>
        <w:t xml:space="preserve">1 чел.; не качественную икру лососевую – 1 чел.; водоснабжение </w:t>
      </w:r>
      <w:r>
        <w:rPr>
          <w:rFonts w:ascii="Times New Roman" w:eastAsia="Calibri" w:hAnsi="Times New Roman" w:cs="Times New Roman"/>
          <w:kern w:val="3"/>
          <w:sz w:val="28"/>
          <w:szCs w:val="28"/>
          <w:shd w:val="clear" w:color="auto" w:fill="FFFFFF"/>
          <w:lang w:eastAsia="en-US"/>
        </w:rPr>
        <w:t xml:space="preserve">- </w:t>
      </w:r>
      <w:r w:rsidR="006D008D" w:rsidRPr="006D008D">
        <w:rPr>
          <w:rFonts w:ascii="Times New Roman" w:eastAsia="Calibri" w:hAnsi="Times New Roman" w:cs="Times New Roman"/>
          <w:kern w:val="3"/>
          <w:sz w:val="28"/>
          <w:szCs w:val="28"/>
          <w:shd w:val="clear" w:color="auto" w:fill="FFFFFF"/>
          <w:lang w:eastAsia="en-US"/>
        </w:rPr>
        <w:t xml:space="preserve">плохое качество воды – 8 чел.; электроэнергия </w:t>
      </w:r>
      <w:r>
        <w:rPr>
          <w:rFonts w:ascii="Times New Roman" w:eastAsia="Calibri" w:hAnsi="Times New Roman" w:cs="Times New Roman"/>
          <w:kern w:val="3"/>
          <w:sz w:val="28"/>
          <w:szCs w:val="28"/>
          <w:shd w:val="clear" w:color="auto" w:fill="FFFFFF"/>
          <w:lang w:eastAsia="en-US"/>
        </w:rPr>
        <w:t xml:space="preserve">- </w:t>
      </w:r>
      <w:r w:rsidR="006D008D" w:rsidRPr="006D008D">
        <w:rPr>
          <w:rFonts w:ascii="Times New Roman" w:eastAsia="Calibri" w:hAnsi="Times New Roman" w:cs="Times New Roman"/>
          <w:kern w:val="3"/>
          <w:sz w:val="28"/>
          <w:szCs w:val="28"/>
          <w:shd w:val="clear" w:color="auto" w:fill="FFFFFF"/>
          <w:lang w:eastAsia="en-US"/>
        </w:rPr>
        <w:t>снижение напряжения – 6 чел.; качество дорог – 1 чел.; теплоснабжение – 1 чел.</w:t>
      </w:r>
      <w:r>
        <w:rPr>
          <w:rFonts w:ascii="Times New Roman" w:eastAsia="Calibri" w:hAnsi="Times New Roman" w:cs="Times New Roman"/>
          <w:kern w:val="3"/>
          <w:sz w:val="28"/>
          <w:szCs w:val="28"/>
          <w:shd w:val="clear" w:color="auto" w:fill="FFFFFF"/>
          <w:lang w:eastAsia="en-US"/>
        </w:rPr>
        <w:t>)</w:t>
      </w:r>
    </w:p>
    <w:p w:rsidR="00D75F3C" w:rsidRDefault="00431B88"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 xml:space="preserve">По данным опроса </w:t>
      </w:r>
      <w:r>
        <w:rPr>
          <w:rFonts w:ascii="Times New Roman" w:eastAsia="Calibri" w:hAnsi="Times New Roman" w:cs="Times New Roman"/>
          <w:kern w:val="3"/>
          <w:sz w:val="28"/>
          <w:szCs w:val="28"/>
          <w:shd w:val="clear" w:color="auto" w:fill="FFFFFF"/>
          <w:lang w:eastAsia="en-US"/>
        </w:rPr>
        <w:t>ж</w:t>
      </w:r>
      <w:r w:rsidR="006D008D" w:rsidRPr="006D008D">
        <w:rPr>
          <w:rFonts w:ascii="Times New Roman" w:eastAsia="Calibri" w:hAnsi="Times New Roman" w:cs="Times New Roman"/>
          <w:kern w:val="3"/>
          <w:sz w:val="28"/>
          <w:szCs w:val="28"/>
          <w:shd w:val="clear" w:color="auto" w:fill="FFFFFF"/>
          <w:lang w:eastAsia="en-US"/>
        </w:rPr>
        <w:t xml:space="preserve">ители обращались с жалобами за защитой своих прав как потребители в большей степени в следующие надзорные органы: </w:t>
      </w:r>
      <w:r w:rsidR="006D008D" w:rsidRPr="006D008D">
        <w:rPr>
          <w:rFonts w:ascii="Times New Roman" w:eastAsia="Calibri" w:hAnsi="Times New Roman" w:cs="Times New Roman"/>
          <w:kern w:val="3"/>
          <w:sz w:val="28"/>
          <w:szCs w:val="28"/>
          <w:shd w:val="clear" w:color="auto" w:fill="FFFFFF"/>
          <w:lang w:eastAsia="en-US"/>
        </w:rPr>
        <w:tab/>
      </w:r>
    </w:p>
    <w:p w:rsidR="00D75F3C"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 xml:space="preserve">4,9% (79 чел.) в администрацию муниципального образования; </w:t>
      </w:r>
      <w:r w:rsidRPr="006D008D">
        <w:rPr>
          <w:rFonts w:ascii="Times New Roman" w:eastAsia="Calibri" w:hAnsi="Times New Roman" w:cs="Times New Roman"/>
          <w:kern w:val="3"/>
          <w:sz w:val="28"/>
          <w:szCs w:val="28"/>
          <w:shd w:val="clear" w:color="auto" w:fill="FFFFFF"/>
          <w:lang w:eastAsia="en-US"/>
        </w:rPr>
        <w:tab/>
      </w:r>
    </w:p>
    <w:p w:rsidR="00D75F3C"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 xml:space="preserve">2,8% (45 чел.) в межрегиональное управление государственного автодорожного надзора по Краснодарскому краю и Республике Адыгея Федеральной службы по надзору в сфере транспорта; </w:t>
      </w:r>
    </w:p>
    <w:p w:rsidR="00D75F3C"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2,6% (41 чел.) в управление Федеральной службы по надзору в сфере защиты прав потребителей и благополучия человека по Краснодарскому краю;</w:t>
      </w:r>
    </w:p>
    <w:p w:rsidR="00D75F3C"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 xml:space="preserve">2,4% (38 чел.) в прокуратуру Краснодарского края; </w:t>
      </w:r>
    </w:p>
    <w:p w:rsidR="006D008D" w:rsidRPr="006D008D"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2,2% (35 чел.) в администрацию Краснодарского края.</w:t>
      </w:r>
    </w:p>
    <w:p w:rsidR="006D008D" w:rsidRPr="006D008D" w:rsidRDefault="006D008D" w:rsidP="00210532">
      <w:pPr>
        <w:spacing w:after="0" w:line="240" w:lineRule="auto"/>
        <w:ind w:firstLine="851"/>
        <w:jc w:val="both"/>
        <w:rPr>
          <w:rFonts w:ascii="Times New Roman" w:eastAsia="Calibri" w:hAnsi="Times New Roman" w:cs="Times New Roman"/>
          <w:kern w:val="3"/>
          <w:sz w:val="28"/>
          <w:szCs w:val="28"/>
          <w:shd w:val="clear" w:color="auto" w:fill="FFFFFF"/>
          <w:lang w:eastAsia="en-US"/>
        </w:rPr>
      </w:pPr>
      <w:r w:rsidRPr="006D008D">
        <w:rPr>
          <w:rFonts w:ascii="Times New Roman" w:eastAsia="Calibri" w:hAnsi="Times New Roman" w:cs="Times New Roman"/>
          <w:kern w:val="3"/>
          <w:sz w:val="28"/>
          <w:szCs w:val="28"/>
          <w:shd w:val="clear" w:color="auto" w:fill="FFFFFF"/>
          <w:lang w:eastAsia="en-US"/>
        </w:rPr>
        <w:t>29</w:t>
      </w:r>
      <w:r w:rsidR="00D75F3C">
        <w:rPr>
          <w:rFonts w:ascii="Times New Roman" w:eastAsia="Calibri" w:hAnsi="Times New Roman" w:cs="Times New Roman"/>
          <w:kern w:val="3"/>
          <w:sz w:val="28"/>
          <w:szCs w:val="28"/>
          <w:shd w:val="clear" w:color="auto" w:fill="FFFFFF"/>
          <w:lang w:eastAsia="en-US"/>
        </w:rPr>
        <w:t>,</w:t>
      </w:r>
      <w:r w:rsidRPr="006D008D">
        <w:rPr>
          <w:rFonts w:ascii="Times New Roman" w:eastAsia="Calibri" w:hAnsi="Times New Roman" w:cs="Times New Roman"/>
          <w:kern w:val="3"/>
          <w:sz w:val="28"/>
          <w:szCs w:val="28"/>
          <w:shd w:val="clear" w:color="auto" w:fill="FFFFFF"/>
          <w:lang w:eastAsia="en-US"/>
        </w:rPr>
        <w:t xml:space="preserve">8% (476 чел.) респондентов считают, что за последние 3 года осталось без изменений количество жалоб в надзорные органы со стороны потребителей; 16,3% (261 чел.) – </w:t>
      </w:r>
      <w:r w:rsidR="00210532">
        <w:rPr>
          <w:rFonts w:ascii="Times New Roman" w:eastAsia="Calibri" w:hAnsi="Times New Roman" w:cs="Times New Roman"/>
          <w:kern w:val="3"/>
          <w:sz w:val="28"/>
          <w:szCs w:val="28"/>
          <w:shd w:val="clear" w:color="auto" w:fill="FFFFFF"/>
          <w:lang w:eastAsia="en-US"/>
        </w:rPr>
        <w:t xml:space="preserve">считают, что количество жалоб </w:t>
      </w:r>
      <w:r w:rsidRPr="006D008D">
        <w:rPr>
          <w:rFonts w:ascii="Times New Roman" w:eastAsia="Calibri" w:hAnsi="Times New Roman" w:cs="Times New Roman"/>
          <w:kern w:val="3"/>
          <w:sz w:val="28"/>
          <w:szCs w:val="28"/>
          <w:shd w:val="clear" w:color="auto" w:fill="FFFFFF"/>
          <w:lang w:eastAsia="en-US"/>
        </w:rPr>
        <w:t xml:space="preserve">увеличилось; 13,9% (206 чел.) – </w:t>
      </w:r>
      <w:r w:rsidR="00210532">
        <w:rPr>
          <w:rFonts w:ascii="Times New Roman" w:eastAsia="Calibri" w:hAnsi="Times New Roman" w:cs="Times New Roman"/>
          <w:kern w:val="3"/>
          <w:sz w:val="28"/>
          <w:szCs w:val="28"/>
          <w:shd w:val="clear" w:color="auto" w:fill="FFFFFF"/>
          <w:lang w:eastAsia="en-US"/>
        </w:rPr>
        <w:t xml:space="preserve">считают, что </w:t>
      </w:r>
      <w:r w:rsidRPr="006D008D">
        <w:rPr>
          <w:rFonts w:ascii="Times New Roman" w:eastAsia="Calibri" w:hAnsi="Times New Roman" w:cs="Times New Roman"/>
          <w:kern w:val="3"/>
          <w:sz w:val="28"/>
          <w:szCs w:val="28"/>
          <w:shd w:val="clear" w:color="auto" w:fill="FFFFFF"/>
          <w:lang w:eastAsia="en-US"/>
        </w:rPr>
        <w:t>уменьшилось и 40% (650 чел.) затруднились ответить.</w:t>
      </w:r>
    </w:p>
    <w:p w:rsidR="006D008D" w:rsidRPr="006D008D" w:rsidRDefault="006D008D" w:rsidP="006D008D">
      <w:pPr>
        <w:spacing w:after="0" w:line="240" w:lineRule="auto"/>
        <w:ind w:firstLine="709"/>
        <w:jc w:val="both"/>
        <w:rPr>
          <w:rFonts w:ascii="Times New Roman" w:eastAsia="Calibri" w:hAnsi="Times New Roman" w:cs="Times New Roman"/>
          <w:kern w:val="3"/>
          <w:sz w:val="28"/>
          <w:szCs w:val="28"/>
          <w:shd w:val="clear" w:color="auto" w:fill="FFFFFF"/>
          <w:lang w:eastAsia="en-US"/>
        </w:rPr>
      </w:pPr>
    </w:p>
    <w:p w:rsidR="006D008D" w:rsidRPr="003E6E41" w:rsidRDefault="006D008D" w:rsidP="00D31290">
      <w:pPr>
        <w:spacing w:after="0" w:line="240" w:lineRule="auto"/>
        <w:ind w:firstLine="708"/>
        <w:jc w:val="both"/>
        <w:rPr>
          <w:rFonts w:ascii="Times New Roman" w:eastAsia="Calibri" w:hAnsi="Times New Roman" w:cs="Times New Roman"/>
          <w:b/>
          <w:kern w:val="3"/>
          <w:sz w:val="28"/>
          <w:szCs w:val="28"/>
          <w:shd w:val="clear" w:color="auto" w:fill="FFFFFF"/>
          <w:lang w:eastAsia="en-US"/>
        </w:rPr>
      </w:pPr>
      <w:r w:rsidRPr="003E6E41">
        <w:rPr>
          <w:rFonts w:ascii="Times New Roman" w:eastAsia="Calibri" w:hAnsi="Times New Roman" w:cs="Times New Roman"/>
          <w:b/>
          <w:kern w:val="3"/>
          <w:sz w:val="28"/>
          <w:szCs w:val="28"/>
          <w:shd w:val="clear" w:color="auto" w:fill="FFFFFF"/>
          <w:lang w:eastAsia="en-US"/>
        </w:rPr>
        <w:t>1.3</w:t>
      </w:r>
      <w:r w:rsidR="00D31290" w:rsidRPr="003E6E41">
        <w:rPr>
          <w:rFonts w:ascii="Times New Roman" w:eastAsia="Calibri" w:hAnsi="Times New Roman" w:cs="Times New Roman"/>
          <w:b/>
          <w:kern w:val="3"/>
          <w:sz w:val="28"/>
          <w:szCs w:val="28"/>
          <w:shd w:val="clear" w:color="auto" w:fill="FFFFFF"/>
          <w:lang w:eastAsia="en-US"/>
        </w:rPr>
        <w:t xml:space="preserve">. </w:t>
      </w:r>
      <w:r w:rsidRPr="003E6E41">
        <w:rPr>
          <w:rFonts w:ascii="Times New Roman" w:eastAsia="Calibri" w:hAnsi="Times New Roman" w:cs="Times New Roman"/>
          <w:b/>
          <w:kern w:val="3"/>
          <w:sz w:val="28"/>
          <w:szCs w:val="28"/>
          <w:shd w:val="clear" w:color="auto" w:fill="FFFFFF"/>
          <w:lang w:eastAsia="en-US"/>
        </w:rPr>
        <w:t>Результаты мониторинга удовлетворенности (в том числе уровнем доступности, понятности и удобства получения) официальной информаци</w:t>
      </w:r>
      <w:r w:rsidR="00C2144D" w:rsidRPr="003E6E41">
        <w:rPr>
          <w:rFonts w:ascii="Times New Roman" w:eastAsia="Calibri" w:hAnsi="Times New Roman" w:cs="Times New Roman"/>
          <w:b/>
          <w:kern w:val="3"/>
          <w:sz w:val="28"/>
          <w:szCs w:val="28"/>
          <w:shd w:val="clear" w:color="auto" w:fill="FFFFFF"/>
          <w:lang w:eastAsia="en-US"/>
        </w:rPr>
        <w:t>ей</w:t>
      </w:r>
      <w:r w:rsidRPr="003E6E41">
        <w:rPr>
          <w:rFonts w:ascii="Times New Roman" w:eastAsia="Calibri" w:hAnsi="Times New Roman" w:cs="Times New Roman"/>
          <w:b/>
          <w:kern w:val="3"/>
          <w:sz w:val="28"/>
          <w:szCs w:val="28"/>
          <w:shd w:val="clear" w:color="auto" w:fill="FFFFFF"/>
          <w:lang w:eastAsia="en-US"/>
        </w:rPr>
        <w:t xml:space="preserve"> о состоянии конкурентной среды на товарных рынках региона и деятельност</w:t>
      </w:r>
      <w:r w:rsidR="00C2144D" w:rsidRPr="003E6E41">
        <w:rPr>
          <w:rFonts w:ascii="Times New Roman" w:eastAsia="Calibri" w:hAnsi="Times New Roman" w:cs="Times New Roman"/>
          <w:b/>
          <w:kern w:val="3"/>
          <w:sz w:val="28"/>
          <w:szCs w:val="28"/>
          <w:shd w:val="clear" w:color="auto" w:fill="FFFFFF"/>
          <w:lang w:eastAsia="en-US"/>
        </w:rPr>
        <w:t>и</w:t>
      </w:r>
      <w:r w:rsidRPr="003E6E41">
        <w:rPr>
          <w:rFonts w:ascii="Times New Roman" w:eastAsia="Calibri" w:hAnsi="Times New Roman" w:cs="Times New Roman"/>
          <w:b/>
          <w:kern w:val="3"/>
          <w:sz w:val="28"/>
          <w:szCs w:val="28"/>
          <w:shd w:val="clear" w:color="auto" w:fill="FFFFFF"/>
          <w:lang w:eastAsia="en-US"/>
        </w:rPr>
        <w:t xml:space="preserve"> по содействию развитию конкуренции, размещаемой Уполномоченным органо</w:t>
      </w:r>
      <w:r w:rsidR="00210532" w:rsidRPr="003E6E41">
        <w:rPr>
          <w:rFonts w:ascii="Times New Roman" w:eastAsia="Calibri" w:hAnsi="Times New Roman" w:cs="Times New Roman"/>
          <w:b/>
          <w:kern w:val="3"/>
          <w:sz w:val="28"/>
          <w:szCs w:val="28"/>
          <w:shd w:val="clear" w:color="auto" w:fill="FFFFFF"/>
          <w:lang w:eastAsia="en-US"/>
        </w:rPr>
        <w:t>м и муниципальным образованием</w:t>
      </w:r>
      <w:r w:rsidR="00C2144D" w:rsidRPr="003E6E41">
        <w:rPr>
          <w:rFonts w:ascii="Times New Roman" w:eastAsia="Calibri" w:hAnsi="Times New Roman" w:cs="Times New Roman"/>
          <w:b/>
          <w:kern w:val="3"/>
          <w:sz w:val="28"/>
          <w:szCs w:val="28"/>
          <w:shd w:val="clear" w:color="auto" w:fill="FFFFFF"/>
          <w:lang w:eastAsia="en-US"/>
        </w:rPr>
        <w:t>:</w:t>
      </w:r>
    </w:p>
    <w:p w:rsidR="006D008D" w:rsidRPr="00C2144D" w:rsidRDefault="00D31290" w:rsidP="00210532">
      <w:pPr>
        <w:spacing w:after="0" w:line="240" w:lineRule="auto"/>
        <w:ind w:firstLine="851"/>
        <w:jc w:val="both"/>
        <w:rPr>
          <w:rFonts w:ascii="Times New Roman" w:eastAsia="Calibri" w:hAnsi="Times New Roman" w:cs="Times New Roman"/>
          <w:color w:val="000000" w:themeColor="text1"/>
          <w:kern w:val="3"/>
          <w:sz w:val="28"/>
          <w:szCs w:val="28"/>
          <w:shd w:val="clear" w:color="auto" w:fill="FFFFFF"/>
          <w:lang w:eastAsia="en-US"/>
        </w:rPr>
      </w:pPr>
      <w:r>
        <w:rPr>
          <w:rFonts w:ascii="Times New Roman" w:eastAsia="Calibri" w:hAnsi="Times New Roman" w:cs="Times New Roman"/>
          <w:color w:val="000000" w:themeColor="text1"/>
          <w:kern w:val="3"/>
          <w:sz w:val="28"/>
          <w:szCs w:val="28"/>
          <w:shd w:val="clear" w:color="auto" w:fill="FFFFFF"/>
          <w:lang w:eastAsia="en-US"/>
        </w:rPr>
        <w:t>- п</w:t>
      </w:r>
      <w:r w:rsidR="00C2144D" w:rsidRPr="00C2144D">
        <w:rPr>
          <w:rFonts w:ascii="Times New Roman" w:eastAsia="Calibri" w:hAnsi="Times New Roman" w:cs="Times New Roman"/>
          <w:color w:val="000000" w:themeColor="text1"/>
          <w:kern w:val="3"/>
          <w:sz w:val="28"/>
          <w:szCs w:val="28"/>
          <w:shd w:val="clear" w:color="auto" w:fill="FFFFFF"/>
          <w:lang w:eastAsia="en-US"/>
        </w:rPr>
        <w:t>отребителей товаров, работ и услуг</w:t>
      </w:r>
    </w:p>
    <w:tbl>
      <w:tblPr>
        <w:tblStyle w:val="a8"/>
        <w:tblW w:w="9747" w:type="dxa"/>
        <w:tblLayout w:type="fixed"/>
        <w:tblLook w:val="04A0" w:firstRow="1" w:lastRow="0" w:firstColumn="1" w:lastColumn="0" w:noHBand="0" w:noVBand="1"/>
      </w:tblPr>
      <w:tblGrid>
        <w:gridCol w:w="2376"/>
        <w:gridCol w:w="1730"/>
        <w:gridCol w:w="2239"/>
        <w:gridCol w:w="1843"/>
        <w:gridCol w:w="1559"/>
      </w:tblGrid>
      <w:tr w:rsidR="006D008D" w:rsidRPr="006D008D" w:rsidTr="00C2144D">
        <w:tc>
          <w:tcPr>
            <w:tcW w:w="2376" w:type="dxa"/>
          </w:tcPr>
          <w:p w:rsidR="006D008D" w:rsidRPr="006D008D" w:rsidRDefault="006D008D" w:rsidP="007C4C96">
            <w:pPr>
              <w:pStyle w:val="a7"/>
              <w:tabs>
                <w:tab w:val="left" w:pos="284"/>
                <w:tab w:val="left" w:pos="426"/>
              </w:tabs>
              <w:ind w:left="0"/>
              <w:rPr>
                <w:rFonts w:ascii="Times New Roman" w:hAnsi="Times New Roman" w:cs="Times New Roman"/>
              </w:rPr>
            </w:pPr>
          </w:p>
        </w:tc>
        <w:tc>
          <w:tcPr>
            <w:tcW w:w="1730" w:type="dxa"/>
            <w:vAlign w:val="center"/>
          </w:tcPr>
          <w:p w:rsidR="006D008D" w:rsidRPr="006D008D" w:rsidRDefault="006D008D" w:rsidP="007C4C96">
            <w:pPr>
              <w:pStyle w:val="a7"/>
              <w:tabs>
                <w:tab w:val="left" w:pos="284"/>
              </w:tabs>
              <w:ind w:left="0"/>
              <w:rPr>
                <w:rFonts w:ascii="Times New Roman" w:hAnsi="Times New Roman" w:cs="Times New Roman"/>
              </w:rPr>
            </w:pPr>
            <w:r w:rsidRPr="006D008D">
              <w:rPr>
                <w:rFonts w:ascii="Times New Roman" w:hAnsi="Times New Roman" w:cs="Times New Roman"/>
                <w:i/>
              </w:rPr>
              <w:t>Удовлетво</w:t>
            </w:r>
            <w:r w:rsidR="00C2144D">
              <w:rPr>
                <w:rFonts w:ascii="Times New Roman" w:hAnsi="Times New Roman" w:cs="Times New Roman"/>
                <w:i/>
              </w:rPr>
              <w:t>-</w:t>
            </w:r>
            <w:r w:rsidRPr="006D008D">
              <w:rPr>
                <w:rFonts w:ascii="Times New Roman" w:hAnsi="Times New Roman" w:cs="Times New Roman"/>
                <w:i/>
              </w:rPr>
              <w:t>рительно</w:t>
            </w:r>
          </w:p>
        </w:tc>
        <w:tc>
          <w:tcPr>
            <w:tcW w:w="2239" w:type="dxa"/>
            <w:vAlign w:val="center"/>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i/>
              </w:rPr>
              <w:t>Скорее удовлетво</w:t>
            </w:r>
            <w:r w:rsidR="00C2144D">
              <w:rPr>
                <w:rFonts w:ascii="Times New Roman" w:hAnsi="Times New Roman" w:cs="Times New Roman"/>
                <w:i/>
              </w:rPr>
              <w:t>-</w:t>
            </w:r>
            <w:r w:rsidRPr="006D008D">
              <w:rPr>
                <w:rFonts w:ascii="Times New Roman" w:hAnsi="Times New Roman" w:cs="Times New Roman"/>
                <w:i/>
              </w:rPr>
              <w:t>рительно</w:t>
            </w:r>
          </w:p>
        </w:tc>
        <w:tc>
          <w:tcPr>
            <w:tcW w:w="1843" w:type="dxa"/>
            <w:vAlign w:val="center"/>
          </w:tcPr>
          <w:p w:rsidR="006D008D" w:rsidRPr="006D008D" w:rsidRDefault="006D008D" w:rsidP="00C2144D">
            <w:pPr>
              <w:jc w:val="center"/>
              <w:rPr>
                <w:rFonts w:ascii="Times New Roman" w:hAnsi="Times New Roman" w:cs="Times New Roman"/>
              </w:rPr>
            </w:pPr>
            <w:r w:rsidRPr="006D008D">
              <w:rPr>
                <w:rFonts w:ascii="Times New Roman" w:hAnsi="Times New Roman" w:cs="Times New Roman"/>
                <w:i/>
              </w:rPr>
              <w:t>Скорее неудовлетво</w:t>
            </w:r>
            <w:r w:rsidR="00C2144D">
              <w:rPr>
                <w:rFonts w:ascii="Times New Roman" w:hAnsi="Times New Roman" w:cs="Times New Roman"/>
                <w:i/>
              </w:rPr>
              <w:t>-</w:t>
            </w:r>
            <w:r w:rsidRPr="006D008D">
              <w:rPr>
                <w:rFonts w:ascii="Times New Roman" w:hAnsi="Times New Roman" w:cs="Times New Roman"/>
                <w:i/>
              </w:rPr>
              <w:t>рительно</w:t>
            </w:r>
          </w:p>
        </w:tc>
        <w:tc>
          <w:tcPr>
            <w:tcW w:w="1559" w:type="dxa"/>
            <w:vAlign w:val="center"/>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i/>
              </w:rPr>
              <w:t>Неудовлетво</w:t>
            </w:r>
            <w:r w:rsidR="00C2144D">
              <w:rPr>
                <w:rFonts w:ascii="Times New Roman" w:hAnsi="Times New Roman" w:cs="Times New Roman"/>
                <w:i/>
              </w:rPr>
              <w:t>-</w:t>
            </w:r>
            <w:r w:rsidRPr="006D008D">
              <w:rPr>
                <w:rFonts w:ascii="Times New Roman" w:hAnsi="Times New Roman" w:cs="Times New Roman"/>
                <w:i/>
              </w:rPr>
              <w:t>рительно</w:t>
            </w:r>
          </w:p>
        </w:tc>
      </w:tr>
      <w:tr w:rsidR="006D008D" w:rsidRPr="006D008D" w:rsidTr="00C2144D">
        <w:trPr>
          <w:trHeight w:val="178"/>
        </w:trPr>
        <w:tc>
          <w:tcPr>
            <w:tcW w:w="2376" w:type="dxa"/>
          </w:tcPr>
          <w:p w:rsidR="006D008D" w:rsidRPr="006D008D" w:rsidRDefault="006D008D" w:rsidP="007C4C96">
            <w:pPr>
              <w:pStyle w:val="a7"/>
              <w:tabs>
                <w:tab w:val="left" w:pos="284"/>
                <w:tab w:val="left" w:pos="426"/>
              </w:tabs>
              <w:ind w:left="0"/>
              <w:rPr>
                <w:rFonts w:ascii="Times New Roman" w:hAnsi="Times New Roman" w:cs="Times New Roman"/>
              </w:rPr>
            </w:pPr>
            <w:r w:rsidRPr="006D008D">
              <w:rPr>
                <w:rFonts w:ascii="Times New Roman" w:hAnsi="Times New Roman" w:cs="Times New Roman"/>
              </w:rPr>
              <w:t>Уровень доступности</w:t>
            </w:r>
          </w:p>
        </w:tc>
        <w:tc>
          <w:tcPr>
            <w:tcW w:w="1730" w:type="dxa"/>
            <w:vAlign w:val="center"/>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92,7% (1476чел.)</w:t>
            </w:r>
          </w:p>
        </w:tc>
        <w:tc>
          <w:tcPr>
            <w:tcW w:w="223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2,7%</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 (43 чел.)</w:t>
            </w:r>
          </w:p>
        </w:tc>
        <w:tc>
          <w:tcPr>
            <w:tcW w:w="1843"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3,3%</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(53 чел.)</w:t>
            </w:r>
          </w:p>
        </w:tc>
        <w:tc>
          <w:tcPr>
            <w:tcW w:w="1559" w:type="dxa"/>
          </w:tcPr>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 xml:space="preserve">1,3% </w:t>
            </w:r>
          </w:p>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(20 чел.)</w:t>
            </w:r>
          </w:p>
        </w:tc>
      </w:tr>
      <w:tr w:rsidR="006D008D" w:rsidRPr="006D008D" w:rsidTr="00C2144D">
        <w:trPr>
          <w:trHeight w:val="256"/>
        </w:trPr>
        <w:tc>
          <w:tcPr>
            <w:tcW w:w="2376" w:type="dxa"/>
          </w:tcPr>
          <w:p w:rsidR="006D008D" w:rsidRPr="006D008D" w:rsidRDefault="006D008D" w:rsidP="007C4C96">
            <w:pPr>
              <w:pStyle w:val="a7"/>
              <w:tabs>
                <w:tab w:val="left" w:pos="284"/>
                <w:tab w:val="left" w:pos="426"/>
              </w:tabs>
              <w:ind w:left="0"/>
              <w:rPr>
                <w:rFonts w:ascii="Times New Roman" w:hAnsi="Times New Roman" w:cs="Times New Roman"/>
              </w:rPr>
            </w:pPr>
            <w:r w:rsidRPr="006D008D">
              <w:rPr>
                <w:rFonts w:ascii="Times New Roman" w:hAnsi="Times New Roman" w:cs="Times New Roman"/>
              </w:rPr>
              <w:t>Уровень понятности</w:t>
            </w:r>
          </w:p>
        </w:tc>
        <w:tc>
          <w:tcPr>
            <w:tcW w:w="1730"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93,6%</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 (1489 чел.)</w:t>
            </w:r>
          </w:p>
        </w:tc>
        <w:tc>
          <w:tcPr>
            <w:tcW w:w="223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3,7%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(59 чел.)</w:t>
            </w:r>
          </w:p>
        </w:tc>
        <w:tc>
          <w:tcPr>
            <w:tcW w:w="1843"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1,8%</w:t>
            </w:r>
          </w:p>
          <w:p w:rsidR="006D008D" w:rsidRPr="006D008D" w:rsidRDefault="006D008D" w:rsidP="007C4C96">
            <w:pPr>
              <w:ind w:firstLine="34"/>
              <w:jc w:val="center"/>
              <w:rPr>
                <w:rFonts w:ascii="Times New Roman" w:hAnsi="Times New Roman" w:cs="Times New Roman"/>
              </w:rPr>
            </w:pPr>
            <w:r w:rsidRPr="006D008D">
              <w:rPr>
                <w:rFonts w:ascii="Times New Roman" w:hAnsi="Times New Roman" w:cs="Times New Roman"/>
              </w:rPr>
              <w:t>(29 чел.)</w:t>
            </w:r>
          </w:p>
        </w:tc>
        <w:tc>
          <w:tcPr>
            <w:tcW w:w="155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0,9</w:t>
            </w:r>
          </w:p>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(15 чел.)</w:t>
            </w:r>
          </w:p>
        </w:tc>
      </w:tr>
      <w:tr w:rsidR="006D008D" w:rsidRPr="006D008D" w:rsidTr="00C2144D">
        <w:tc>
          <w:tcPr>
            <w:tcW w:w="2376" w:type="dxa"/>
          </w:tcPr>
          <w:p w:rsidR="006D008D" w:rsidRPr="006D008D" w:rsidRDefault="006D008D" w:rsidP="007C4C96">
            <w:pPr>
              <w:pStyle w:val="a7"/>
              <w:tabs>
                <w:tab w:val="left" w:pos="284"/>
                <w:tab w:val="left" w:pos="426"/>
              </w:tabs>
              <w:ind w:left="0"/>
              <w:rPr>
                <w:rFonts w:ascii="Times New Roman" w:hAnsi="Times New Roman" w:cs="Times New Roman"/>
              </w:rPr>
            </w:pPr>
            <w:r w:rsidRPr="006D008D">
              <w:rPr>
                <w:rFonts w:ascii="Times New Roman" w:hAnsi="Times New Roman" w:cs="Times New Roman"/>
              </w:rPr>
              <w:t>Уровень получения</w:t>
            </w:r>
          </w:p>
        </w:tc>
        <w:tc>
          <w:tcPr>
            <w:tcW w:w="1730"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93,3%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(1486 чел.)</w:t>
            </w:r>
          </w:p>
        </w:tc>
        <w:tc>
          <w:tcPr>
            <w:tcW w:w="223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3,6 %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(57 чел.)</w:t>
            </w:r>
          </w:p>
        </w:tc>
        <w:tc>
          <w:tcPr>
            <w:tcW w:w="1843"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1,8%</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(29 чел.)</w:t>
            </w:r>
          </w:p>
        </w:tc>
        <w:tc>
          <w:tcPr>
            <w:tcW w:w="155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1,3% </w:t>
            </w:r>
          </w:p>
          <w:p w:rsidR="006D008D" w:rsidRPr="006D008D" w:rsidRDefault="006D008D" w:rsidP="006D008D">
            <w:pPr>
              <w:pStyle w:val="a7"/>
              <w:numPr>
                <w:ilvl w:val="0"/>
                <w:numId w:val="14"/>
              </w:numPr>
              <w:autoSpaceDN w:val="0"/>
              <w:spacing w:after="200" w:line="276" w:lineRule="auto"/>
              <w:contextualSpacing w:val="0"/>
              <w:jc w:val="center"/>
              <w:rPr>
                <w:rFonts w:ascii="Times New Roman" w:hAnsi="Times New Roman" w:cs="Times New Roman"/>
              </w:rPr>
            </w:pPr>
            <w:r w:rsidRPr="006D008D">
              <w:rPr>
                <w:rFonts w:ascii="Times New Roman" w:hAnsi="Times New Roman" w:cs="Times New Roman"/>
              </w:rPr>
              <w:t>чел.)</w:t>
            </w:r>
          </w:p>
        </w:tc>
      </w:tr>
    </w:tbl>
    <w:p w:rsidR="00D31290" w:rsidRDefault="00D31290" w:rsidP="00D31290">
      <w:pPr>
        <w:spacing w:after="0" w:line="240" w:lineRule="auto"/>
        <w:rPr>
          <w:rFonts w:ascii="Times New Roman" w:eastAsia="Calibri" w:hAnsi="Times New Roman" w:cs="Times New Roman"/>
          <w:kern w:val="3"/>
          <w:sz w:val="28"/>
          <w:szCs w:val="28"/>
          <w:shd w:val="clear" w:color="auto" w:fill="FFFFFF"/>
          <w:lang w:eastAsia="en-US"/>
        </w:rPr>
      </w:pPr>
    </w:p>
    <w:p w:rsidR="006D008D" w:rsidRPr="00B44DAA" w:rsidRDefault="00D31290" w:rsidP="00D31290">
      <w:pPr>
        <w:spacing w:after="0" w:line="240" w:lineRule="auto"/>
        <w:rPr>
          <w:rFonts w:ascii="Times New Roman" w:hAnsi="Times New Roman" w:cs="Times New Roman"/>
          <w:sz w:val="28"/>
          <w:szCs w:val="28"/>
        </w:rPr>
      </w:pPr>
      <w:r>
        <w:rPr>
          <w:rFonts w:ascii="Times New Roman" w:eastAsia="Calibri" w:hAnsi="Times New Roman" w:cs="Times New Roman"/>
          <w:kern w:val="3"/>
          <w:sz w:val="28"/>
          <w:szCs w:val="28"/>
          <w:shd w:val="clear" w:color="auto" w:fill="FFFFFF"/>
          <w:lang w:eastAsia="en-US"/>
        </w:rPr>
        <w:t>- с</w:t>
      </w:r>
      <w:r w:rsidR="006D008D" w:rsidRPr="006D008D">
        <w:rPr>
          <w:rFonts w:ascii="Times New Roman" w:eastAsia="Calibri" w:hAnsi="Times New Roman" w:cs="Times New Roman"/>
          <w:kern w:val="3"/>
          <w:sz w:val="28"/>
          <w:szCs w:val="28"/>
          <w:shd w:val="clear" w:color="auto" w:fill="FFFFFF"/>
          <w:lang w:eastAsia="en-US"/>
        </w:rPr>
        <w:t>убъект</w:t>
      </w:r>
      <w:r w:rsidR="00C2144D">
        <w:rPr>
          <w:rFonts w:ascii="Times New Roman" w:eastAsia="Calibri" w:hAnsi="Times New Roman" w:cs="Times New Roman"/>
          <w:kern w:val="3"/>
          <w:sz w:val="28"/>
          <w:szCs w:val="28"/>
          <w:shd w:val="clear" w:color="auto" w:fill="FFFFFF"/>
          <w:lang w:eastAsia="en-US"/>
        </w:rPr>
        <w:t>ов</w:t>
      </w:r>
      <w:r w:rsidR="006D008D" w:rsidRPr="006D008D">
        <w:rPr>
          <w:rFonts w:ascii="Times New Roman" w:eastAsia="Calibri" w:hAnsi="Times New Roman" w:cs="Times New Roman"/>
          <w:kern w:val="3"/>
          <w:sz w:val="28"/>
          <w:szCs w:val="28"/>
          <w:shd w:val="clear" w:color="auto" w:fill="FFFFFF"/>
          <w:lang w:eastAsia="en-US"/>
        </w:rPr>
        <w:t xml:space="preserve"> предпринимательской деятельности</w:t>
      </w:r>
      <w:r w:rsidR="00B44DAA">
        <w:rPr>
          <w:rFonts w:ascii="Times New Roman" w:eastAsia="Calibri" w:hAnsi="Times New Roman" w:cs="Times New Roman"/>
          <w:kern w:val="3"/>
          <w:sz w:val="28"/>
          <w:szCs w:val="28"/>
          <w:shd w:val="clear" w:color="auto" w:fill="FFFFFF"/>
          <w:lang w:eastAsia="en-US"/>
        </w:rPr>
        <w:t xml:space="preserve"> </w:t>
      </w:r>
      <w:r w:rsidR="006D008D" w:rsidRPr="006D008D">
        <w:rPr>
          <w:rFonts w:ascii="Times New Roman" w:hAnsi="Times New Roman" w:cs="Times New Roman"/>
          <w:sz w:val="28"/>
          <w:szCs w:val="28"/>
        </w:rPr>
        <w:t>(</w:t>
      </w:r>
      <w:r w:rsidR="006D008D" w:rsidRPr="00B44DAA">
        <w:rPr>
          <w:rFonts w:ascii="Times New Roman" w:hAnsi="Times New Roman" w:cs="Times New Roman"/>
          <w:sz w:val="28"/>
          <w:szCs w:val="28"/>
        </w:rPr>
        <w:t>где: «5» – высший балл, означающий «отлично», «высокий уровень»; «1» – низший балл, означающий «очень плохо», «крайне низкий уровень»):</w:t>
      </w:r>
    </w:p>
    <w:tbl>
      <w:tblPr>
        <w:tblStyle w:val="a8"/>
        <w:tblW w:w="9747" w:type="dxa"/>
        <w:tblLayout w:type="fixed"/>
        <w:tblLook w:val="04A0" w:firstRow="1" w:lastRow="0" w:firstColumn="1" w:lastColumn="0" w:noHBand="0" w:noVBand="1"/>
      </w:tblPr>
      <w:tblGrid>
        <w:gridCol w:w="2518"/>
        <w:gridCol w:w="1418"/>
        <w:gridCol w:w="1559"/>
        <w:gridCol w:w="1417"/>
        <w:gridCol w:w="1418"/>
        <w:gridCol w:w="1417"/>
      </w:tblGrid>
      <w:tr w:rsidR="006D008D" w:rsidRPr="006D008D" w:rsidTr="00C2144D">
        <w:trPr>
          <w:trHeight w:val="390"/>
        </w:trPr>
        <w:tc>
          <w:tcPr>
            <w:tcW w:w="2518" w:type="dxa"/>
          </w:tcPr>
          <w:p w:rsidR="006D008D" w:rsidRPr="006D008D" w:rsidRDefault="006D008D" w:rsidP="007C4C96">
            <w:pPr>
              <w:pStyle w:val="a7"/>
              <w:tabs>
                <w:tab w:val="left" w:pos="284"/>
                <w:tab w:val="left" w:pos="426"/>
              </w:tabs>
              <w:ind w:left="0"/>
              <w:rPr>
                <w:rFonts w:ascii="Times New Roman" w:hAnsi="Times New Roman" w:cs="Times New Roman"/>
              </w:rPr>
            </w:pPr>
          </w:p>
        </w:tc>
        <w:tc>
          <w:tcPr>
            <w:tcW w:w="1418" w:type="dxa"/>
            <w:vAlign w:val="center"/>
          </w:tcPr>
          <w:p w:rsidR="006D008D" w:rsidRPr="006D008D" w:rsidRDefault="006D008D" w:rsidP="007C4C96">
            <w:pPr>
              <w:pStyle w:val="a7"/>
              <w:tabs>
                <w:tab w:val="left" w:pos="284"/>
              </w:tabs>
              <w:spacing w:line="240" w:lineRule="auto"/>
              <w:ind w:left="0"/>
              <w:jc w:val="center"/>
              <w:rPr>
                <w:rFonts w:ascii="Times New Roman" w:hAnsi="Times New Roman" w:cs="Times New Roman"/>
                <w:b/>
              </w:rPr>
            </w:pPr>
            <w:r w:rsidRPr="006D008D">
              <w:rPr>
                <w:rFonts w:ascii="Times New Roman" w:hAnsi="Times New Roman" w:cs="Times New Roman"/>
                <w:b/>
              </w:rPr>
              <w:t>1</w:t>
            </w:r>
          </w:p>
        </w:tc>
        <w:tc>
          <w:tcPr>
            <w:tcW w:w="1559" w:type="dxa"/>
            <w:vAlign w:val="center"/>
          </w:tcPr>
          <w:p w:rsidR="006D008D" w:rsidRPr="006D008D" w:rsidRDefault="006D008D" w:rsidP="007C4C96">
            <w:pPr>
              <w:jc w:val="center"/>
              <w:rPr>
                <w:rFonts w:ascii="Times New Roman" w:hAnsi="Times New Roman" w:cs="Times New Roman"/>
                <w:b/>
              </w:rPr>
            </w:pPr>
            <w:r w:rsidRPr="006D008D">
              <w:rPr>
                <w:rFonts w:ascii="Times New Roman" w:hAnsi="Times New Roman" w:cs="Times New Roman"/>
                <w:b/>
              </w:rPr>
              <w:t>2</w:t>
            </w:r>
          </w:p>
        </w:tc>
        <w:tc>
          <w:tcPr>
            <w:tcW w:w="1417" w:type="dxa"/>
            <w:vAlign w:val="center"/>
          </w:tcPr>
          <w:p w:rsidR="006D008D" w:rsidRPr="006D008D" w:rsidRDefault="006D008D" w:rsidP="007C4C96">
            <w:pPr>
              <w:jc w:val="center"/>
              <w:rPr>
                <w:rFonts w:ascii="Times New Roman" w:hAnsi="Times New Roman" w:cs="Times New Roman"/>
                <w:b/>
              </w:rPr>
            </w:pPr>
            <w:r w:rsidRPr="006D008D">
              <w:rPr>
                <w:rFonts w:ascii="Times New Roman" w:hAnsi="Times New Roman" w:cs="Times New Roman"/>
                <w:b/>
              </w:rPr>
              <w:t>3</w:t>
            </w:r>
          </w:p>
        </w:tc>
        <w:tc>
          <w:tcPr>
            <w:tcW w:w="1418" w:type="dxa"/>
          </w:tcPr>
          <w:p w:rsidR="006D008D" w:rsidRPr="006D008D" w:rsidRDefault="006D008D" w:rsidP="007C4C96">
            <w:pPr>
              <w:jc w:val="center"/>
              <w:rPr>
                <w:rFonts w:ascii="Times New Roman" w:hAnsi="Times New Roman" w:cs="Times New Roman"/>
                <w:b/>
              </w:rPr>
            </w:pPr>
            <w:r w:rsidRPr="006D008D">
              <w:rPr>
                <w:rFonts w:ascii="Times New Roman" w:hAnsi="Times New Roman" w:cs="Times New Roman"/>
                <w:b/>
              </w:rPr>
              <w:t>4</w:t>
            </w:r>
          </w:p>
        </w:tc>
        <w:tc>
          <w:tcPr>
            <w:tcW w:w="1417" w:type="dxa"/>
            <w:vAlign w:val="center"/>
          </w:tcPr>
          <w:p w:rsidR="006D008D" w:rsidRPr="006D008D" w:rsidRDefault="006D008D" w:rsidP="007C4C96">
            <w:pPr>
              <w:jc w:val="center"/>
              <w:rPr>
                <w:rFonts w:ascii="Times New Roman" w:hAnsi="Times New Roman" w:cs="Times New Roman"/>
                <w:b/>
              </w:rPr>
            </w:pPr>
            <w:r w:rsidRPr="006D008D">
              <w:rPr>
                <w:rFonts w:ascii="Times New Roman" w:hAnsi="Times New Roman" w:cs="Times New Roman"/>
                <w:b/>
              </w:rPr>
              <w:t>5</w:t>
            </w:r>
          </w:p>
        </w:tc>
      </w:tr>
      <w:tr w:rsidR="006D008D" w:rsidRPr="006D008D" w:rsidTr="00C2144D">
        <w:trPr>
          <w:trHeight w:val="178"/>
        </w:trPr>
        <w:tc>
          <w:tcPr>
            <w:tcW w:w="2518" w:type="dxa"/>
          </w:tcPr>
          <w:p w:rsidR="006D008D" w:rsidRPr="006D008D" w:rsidRDefault="006D008D" w:rsidP="007C4C96">
            <w:pPr>
              <w:pStyle w:val="a7"/>
              <w:tabs>
                <w:tab w:val="left" w:pos="284"/>
                <w:tab w:val="left" w:pos="426"/>
              </w:tabs>
              <w:ind w:left="0"/>
              <w:rPr>
                <w:rFonts w:ascii="Times New Roman" w:hAnsi="Times New Roman" w:cs="Times New Roman"/>
              </w:rPr>
            </w:pPr>
            <w:r w:rsidRPr="006D008D">
              <w:rPr>
                <w:rFonts w:ascii="Times New Roman" w:hAnsi="Times New Roman" w:cs="Times New Roman"/>
              </w:rPr>
              <w:t>Уровень доступности</w:t>
            </w:r>
          </w:p>
        </w:tc>
        <w:tc>
          <w:tcPr>
            <w:tcW w:w="1418" w:type="dxa"/>
            <w:vAlign w:val="center"/>
          </w:tcPr>
          <w:p w:rsidR="00C2144D" w:rsidRDefault="006D008D" w:rsidP="007C4C96">
            <w:pPr>
              <w:jc w:val="center"/>
              <w:rPr>
                <w:rFonts w:ascii="Times New Roman" w:hAnsi="Times New Roman" w:cs="Times New Roman"/>
              </w:rPr>
            </w:pPr>
            <w:r w:rsidRPr="006D008D">
              <w:rPr>
                <w:rFonts w:ascii="Times New Roman" w:hAnsi="Times New Roman" w:cs="Times New Roman"/>
              </w:rPr>
              <w:t xml:space="preserve">22,4%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(109 чел.)</w:t>
            </w:r>
          </w:p>
        </w:tc>
        <w:tc>
          <w:tcPr>
            <w:tcW w:w="155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0,8%</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 (4 чел.)</w:t>
            </w:r>
          </w:p>
        </w:tc>
        <w:tc>
          <w:tcPr>
            <w:tcW w:w="1417"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11,7%</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(57 чел.)</w:t>
            </w:r>
          </w:p>
        </w:tc>
        <w:tc>
          <w:tcPr>
            <w:tcW w:w="1418" w:type="dxa"/>
          </w:tcPr>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 xml:space="preserve">15,2% </w:t>
            </w:r>
          </w:p>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(74 чел.)</w:t>
            </w:r>
          </w:p>
        </w:tc>
        <w:tc>
          <w:tcPr>
            <w:tcW w:w="1417" w:type="dxa"/>
          </w:tcPr>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 xml:space="preserve">49,8% </w:t>
            </w:r>
          </w:p>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(242 чел.)</w:t>
            </w:r>
          </w:p>
        </w:tc>
      </w:tr>
      <w:tr w:rsidR="006D008D" w:rsidRPr="006D008D" w:rsidTr="00C2144D">
        <w:trPr>
          <w:trHeight w:val="256"/>
        </w:trPr>
        <w:tc>
          <w:tcPr>
            <w:tcW w:w="2518" w:type="dxa"/>
          </w:tcPr>
          <w:p w:rsidR="006D008D" w:rsidRPr="006D008D" w:rsidRDefault="006D008D" w:rsidP="007C4C96">
            <w:pPr>
              <w:pStyle w:val="a7"/>
              <w:tabs>
                <w:tab w:val="left" w:pos="284"/>
                <w:tab w:val="left" w:pos="426"/>
              </w:tabs>
              <w:ind w:left="0"/>
              <w:rPr>
                <w:rFonts w:ascii="Times New Roman" w:hAnsi="Times New Roman" w:cs="Times New Roman"/>
              </w:rPr>
            </w:pPr>
            <w:r w:rsidRPr="006D008D">
              <w:rPr>
                <w:rFonts w:ascii="Times New Roman" w:hAnsi="Times New Roman" w:cs="Times New Roman"/>
              </w:rPr>
              <w:t>Уровень понятности</w:t>
            </w:r>
          </w:p>
        </w:tc>
        <w:tc>
          <w:tcPr>
            <w:tcW w:w="1418"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21,8%</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 (106 чел.)</w:t>
            </w:r>
          </w:p>
        </w:tc>
        <w:tc>
          <w:tcPr>
            <w:tcW w:w="155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1,2%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(6 чел.)</w:t>
            </w:r>
          </w:p>
        </w:tc>
        <w:tc>
          <w:tcPr>
            <w:tcW w:w="1417"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11,9%</w:t>
            </w:r>
          </w:p>
          <w:p w:rsidR="006D008D" w:rsidRPr="006D008D" w:rsidRDefault="006D008D" w:rsidP="007C4C96">
            <w:pPr>
              <w:ind w:firstLine="34"/>
              <w:jc w:val="center"/>
              <w:rPr>
                <w:rFonts w:ascii="Times New Roman" w:hAnsi="Times New Roman" w:cs="Times New Roman"/>
              </w:rPr>
            </w:pPr>
            <w:r w:rsidRPr="006D008D">
              <w:rPr>
                <w:rFonts w:ascii="Times New Roman" w:hAnsi="Times New Roman" w:cs="Times New Roman"/>
              </w:rPr>
              <w:t>(58 чел.)</w:t>
            </w:r>
          </w:p>
        </w:tc>
        <w:tc>
          <w:tcPr>
            <w:tcW w:w="1418"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16,7%</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(81 чел.)</w:t>
            </w:r>
          </w:p>
        </w:tc>
        <w:tc>
          <w:tcPr>
            <w:tcW w:w="1417"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48,4%</w:t>
            </w:r>
          </w:p>
          <w:p w:rsidR="006D008D" w:rsidRPr="006D008D" w:rsidRDefault="006D008D" w:rsidP="007C4C96">
            <w:pPr>
              <w:ind w:firstLine="33"/>
              <w:jc w:val="center"/>
              <w:rPr>
                <w:rFonts w:ascii="Times New Roman" w:hAnsi="Times New Roman" w:cs="Times New Roman"/>
              </w:rPr>
            </w:pPr>
            <w:r w:rsidRPr="006D008D">
              <w:rPr>
                <w:rFonts w:ascii="Times New Roman" w:hAnsi="Times New Roman" w:cs="Times New Roman"/>
              </w:rPr>
              <w:t>(235 чел.)</w:t>
            </w:r>
          </w:p>
        </w:tc>
      </w:tr>
      <w:tr w:rsidR="006D008D" w:rsidRPr="006D008D" w:rsidTr="00C2144D">
        <w:trPr>
          <w:trHeight w:val="535"/>
        </w:trPr>
        <w:tc>
          <w:tcPr>
            <w:tcW w:w="2518" w:type="dxa"/>
          </w:tcPr>
          <w:p w:rsidR="006D008D" w:rsidRPr="006D008D" w:rsidRDefault="006D008D" w:rsidP="007C4C96">
            <w:pPr>
              <w:pStyle w:val="a7"/>
              <w:tabs>
                <w:tab w:val="left" w:pos="284"/>
                <w:tab w:val="left" w:pos="426"/>
              </w:tabs>
              <w:ind w:left="0"/>
              <w:rPr>
                <w:rFonts w:ascii="Times New Roman" w:hAnsi="Times New Roman" w:cs="Times New Roman"/>
              </w:rPr>
            </w:pPr>
            <w:r w:rsidRPr="006D008D">
              <w:rPr>
                <w:rFonts w:ascii="Times New Roman" w:hAnsi="Times New Roman" w:cs="Times New Roman"/>
              </w:rPr>
              <w:t>Уровень получения</w:t>
            </w:r>
          </w:p>
        </w:tc>
        <w:tc>
          <w:tcPr>
            <w:tcW w:w="1418"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22,8%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(111 чел.)</w:t>
            </w:r>
          </w:p>
        </w:tc>
        <w:tc>
          <w:tcPr>
            <w:tcW w:w="1559"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0,8 % </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(4 чел.)</w:t>
            </w:r>
          </w:p>
        </w:tc>
        <w:tc>
          <w:tcPr>
            <w:tcW w:w="1417"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10,7%</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(52 чел.)</w:t>
            </w:r>
          </w:p>
        </w:tc>
        <w:tc>
          <w:tcPr>
            <w:tcW w:w="1418"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16%</w:t>
            </w:r>
          </w:p>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(78 чел.)</w:t>
            </w:r>
          </w:p>
        </w:tc>
        <w:tc>
          <w:tcPr>
            <w:tcW w:w="1417" w:type="dxa"/>
          </w:tcPr>
          <w:p w:rsidR="006D008D" w:rsidRPr="006D008D" w:rsidRDefault="006D008D" w:rsidP="007C4C96">
            <w:pPr>
              <w:jc w:val="center"/>
              <w:rPr>
                <w:rFonts w:ascii="Times New Roman" w:hAnsi="Times New Roman" w:cs="Times New Roman"/>
              </w:rPr>
            </w:pPr>
            <w:r w:rsidRPr="006D008D">
              <w:rPr>
                <w:rFonts w:ascii="Times New Roman" w:hAnsi="Times New Roman" w:cs="Times New Roman"/>
              </w:rPr>
              <w:t xml:space="preserve">49,6% </w:t>
            </w:r>
          </w:p>
          <w:p w:rsidR="006D008D" w:rsidRPr="006D008D" w:rsidRDefault="006D008D" w:rsidP="006D008D">
            <w:pPr>
              <w:pStyle w:val="a7"/>
              <w:numPr>
                <w:ilvl w:val="0"/>
                <w:numId w:val="19"/>
              </w:numPr>
              <w:autoSpaceDN w:val="0"/>
              <w:spacing w:after="200" w:line="276" w:lineRule="auto"/>
              <w:rPr>
                <w:rFonts w:ascii="Times New Roman" w:hAnsi="Times New Roman" w:cs="Times New Roman"/>
              </w:rPr>
            </w:pPr>
            <w:r w:rsidRPr="006D008D">
              <w:rPr>
                <w:rFonts w:ascii="Times New Roman" w:hAnsi="Times New Roman" w:cs="Times New Roman"/>
              </w:rPr>
              <w:t>чел.)</w:t>
            </w:r>
          </w:p>
        </w:tc>
      </w:tr>
    </w:tbl>
    <w:p w:rsidR="006D008D" w:rsidRPr="003F4D0D" w:rsidRDefault="006D008D" w:rsidP="00D31290">
      <w:pPr>
        <w:spacing w:after="0" w:line="240" w:lineRule="auto"/>
        <w:rPr>
          <w:rFonts w:eastAsia="Calibri"/>
          <w:kern w:val="3"/>
          <w:sz w:val="28"/>
          <w:szCs w:val="28"/>
          <w:shd w:val="clear" w:color="auto" w:fill="FFFFFF"/>
          <w:lang w:eastAsia="en-US"/>
        </w:rPr>
      </w:pPr>
    </w:p>
    <w:p w:rsidR="00E4162A" w:rsidRPr="003E6E41" w:rsidRDefault="006D008D" w:rsidP="003E6E41">
      <w:pPr>
        <w:spacing w:after="0" w:line="240" w:lineRule="auto"/>
        <w:ind w:firstLine="708"/>
        <w:jc w:val="both"/>
        <w:rPr>
          <w:rFonts w:ascii="Times New Roman" w:hAnsi="Times New Roman" w:cs="Times New Roman"/>
          <w:b/>
          <w:sz w:val="28"/>
          <w:szCs w:val="28"/>
        </w:rPr>
      </w:pPr>
      <w:r w:rsidRPr="003E6E41">
        <w:rPr>
          <w:rFonts w:ascii="Times New Roman" w:eastAsia="Calibri" w:hAnsi="Times New Roman" w:cs="Times New Roman"/>
          <w:b/>
          <w:kern w:val="3"/>
          <w:sz w:val="28"/>
          <w:szCs w:val="28"/>
          <w:shd w:val="clear" w:color="auto" w:fill="FFFFFF"/>
          <w:lang w:eastAsia="en-US"/>
        </w:rPr>
        <w:t>1.4</w:t>
      </w:r>
      <w:r w:rsidR="00D31290" w:rsidRPr="003E6E41">
        <w:rPr>
          <w:rFonts w:ascii="Times New Roman" w:eastAsia="Calibri" w:hAnsi="Times New Roman" w:cs="Times New Roman"/>
          <w:b/>
          <w:kern w:val="3"/>
          <w:sz w:val="28"/>
          <w:szCs w:val="28"/>
          <w:shd w:val="clear" w:color="auto" w:fill="FFFFFF"/>
          <w:lang w:eastAsia="en-US"/>
        </w:rPr>
        <w:t xml:space="preserve">. </w:t>
      </w:r>
      <w:r w:rsidR="00D31290" w:rsidRPr="003E6E41">
        <w:rPr>
          <w:rFonts w:ascii="Times New Roman" w:hAnsi="Times New Roman" w:cs="Times New Roman"/>
          <w:b/>
          <w:sz w:val="28"/>
          <w:szCs w:val="28"/>
        </w:rPr>
        <w:t>Р</w:t>
      </w:r>
      <w:r w:rsidR="00E4162A" w:rsidRPr="003E6E41">
        <w:rPr>
          <w:rFonts w:ascii="Times New Roman" w:hAnsi="Times New Roman" w:cs="Times New Roman"/>
          <w:b/>
          <w:sz w:val="28"/>
          <w:szCs w:val="28"/>
        </w:rPr>
        <w:t xml:space="preserve">езультаты мониторинга удовлетворенности населения деятельностью в сфере финансовых услуг, осуществляемой на территории </w:t>
      </w:r>
      <w:r w:rsidR="00D31290" w:rsidRPr="003E6E41">
        <w:rPr>
          <w:rFonts w:ascii="Times New Roman" w:hAnsi="Times New Roman" w:cs="Times New Roman"/>
          <w:b/>
          <w:sz w:val="28"/>
          <w:szCs w:val="28"/>
        </w:rPr>
        <w:t>района</w:t>
      </w:r>
      <w:r w:rsidR="00E4162A" w:rsidRPr="003E6E41">
        <w:rPr>
          <w:rFonts w:ascii="Times New Roman" w:hAnsi="Times New Roman" w:cs="Times New Roman"/>
          <w:b/>
          <w:sz w:val="28"/>
          <w:szCs w:val="28"/>
        </w:rPr>
        <w:t>.</w:t>
      </w:r>
    </w:p>
    <w:p w:rsidR="00D31290" w:rsidRPr="00D31290" w:rsidRDefault="00D31290" w:rsidP="00D31290">
      <w:pPr>
        <w:spacing w:after="0" w:line="240" w:lineRule="auto"/>
        <w:jc w:val="both"/>
        <w:rPr>
          <w:rFonts w:ascii="Times New Roman" w:hAnsi="Times New Roman" w:cs="Times New Roman"/>
          <w:sz w:val="28"/>
          <w:szCs w:val="28"/>
        </w:rPr>
      </w:pPr>
    </w:p>
    <w:p w:rsidR="00D31290" w:rsidRDefault="00D31290" w:rsidP="00D31290">
      <w:pPr>
        <w:spacing w:after="0" w:line="240" w:lineRule="auto"/>
        <w:jc w:val="center"/>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 xml:space="preserve">Оценка </w:t>
      </w:r>
      <w:r w:rsidRPr="009D1A91">
        <w:rPr>
          <w:rFonts w:ascii="Times New Roman" w:eastAsia="Calibri" w:hAnsi="Times New Roman" w:cs="Times New Roman"/>
          <w:kern w:val="3"/>
          <w:sz w:val="28"/>
          <w:szCs w:val="28"/>
          <w:shd w:val="clear" w:color="auto" w:fill="FFFFFF"/>
          <w:lang w:eastAsia="en-US"/>
        </w:rPr>
        <w:t>доступност</w:t>
      </w:r>
      <w:r>
        <w:rPr>
          <w:rFonts w:ascii="Times New Roman" w:eastAsia="Calibri" w:hAnsi="Times New Roman" w:cs="Times New Roman"/>
          <w:kern w:val="3"/>
          <w:sz w:val="28"/>
          <w:szCs w:val="28"/>
          <w:shd w:val="clear" w:color="auto" w:fill="FFFFFF"/>
          <w:lang w:eastAsia="en-US"/>
        </w:rPr>
        <w:t>и</w:t>
      </w:r>
      <w:r w:rsidRPr="009D1A91">
        <w:rPr>
          <w:rFonts w:ascii="Times New Roman" w:eastAsia="Calibri" w:hAnsi="Times New Roman" w:cs="Times New Roman"/>
          <w:kern w:val="3"/>
          <w:sz w:val="28"/>
          <w:szCs w:val="28"/>
          <w:shd w:val="clear" w:color="auto" w:fill="FFFFFF"/>
          <w:lang w:eastAsia="en-US"/>
        </w:rPr>
        <w:t xml:space="preserve"> базового набора финансовых услуг </w:t>
      </w:r>
    </w:p>
    <w:p w:rsidR="006D008D" w:rsidRDefault="00D31290" w:rsidP="00D31290">
      <w:pPr>
        <w:spacing w:after="0" w:line="240" w:lineRule="auto"/>
        <w:jc w:val="center"/>
        <w:rPr>
          <w:rFonts w:ascii="Times New Roman" w:eastAsia="Calibri" w:hAnsi="Times New Roman" w:cs="Times New Roman"/>
          <w:kern w:val="3"/>
          <w:sz w:val="28"/>
          <w:szCs w:val="28"/>
          <w:shd w:val="clear" w:color="auto" w:fill="FFFFFF"/>
          <w:lang w:eastAsia="en-US"/>
        </w:rPr>
      </w:pPr>
      <w:r w:rsidRPr="009D1A91">
        <w:rPr>
          <w:rFonts w:ascii="Times New Roman" w:eastAsia="Calibri" w:hAnsi="Times New Roman" w:cs="Times New Roman"/>
          <w:kern w:val="3"/>
          <w:sz w:val="28"/>
          <w:szCs w:val="28"/>
          <w:shd w:val="clear" w:color="auto" w:fill="FFFFFF"/>
          <w:lang w:eastAsia="en-US"/>
        </w:rPr>
        <w:t>(страхование, кредитование, вклады/сбережения, платежные услуги)</w:t>
      </w:r>
      <w:r>
        <w:rPr>
          <w:rFonts w:ascii="Times New Roman" w:eastAsia="Calibri" w:hAnsi="Times New Roman" w:cs="Times New Roman"/>
          <w:kern w:val="3"/>
          <w:sz w:val="28"/>
          <w:szCs w:val="28"/>
          <w:shd w:val="clear" w:color="auto" w:fill="FFFFFF"/>
          <w:lang w:eastAsia="en-US"/>
        </w:rPr>
        <w:t xml:space="preserve"> п</w:t>
      </w:r>
      <w:r w:rsidR="006D008D" w:rsidRPr="009D1A91">
        <w:rPr>
          <w:rFonts w:ascii="Times New Roman" w:eastAsia="Calibri" w:hAnsi="Times New Roman" w:cs="Times New Roman"/>
          <w:kern w:val="3"/>
          <w:sz w:val="28"/>
          <w:szCs w:val="28"/>
          <w:shd w:val="clear" w:color="auto" w:fill="FFFFFF"/>
          <w:lang w:eastAsia="en-US"/>
        </w:rPr>
        <w:t>отребител</w:t>
      </w:r>
      <w:r>
        <w:rPr>
          <w:rFonts w:ascii="Times New Roman" w:eastAsia="Calibri" w:hAnsi="Times New Roman" w:cs="Times New Roman"/>
          <w:kern w:val="3"/>
          <w:sz w:val="28"/>
          <w:szCs w:val="28"/>
          <w:shd w:val="clear" w:color="auto" w:fill="FFFFFF"/>
          <w:lang w:eastAsia="en-US"/>
        </w:rPr>
        <w:t>ями</w:t>
      </w:r>
      <w:r w:rsidR="006D008D" w:rsidRPr="009D1A91">
        <w:rPr>
          <w:rFonts w:ascii="Times New Roman" w:eastAsia="Calibri" w:hAnsi="Times New Roman" w:cs="Times New Roman"/>
          <w:kern w:val="3"/>
          <w:sz w:val="28"/>
          <w:szCs w:val="28"/>
          <w:shd w:val="clear" w:color="auto" w:fill="FFFFFF"/>
          <w:lang w:eastAsia="en-US"/>
        </w:rPr>
        <w:t xml:space="preserve"> товаров, работ и услуг Северского района</w:t>
      </w:r>
    </w:p>
    <w:p w:rsidR="003E6E41" w:rsidRDefault="003E6E41" w:rsidP="00D31290">
      <w:pPr>
        <w:spacing w:after="0" w:line="240" w:lineRule="auto"/>
        <w:jc w:val="center"/>
        <w:rPr>
          <w:rFonts w:ascii="Times New Roman" w:eastAsia="Calibri" w:hAnsi="Times New Roman" w:cs="Times New Roman"/>
          <w:kern w:val="3"/>
          <w:sz w:val="28"/>
          <w:szCs w:val="28"/>
          <w:shd w:val="clear" w:color="auto" w:fill="FFFFF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260"/>
      </w:tblGrid>
      <w:tr w:rsidR="006D008D" w:rsidRPr="009D1A91" w:rsidTr="003E6E41">
        <w:tc>
          <w:tcPr>
            <w:tcW w:w="3652" w:type="dxa"/>
            <w:shd w:val="clear" w:color="auto" w:fill="auto"/>
          </w:tcPr>
          <w:p w:rsidR="006D008D" w:rsidRPr="009D1A91" w:rsidRDefault="006D008D" w:rsidP="007C4C96">
            <w:pPr>
              <w:rPr>
                <w:rFonts w:ascii="Times New Roman" w:hAnsi="Times New Roman" w:cs="Times New Roman"/>
              </w:rPr>
            </w:pPr>
          </w:p>
        </w:tc>
        <w:tc>
          <w:tcPr>
            <w:tcW w:w="2835" w:type="dxa"/>
            <w:shd w:val="clear" w:color="auto" w:fill="auto"/>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Потребителей товаров, работ и услуг</w:t>
            </w:r>
          </w:p>
        </w:tc>
        <w:tc>
          <w:tcPr>
            <w:tcW w:w="3260" w:type="dxa"/>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субъекты предпринимательской деятельности</w:t>
            </w:r>
          </w:p>
        </w:tc>
      </w:tr>
      <w:tr w:rsidR="006D008D" w:rsidRPr="009D1A91" w:rsidTr="003E6E41">
        <w:trPr>
          <w:trHeight w:val="431"/>
        </w:trPr>
        <w:tc>
          <w:tcPr>
            <w:tcW w:w="3652" w:type="dxa"/>
            <w:shd w:val="clear" w:color="auto" w:fill="auto"/>
          </w:tcPr>
          <w:p w:rsidR="006D008D" w:rsidRPr="009D1A91" w:rsidRDefault="006D008D" w:rsidP="007C4C96">
            <w:pPr>
              <w:rPr>
                <w:rFonts w:ascii="Times New Roman" w:hAnsi="Times New Roman" w:cs="Times New Roman"/>
              </w:rPr>
            </w:pPr>
            <w:r w:rsidRPr="009D1A91">
              <w:rPr>
                <w:rFonts w:ascii="Times New Roman" w:hAnsi="Times New Roman" w:cs="Times New Roman"/>
              </w:rPr>
              <w:t>Доступны все виды финансовых услуг</w:t>
            </w:r>
          </w:p>
        </w:tc>
        <w:tc>
          <w:tcPr>
            <w:tcW w:w="2835" w:type="dxa"/>
            <w:shd w:val="clear" w:color="auto" w:fill="auto"/>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6,9%</w:t>
            </w:r>
          </w:p>
        </w:tc>
        <w:tc>
          <w:tcPr>
            <w:tcW w:w="3260" w:type="dxa"/>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7,2%</w:t>
            </w:r>
          </w:p>
        </w:tc>
      </w:tr>
      <w:tr w:rsidR="006D008D" w:rsidRPr="009D1A91" w:rsidTr="003E6E41">
        <w:tc>
          <w:tcPr>
            <w:tcW w:w="3652" w:type="dxa"/>
            <w:shd w:val="clear" w:color="auto" w:fill="auto"/>
          </w:tcPr>
          <w:p w:rsidR="006D008D" w:rsidRPr="009D1A91" w:rsidRDefault="006D008D" w:rsidP="007C4C96">
            <w:pPr>
              <w:rPr>
                <w:rFonts w:ascii="Times New Roman" w:hAnsi="Times New Roman" w:cs="Times New Roman"/>
              </w:rPr>
            </w:pPr>
            <w:r w:rsidRPr="009D1A91">
              <w:rPr>
                <w:rFonts w:ascii="Times New Roman" w:hAnsi="Times New Roman" w:cs="Times New Roman"/>
              </w:rPr>
              <w:t>Доступно несколько видов финансовых услуг</w:t>
            </w:r>
          </w:p>
        </w:tc>
        <w:tc>
          <w:tcPr>
            <w:tcW w:w="2835" w:type="dxa"/>
            <w:shd w:val="clear" w:color="auto" w:fill="auto"/>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31,6%</w:t>
            </w:r>
          </w:p>
        </w:tc>
        <w:tc>
          <w:tcPr>
            <w:tcW w:w="3260" w:type="dxa"/>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13,6%</w:t>
            </w:r>
          </w:p>
        </w:tc>
      </w:tr>
      <w:tr w:rsidR="006D008D" w:rsidRPr="009D1A91" w:rsidTr="003E6E41">
        <w:tc>
          <w:tcPr>
            <w:tcW w:w="3652" w:type="dxa"/>
            <w:shd w:val="clear" w:color="auto" w:fill="auto"/>
          </w:tcPr>
          <w:p w:rsidR="006D008D" w:rsidRPr="009D1A91" w:rsidRDefault="006D008D" w:rsidP="007C4C96">
            <w:pPr>
              <w:rPr>
                <w:rFonts w:ascii="Times New Roman" w:hAnsi="Times New Roman" w:cs="Times New Roman"/>
              </w:rPr>
            </w:pPr>
            <w:r w:rsidRPr="009D1A91">
              <w:rPr>
                <w:rFonts w:ascii="Times New Roman" w:hAnsi="Times New Roman" w:cs="Times New Roman"/>
              </w:rPr>
              <w:t xml:space="preserve">Доступен лишь один вид финансовой услуги </w:t>
            </w:r>
          </w:p>
        </w:tc>
        <w:tc>
          <w:tcPr>
            <w:tcW w:w="2835" w:type="dxa"/>
            <w:shd w:val="clear" w:color="auto" w:fill="auto"/>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30,1%</w:t>
            </w:r>
          </w:p>
        </w:tc>
        <w:tc>
          <w:tcPr>
            <w:tcW w:w="3260" w:type="dxa"/>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50,8%</w:t>
            </w:r>
          </w:p>
        </w:tc>
      </w:tr>
      <w:tr w:rsidR="006D008D" w:rsidRPr="009D1A91" w:rsidTr="003E6E41">
        <w:tc>
          <w:tcPr>
            <w:tcW w:w="3652" w:type="dxa"/>
            <w:shd w:val="clear" w:color="auto" w:fill="auto"/>
          </w:tcPr>
          <w:p w:rsidR="006D008D" w:rsidRPr="009D1A91" w:rsidRDefault="006D008D" w:rsidP="007C4C96">
            <w:pPr>
              <w:rPr>
                <w:rFonts w:ascii="Times New Roman" w:hAnsi="Times New Roman" w:cs="Times New Roman"/>
              </w:rPr>
            </w:pPr>
            <w:r w:rsidRPr="009D1A91">
              <w:rPr>
                <w:rFonts w:ascii="Times New Roman" w:hAnsi="Times New Roman" w:cs="Times New Roman"/>
              </w:rPr>
              <w:t>Не доступен ни один вид финансовых услуг</w:t>
            </w:r>
          </w:p>
        </w:tc>
        <w:tc>
          <w:tcPr>
            <w:tcW w:w="2835" w:type="dxa"/>
            <w:shd w:val="clear" w:color="auto" w:fill="auto"/>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10,1%</w:t>
            </w:r>
          </w:p>
        </w:tc>
        <w:tc>
          <w:tcPr>
            <w:tcW w:w="3260" w:type="dxa"/>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7,8%</w:t>
            </w:r>
          </w:p>
        </w:tc>
      </w:tr>
      <w:tr w:rsidR="006D008D" w:rsidRPr="009D1A91" w:rsidTr="003E6E41">
        <w:tc>
          <w:tcPr>
            <w:tcW w:w="3652" w:type="dxa"/>
            <w:shd w:val="clear" w:color="auto" w:fill="auto"/>
          </w:tcPr>
          <w:p w:rsidR="006D008D" w:rsidRPr="009D1A91" w:rsidRDefault="006D008D" w:rsidP="007C4C96">
            <w:pPr>
              <w:rPr>
                <w:rFonts w:ascii="Times New Roman" w:hAnsi="Times New Roman" w:cs="Times New Roman"/>
              </w:rPr>
            </w:pPr>
            <w:r w:rsidRPr="009D1A91">
              <w:rPr>
                <w:rFonts w:ascii="Times New Roman" w:hAnsi="Times New Roman" w:cs="Times New Roman"/>
              </w:rPr>
              <w:t>Воздержались</w:t>
            </w:r>
          </w:p>
        </w:tc>
        <w:tc>
          <w:tcPr>
            <w:tcW w:w="2835" w:type="dxa"/>
            <w:shd w:val="clear" w:color="auto" w:fill="auto"/>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21,3%</w:t>
            </w:r>
          </w:p>
        </w:tc>
        <w:tc>
          <w:tcPr>
            <w:tcW w:w="3260" w:type="dxa"/>
          </w:tcPr>
          <w:p w:rsidR="006D008D" w:rsidRPr="009D1A91" w:rsidRDefault="006D008D" w:rsidP="007C4C96">
            <w:pPr>
              <w:jc w:val="center"/>
              <w:rPr>
                <w:rFonts w:ascii="Times New Roman" w:hAnsi="Times New Roman" w:cs="Times New Roman"/>
              </w:rPr>
            </w:pPr>
            <w:r w:rsidRPr="009D1A91">
              <w:rPr>
                <w:rFonts w:ascii="Times New Roman" w:hAnsi="Times New Roman" w:cs="Times New Roman"/>
              </w:rPr>
              <w:t>20,5%</w:t>
            </w:r>
          </w:p>
        </w:tc>
      </w:tr>
    </w:tbl>
    <w:p w:rsidR="003E6E41" w:rsidRDefault="003E6E41" w:rsidP="003E6E41">
      <w:pPr>
        <w:pStyle w:val="a7"/>
        <w:suppressAutoHyphens w:val="0"/>
        <w:spacing w:after="0" w:line="240" w:lineRule="auto"/>
        <w:ind w:left="0" w:firstLine="851"/>
        <w:jc w:val="both"/>
        <w:textAlignment w:val="auto"/>
        <w:rPr>
          <w:rFonts w:ascii="Times New Roman" w:eastAsia="Times New Roman" w:hAnsi="Times New Roman" w:cs="Times New Roman"/>
          <w:kern w:val="0"/>
          <w:sz w:val="26"/>
          <w:szCs w:val="26"/>
          <w:lang w:eastAsia="ru-RU"/>
        </w:rPr>
      </w:pPr>
    </w:p>
    <w:p w:rsidR="006D008D" w:rsidRDefault="006D008D" w:rsidP="003E6E41">
      <w:pPr>
        <w:pStyle w:val="a7"/>
        <w:suppressAutoHyphens w:val="0"/>
        <w:spacing w:after="0" w:line="240" w:lineRule="auto"/>
        <w:ind w:left="0" w:firstLine="851"/>
        <w:jc w:val="both"/>
        <w:textAlignment w:val="auto"/>
        <w:rPr>
          <w:rFonts w:ascii="Times New Roman" w:eastAsia="Times New Roman" w:hAnsi="Times New Roman" w:cs="Times New Roman"/>
          <w:kern w:val="0"/>
          <w:sz w:val="26"/>
          <w:szCs w:val="26"/>
          <w:lang w:eastAsia="ru-RU"/>
        </w:rPr>
      </w:pPr>
      <w:r w:rsidRPr="009D1A91">
        <w:rPr>
          <w:rFonts w:ascii="Times New Roman" w:eastAsia="Times New Roman" w:hAnsi="Times New Roman" w:cs="Times New Roman"/>
          <w:kern w:val="0"/>
          <w:sz w:val="28"/>
          <w:szCs w:val="28"/>
          <w:lang w:eastAsia="ru-RU"/>
        </w:rPr>
        <w:t>Проанализировав ответы</w:t>
      </w:r>
      <w:r w:rsidR="003E6E41">
        <w:rPr>
          <w:rFonts w:ascii="Times New Roman" w:eastAsia="Times New Roman" w:hAnsi="Times New Roman" w:cs="Times New Roman"/>
          <w:kern w:val="0"/>
          <w:sz w:val="28"/>
          <w:szCs w:val="28"/>
          <w:lang w:eastAsia="ru-RU"/>
        </w:rPr>
        <w:t>,</w:t>
      </w:r>
      <w:r w:rsidRPr="009D1A91">
        <w:rPr>
          <w:rFonts w:ascii="Times New Roman" w:eastAsia="Times New Roman" w:hAnsi="Times New Roman" w:cs="Times New Roman"/>
          <w:kern w:val="0"/>
          <w:sz w:val="28"/>
          <w:szCs w:val="28"/>
          <w:lang w:eastAsia="ru-RU"/>
        </w:rPr>
        <w:t xml:space="preserve"> полученные при опросе, можно сделать вывод, что потребители довольно часто пользуются услугами финансовых организаций</w:t>
      </w:r>
      <w:r w:rsidRPr="00E22954">
        <w:rPr>
          <w:rFonts w:ascii="Times New Roman" w:eastAsia="Times New Roman" w:hAnsi="Times New Roman" w:cs="Times New Roman"/>
          <w:kern w:val="0"/>
          <w:sz w:val="26"/>
          <w:szCs w:val="26"/>
          <w:lang w:eastAsia="ru-RU"/>
        </w:rPr>
        <w:t>:</w:t>
      </w:r>
    </w:p>
    <w:p w:rsidR="003E6E41" w:rsidRPr="00E22954" w:rsidRDefault="003E6E41" w:rsidP="003E6E41">
      <w:pPr>
        <w:pStyle w:val="a7"/>
        <w:suppressAutoHyphens w:val="0"/>
        <w:spacing w:after="0" w:line="240" w:lineRule="auto"/>
        <w:ind w:left="0" w:firstLine="851"/>
        <w:jc w:val="both"/>
        <w:textAlignment w:val="auto"/>
        <w:rPr>
          <w:rFonts w:ascii="Times New Roman" w:eastAsia="Times New Roman" w:hAnsi="Times New Roman" w:cs="Times New Roman"/>
          <w:kern w:val="0"/>
          <w:sz w:val="26"/>
          <w:szCs w:val="2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223"/>
      </w:tblGrid>
      <w:tr w:rsidR="006D008D" w:rsidRPr="009D1A91" w:rsidTr="003E6E41">
        <w:tc>
          <w:tcPr>
            <w:tcW w:w="5524" w:type="dxa"/>
            <w:shd w:val="clear" w:color="auto" w:fill="auto"/>
          </w:tcPr>
          <w:p w:rsidR="006D008D" w:rsidRPr="009D1A91" w:rsidRDefault="003E6E41" w:rsidP="003E6E41">
            <w:pPr>
              <w:jc w:val="center"/>
              <w:rPr>
                <w:rFonts w:ascii="Times New Roman" w:eastAsia="Calibri" w:hAnsi="Times New Roman" w:cs="Times New Roman"/>
                <w:lang w:eastAsia="en-US"/>
              </w:rPr>
            </w:pPr>
            <w:r>
              <w:rPr>
                <w:rFonts w:ascii="Times New Roman" w:eastAsia="Calibri" w:hAnsi="Times New Roman" w:cs="Times New Roman"/>
                <w:lang w:eastAsia="en-US"/>
              </w:rPr>
              <w:t>Периодичность</w:t>
            </w:r>
          </w:p>
        </w:tc>
        <w:tc>
          <w:tcPr>
            <w:tcW w:w="4223" w:type="dxa"/>
            <w:shd w:val="clear" w:color="auto" w:fill="auto"/>
          </w:tcPr>
          <w:p w:rsidR="006D008D" w:rsidRPr="009D1A91" w:rsidRDefault="003E6E41" w:rsidP="007C4C96">
            <w:pPr>
              <w:jc w:val="center"/>
              <w:rPr>
                <w:rFonts w:ascii="Times New Roman" w:eastAsia="Calibri" w:hAnsi="Times New Roman" w:cs="Times New Roman"/>
                <w:lang w:eastAsia="en-US"/>
              </w:rPr>
            </w:pPr>
            <w:r>
              <w:rPr>
                <w:rFonts w:ascii="Times New Roman" w:hAnsi="Times New Roman" w:cs="Times New Roman"/>
              </w:rPr>
              <w:t>К</w:t>
            </w:r>
            <w:r w:rsidR="006D008D" w:rsidRPr="009D1A91">
              <w:rPr>
                <w:rFonts w:ascii="Times New Roman" w:hAnsi="Times New Roman" w:cs="Times New Roman"/>
              </w:rPr>
              <w:t>оличество респондентов</w:t>
            </w:r>
          </w:p>
        </w:tc>
      </w:tr>
      <w:tr w:rsidR="006D008D" w:rsidRPr="009D1A91" w:rsidTr="003E6E41">
        <w:tc>
          <w:tcPr>
            <w:tcW w:w="5524" w:type="dxa"/>
            <w:shd w:val="clear" w:color="auto" w:fill="auto"/>
          </w:tcPr>
          <w:p w:rsidR="006D008D" w:rsidRPr="009D1A91" w:rsidRDefault="006D008D" w:rsidP="007C4C96">
            <w:pPr>
              <w:rPr>
                <w:rFonts w:ascii="Times New Roman" w:eastAsia="Calibri" w:hAnsi="Times New Roman" w:cs="Times New Roman"/>
                <w:lang w:eastAsia="en-US"/>
              </w:rPr>
            </w:pPr>
            <w:r w:rsidRPr="009D1A91">
              <w:rPr>
                <w:rFonts w:ascii="Times New Roman" w:eastAsia="Calibri" w:hAnsi="Times New Roman" w:cs="Times New Roman"/>
                <w:lang w:eastAsia="en-US"/>
              </w:rPr>
              <w:t>Еженедельно</w:t>
            </w:r>
          </w:p>
        </w:tc>
        <w:tc>
          <w:tcPr>
            <w:tcW w:w="4223" w:type="dxa"/>
            <w:shd w:val="clear" w:color="auto" w:fill="auto"/>
          </w:tcPr>
          <w:p w:rsidR="006D008D" w:rsidRPr="009D1A91" w:rsidRDefault="006D008D" w:rsidP="007C4C96">
            <w:pPr>
              <w:jc w:val="center"/>
              <w:rPr>
                <w:rFonts w:ascii="Times New Roman" w:eastAsia="Calibri" w:hAnsi="Times New Roman" w:cs="Times New Roman"/>
                <w:lang w:eastAsia="en-US"/>
              </w:rPr>
            </w:pPr>
            <w:r w:rsidRPr="009D1A91">
              <w:rPr>
                <w:rFonts w:ascii="Times New Roman" w:eastAsia="Calibri" w:hAnsi="Times New Roman" w:cs="Times New Roman"/>
                <w:lang w:eastAsia="en-US"/>
              </w:rPr>
              <w:t>13,9%</w:t>
            </w:r>
          </w:p>
        </w:tc>
      </w:tr>
      <w:tr w:rsidR="006D008D" w:rsidRPr="009D1A91" w:rsidTr="003E6E41">
        <w:tc>
          <w:tcPr>
            <w:tcW w:w="5524" w:type="dxa"/>
            <w:shd w:val="clear" w:color="auto" w:fill="auto"/>
          </w:tcPr>
          <w:p w:rsidR="006D008D" w:rsidRPr="009D1A91" w:rsidRDefault="006D008D" w:rsidP="007C4C96">
            <w:pPr>
              <w:rPr>
                <w:rFonts w:ascii="Times New Roman" w:eastAsia="Calibri" w:hAnsi="Times New Roman" w:cs="Times New Roman"/>
                <w:lang w:eastAsia="en-US"/>
              </w:rPr>
            </w:pPr>
            <w:r w:rsidRPr="009D1A91">
              <w:rPr>
                <w:rFonts w:ascii="Times New Roman" w:eastAsia="Calibri" w:hAnsi="Times New Roman" w:cs="Times New Roman"/>
                <w:lang w:eastAsia="en-US"/>
              </w:rPr>
              <w:t>Ежемесячно</w:t>
            </w:r>
          </w:p>
        </w:tc>
        <w:tc>
          <w:tcPr>
            <w:tcW w:w="4223" w:type="dxa"/>
            <w:shd w:val="clear" w:color="auto" w:fill="auto"/>
          </w:tcPr>
          <w:p w:rsidR="006D008D" w:rsidRPr="009D1A91" w:rsidRDefault="006D008D" w:rsidP="007C4C96">
            <w:pPr>
              <w:jc w:val="center"/>
              <w:rPr>
                <w:rFonts w:ascii="Times New Roman" w:eastAsia="Calibri" w:hAnsi="Times New Roman" w:cs="Times New Roman"/>
                <w:lang w:eastAsia="en-US"/>
              </w:rPr>
            </w:pPr>
            <w:r w:rsidRPr="009D1A91">
              <w:rPr>
                <w:rFonts w:ascii="Times New Roman" w:eastAsia="Calibri" w:hAnsi="Times New Roman" w:cs="Times New Roman"/>
                <w:lang w:eastAsia="en-US"/>
              </w:rPr>
              <w:t>37,9%</w:t>
            </w:r>
          </w:p>
        </w:tc>
      </w:tr>
      <w:tr w:rsidR="006D008D" w:rsidRPr="009D1A91" w:rsidTr="003E6E41">
        <w:tc>
          <w:tcPr>
            <w:tcW w:w="5524" w:type="dxa"/>
            <w:shd w:val="clear" w:color="auto" w:fill="auto"/>
          </w:tcPr>
          <w:p w:rsidR="006D008D" w:rsidRPr="009D1A91" w:rsidRDefault="006D008D" w:rsidP="007C4C96">
            <w:pPr>
              <w:rPr>
                <w:rFonts w:ascii="Times New Roman" w:eastAsia="Calibri" w:hAnsi="Times New Roman" w:cs="Times New Roman"/>
                <w:lang w:eastAsia="en-US"/>
              </w:rPr>
            </w:pPr>
            <w:r w:rsidRPr="009D1A91">
              <w:rPr>
                <w:rFonts w:ascii="Times New Roman" w:eastAsia="Calibri" w:hAnsi="Times New Roman" w:cs="Times New Roman"/>
                <w:lang w:eastAsia="en-US"/>
              </w:rPr>
              <w:t>1 раз в квартал</w:t>
            </w:r>
          </w:p>
        </w:tc>
        <w:tc>
          <w:tcPr>
            <w:tcW w:w="4223" w:type="dxa"/>
            <w:shd w:val="clear" w:color="auto" w:fill="auto"/>
          </w:tcPr>
          <w:p w:rsidR="006D008D" w:rsidRPr="009D1A91" w:rsidRDefault="006D008D" w:rsidP="007C4C96">
            <w:pPr>
              <w:jc w:val="center"/>
              <w:rPr>
                <w:rFonts w:ascii="Times New Roman" w:eastAsia="Calibri" w:hAnsi="Times New Roman" w:cs="Times New Roman"/>
                <w:lang w:eastAsia="en-US"/>
              </w:rPr>
            </w:pPr>
            <w:r w:rsidRPr="009D1A91">
              <w:rPr>
                <w:rFonts w:ascii="Times New Roman" w:eastAsia="Calibri" w:hAnsi="Times New Roman" w:cs="Times New Roman"/>
                <w:lang w:eastAsia="en-US"/>
              </w:rPr>
              <w:t>11,2%</w:t>
            </w:r>
          </w:p>
        </w:tc>
      </w:tr>
      <w:tr w:rsidR="006D008D" w:rsidRPr="009D1A91" w:rsidTr="003E6E41">
        <w:tc>
          <w:tcPr>
            <w:tcW w:w="5524" w:type="dxa"/>
            <w:shd w:val="clear" w:color="auto" w:fill="auto"/>
          </w:tcPr>
          <w:p w:rsidR="006D008D" w:rsidRPr="009D1A91" w:rsidRDefault="006D008D" w:rsidP="007C4C96">
            <w:pPr>
              <w:rPr>
                <w:rFonts w:ascii="Times New Roman" w:eastAsia="Calibri" w:hAnsi="Times New Roman" w:cs="Times New Roman"/>
                <w:lang w:eastAsia="en-US"/>
              </w:rPr>
            </w:pPr>
            <w:r w:rsidRPr="009D1A91">
              <w:rPr>
                <w:rFonts w:ascii="Times New Roman" w:eastAsia="Calibri" w:hAnsi="Times New Roman" w:cs="Times New Roman"/>
                <w:lang w:eastAsia="en-US"/>
              </w:rPr>
              <w:t>1 раз в год и реже</w:t>
            </w:r>
          </w:p>
        </w:tc>
        <w:tc>
          <w:tcPr>
            <w:tcW w:w="4223" w:type="dxa"/>
            <w:shd w:val="clear" w:color="auto" w:fill="auto"/>
          </w:tcPr>
          <w:p w:rsidR="006D008D" w:rsidRPr="009D1A91" w:rsidRDefault="006D008D" w:rsidP="007C4C96">
            <w:pPr>
              <w:jc w:val="center"/>
              <w:rPr>
                <w:rFonts w:ascii="Times New Roman" w:eastAsia="Calibri" w:hAnsi="Times New Roman" w:cs="Times New Roman"/>
                <w:lang w:eastAsia="en-US"/>
              </w:rPr>
            </w:pPr>
            <w:r w:rsidRPr="009D1A91">
              <w:rPr>
                <w:rFonts w:ascii="Times New Roman" w:eastAsia="Calibri" w:hAnsi="Times New Roman" w:cs="Times New Roman"/>
                <w:lang w:eastAsia="en-US"/>
              </w:rPr>
              <w:t>15,8%</w:t>
            </w:r>
          </w:p>
        </w:tc>
      </w:tr>
      <w:tr w:rsidR="006D008D" w:rsidRPr="009D1A91" w:rsidTr="003E6E41">
        <w:tc>
          <w:tcPr>
            <w:tcW w:w="5524" w:type="dxa"/>
            <w:shd w:val="clear" w:color="auto" w:fill="auto"/>
          </w:tcPr>
          <w:p w:rsidR="006D008D" w:rsidRPr="009D1A91" w:rsidRDefault="006D008D" w:rsidP="007C4C96">
            <w:pPr>
              <w:rPr>
                <w:rFonts w:ascii="Times New Roman" w:eastAsia="Calibri" w:hAnsi="Times New Roman" w:cs="Times New Roman"/>
                <w:lang w:eastAsia="en-US"/>
              </w:rPr>
            </w:pPr>
            <w:r w:rsidRPr="009D1A91">
              <w:rPr>
                <w:rFonts w:ascii="Times New Roman" w:hAnsi="Times New Roman" w:cs="Times New Roman"/>
              </w:rPr>
              <w:t>Воздержались</w:t>
            </w:r>
          </w:p>
        </w:tc>
        <w:tc>
          <w:tcPr>
            <w:tcW w:w="4223" w:type="dxa"/>
            <w:shd w:val="clear" w:color="auto" w:fill="auto"/>
          </w:tcPr>
          <w:p w:rsidR="006D008D" w:rsidRPr="009D1A91" w:rsidRDefault="006D008D" w:rsidP="007C4C96">
            <w:pPr>
              <w:jc w:val="center"/>
              <w:rPr>
                <w:rFonts w:ascii="Times New Roman" w:eastAsia="Calibri" w:hAnsi="Times New Roman" w:cs="Times New Roman"/>
                <w:lang w:eastAsia="en-US"/>
              </w:rPr>
            </w:pPr>
            <w:r w:rsidRPr="009D1A91">
              <w:rPr>
                <w:rFonts w:ascii="Times New Roman" w:eastAsia="Calibri" w:hAnsi="Times New Roman" w:cs="Times New Roman"/>
                <w:lang w:eastAsia="en-US"/>
              </w:rPr>
              <w:t>21,2%</w:t>
            </w:r>
          </w:p>
        </w:tc>
      </w:tr>
    </w:tbl>
    <w:p w:rsidR="003E6E41" w:rsidRDefault="003E6E41" w:rsidP="003E6E41">
      <w:pPr>
        <w:contextualSpacing/>
        <w:jc w:val="center"/>
        <w:rPr>
          <w:sz w:val="26"/>
          <w:szCs w:val="26"/>
        </w:rPr>
      </w:pPr>
    </w:p>
    <w:p w:rsidR="003E6E41" w:rsidRPr="008B4103" w:rsidRDefault="006D008D" w:rsidP="003E6E41">
      <w:pPr>
        <w:contextualSpacing/>
        <w:jc w:val="center"/>
        <w:rPr>
          <w:rFonts w:ascii="Times New Roman" w:hAnsi="Times New Roman" w:cs="Times New Roman"/>
          <w:sz w:val="28"/>
          <w:szCs w:val="28"/>
        </w:rPr>
      </w:pPr>
      <w:r w:rsidRPr="008B4103">
        <w:rPr>
          <w:rFonts w:ascii="Times New Roman" w:eastAsia="Times New Roman" w:hAnsi="Times New Roman" w:cs="Times New Roman"/>
          <w:kern w:val="0"/>
          <w:sz w:val="28"/>
          <w:szCs w:val="28"/>
          <w:lang w:eastAsia="ru-RU"/>
        </w:rPr>
        <w:t xml:space="preserve">Удовлетворенность </w:t>
      </w:r>
      <w:r w:rsidR="003E6E41" w:rsidRPr="008B4103">
        <w:rPr>
          <w:rFonts w:ascii="Times New Roman" w:hAnsi="Times New Roman" w:cs="Times New Roman"/>
          <w:sz w:val="28"/>
          <w:szCs w:val="28"/>
        </w:rPr>
        <w:t xml:space="preserve">потребителей товаров, работ </w:t>
      </w:r>
    </w:p>
    <w:p w:rsidR="003E6E41" w:rsidRDefault="003E6E41" w:rsidP="003E6E41">
      <w:pPr>
        <w:contextualSpacing/>
        <w:jc w:val="center"/>
        <w:rPr>
          <w:rFonts w:ascii="Times New Roman" w:hAnsi="Times New Roman" w:cs="Times New Roman"/>
          <w:sz w:val="28"/>
          <w:szCs w:val="28"/>
        </w:rPr>
      </w:pPr>
      <w:r w:rsidRPr="003E6E41">
        <w:rPr>
          <w:rFonts w:ascii="Times New Roman" w:hAnsi="Times New Roman" w:cs="Times New Roman"/>
          <w:sz w:val="28"/>
          <w:szCs w:val="28"/>
        </w:rPr>
        <w:t>и услуг</w:t>
      </w:r>
      <w:r w:rsidRPr="003E6E41">
        <w:rPr>
          <w:rFonts w:ascii="Times New Roman" w:eastAsia="Times New Roman" w:hAnsi="Times New Roman" w:cs="Times New Roman"/>
          <w:kern w:val="0"/>
          <w:sz w:val="28"/>
          <w:szCs w:val="28"/>
          <w:lang w:eastAsia="ru-RU"/>
        </w:rPr>
        <w:t xml:space="preserve"> </w:t>
      </w:r>
      <w:r w:rsidR="006D008D" w:rsidRPr="003E6E41">
        <w:rPr>
          <w:rFonts w:ascii="Times New Roman" w:eastAsia="Times New Roman" w:hAnsi="Times New Roman" w:cs="Times New Roman"/>
          <w:kern w:val="0"/>
          <w:sz w:val="28"/>
          <w:szCs w:val="28"/>
          <w:lang w:eastAsia="ru-RU"/>
        </w:rPr>
        <w:t xml:space="preserve">качеством финансовых услуг на территории района </w:t>
      </w:r>
      <w:r w:rsidRPr="003E6E41">
        <w:rPr>
          <w:rFonts w:ascii="Times New Roman" w:hAnsi="Times New Roman" w:cs="Times New Roman"/>
          <w:sz w:val="28"/>
          <w:szCs w:val="28"/>
        </w:rPr>
        <w:t>(в %)</w:t>
      </w:r>
    </w:p>
    <w:p w:rsidR="003E6E41" w:rsidRPr="003E6E41" w:rsidRDefault="003E6E41" w:rsidP="003E6E41">
      <w:pPr>
        <w:contextualSpacing/>
        <w:jc w:val="center"/>
        <w:rPr>
          <w:rFonts w:ascii="Times New Roman" w:hAnsi="Times New Roman" w:cs="Times New Roman"/>
          <w:sz w:val="28"/>
          <w:szCs w:val="28"/>
        </w:rPr>
      </w:pPr>
    </w:p>
    <w:tbl>
      <w:tblPr>
        <w:tblStyle w:val="a8"/>
        <w:tblW w:w="9351" w:type="dxa"/>
        <w:tblLayout w:type="fixed"/>
        <w:tblLook w:val="04A0" w:firstRow="1" w:lastRow="0" w:firstColumn="1" w:lastColumn="0" w:noHBand="0" w:noVBand="1"/>
      </w:tblPr>
      <w:tblGrid>
        <w:gridCol w:w="5070"/>
        <w:gridCol w:w="737"/>
        <w:gridCol w:w="851"/>
        <w:gridCol w:w="850"/>
        <w:gridCol w:w="851"/>
        <w:gridCol w:w="992"/>
      </w:tblGrid>
      <w:tr w:rsidR="006D008D" w:rsidRPr="009D1A91" w:rsidTr="007C4C96">
        <w:tc>
          <w:tcPr>
            <w:tcW w:w="5070" w:type="dxa"/>
            <w:vAlign w:val="center"/>
          </w:tcPr>
          <w:p w:rsidR="006D008D" w:rsidRPr="003E6E41" w:rsidRDefault="003E6E41" w:rsidP="008B4103">
            <w:pPr>
              <w:spacing w:before="100" w:beforeAutospacing="1" w:after="100" w:afterAutospacing="1" w:line="360" w:lineRule="auto"/>
              <w:jc w:val="center"/>
              <w:rPr>
                <w:rFonts w:ascii="Times New Roman" w:hAnsi="Times New Roman" w:cs="Times New Roman"/>
              </w:rPr>
            </w:pPr>
            <w:r w:rsidRPr="003E6E41">
              <w:rPr>
                <w:rFonts w:ascii="Times New Roman" w:hAnsi="Times New Roman" w:cs="Times New Roman"/>
              </w:rPr>
              <w:t>Виды услуг</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w:t>
            </w:r>
            <w:r w:rsidR="003E6E41">
              <w:rPr>
                <w:rFonts w:ascii="Times New Roman" w:hAnsi="Times New Roman" w:cs="Times New Roman"/>
              </w:rPr>
              <w:t>*</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2</w:t>
            </w:r>
            <w:r w:rsidR="003E6E41">
              <w:rPr>
                <w:rFonts w:ascii="Times New Roman" w:hAnsi="Times New Roman" w:cs="Times New Roman"/>
              </w:rPr>
              <w:t>*</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3</w:t>
            </w:r>
            <w:r w:rsidR="003E6E41">
              <w:rPr>
                <w:rFonts w:ascii="Times New Roman" w:hAnsi="Times New Roman" w:cs="Times New Roman"/>
              </w:rPr>
              <w:t>*</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4</w:t>
            </w:r>
            <w:r w:rsidR="003E6E41">
              <w:rPr>
                <w:rFonts w:ascii="Times New Roman" w:hAnsi="Times New Roman" w:cs="Times New Roman"/>
              </w:rPr>
              <w:t>*</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5</w:t>
            </w:r>
            <w:r w:rsidR="003E6E41">
              <w:rPr>
                <w:rFonts w:ascii="Times New Roman" w:hAnsi="Times New Roman" w:cs="Times New Roman"/>
              </w:rPr>
              <w:t>*</w:t>
            </w:r>
          </w:p>
        </w:tc>
      </w:tr>
      <w:tr w:rsidR="006D008D" w:rsidRPr="009D1A91" w:rsidTr="007C4C96">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rPr>
            </w:pPr>
            <w:r w:rsidRPr="009D1A91">
              <w:rPr>
                <w:rFonts w:ascii="Times New Roman" w:hAnsi="Times New Roman" w:cs="Times New Roman"/>
              </w:rPr>
              <w:t>Кредитование</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50,9</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39,5</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5,6</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1,2</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2,8</w:t>
            </w:r>
          </w:p>
        </w:tc>
      </w:tr>
      <w:tr w:rsidR="006D008D" w:rsidRPr="009D1A91" w:rsidTr="007C4C96">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rPr>
            </w:pPr>
            <w:r w:rsidRPr="009D1A91">
              <w:rPr>
                <w:rFonts w:ascii="Times New Roman" w:hAnsi="Times New Roman" w:cs="Times New Roman"/>
              </w:rPr>
              <w:t>Вклады/сбережения</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61,4</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29,1</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5,7</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2,6</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1,2</w:t>
            </w:r>
          </w:p>
        </w:tc>
      </w:tr>
      <w:tr w:rsidR="006D008D" w:rsidRPr="009D1A91" w:rsidTr="007C4C96">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rPr>
            </w:pPr>
            <w:r w:rsidRPr="009D1A91">
              <w:rPr>
                <w:rFonts w:ascii="Times New Roman" w:hAnsi="Times New Roman" w:cs="Times New Roman"/>
              </w:rPr>
              <w:t xml:space="preserve">Платежные услуги (онлайн платежи, переводы </w:t>
            </w:r>
            <w:r w:rsidRPr="009D1A91">
              <w:rPr>
                <w:rFonts w:ascii="Times New Roman" w:hAnsi="Times New Roman" w:cs="Times New Roman"/>
                <w:lang w:val="en-US"/>
              </w:rPr>
              <w:t>P</w:t>
            </w:r>
            <w:r w:rsidRPr="009D1A91">
              <w:rPr>
                <w:rFonts w:ascii="Times New Roman" w:hAnsi="Times New Roman" w:cs="Times New Roman"/>
              </w:rPr>
              <w:t>2</w:t>
            </w:r>
            <w:r w:rsidRPr="009D1A91">
              <w:rPr>
                <w:rFonts w:ascii="Times New Roman" w:hAnsi="Times New Roman" w:cs="Times New Roman"/>
                <w:lang w:val="en-US"/>
              </w:rPr>
              <w:t>P</w:t>
            </w:r>
            <w:r w:rsidRPr="009D1A91">
              <w:rPr>
                <w:rFonts w:ascii="Times New Roman" w:hAnsi="Times New Roman" w:cs="Times New Roman"/>
              </w:rPr>
              <w:t xml:space="preserve"> (с карты на карту), </w:t>
            </w:r>
            <w:r w:rsidRPr="009D1A91">
              <w:rPr>
                <w:rFonts w:ascii="Times New Roman" w:hAnsi="Times New Roman" w:cs="Times New Roman"/>
                <w:lang w:val="en-US"/>
              </w:rPr>
              <w:t>POS</w:t>
            </w:r>
            <w:r w:rsidRPr="009D1A91">
              <w:rPr>
                <w:rFonts w:ascii="Times New Roman" w:hAnsi="Times New Roman" w:cs="Times New Roman"/>
              </w:rPr>
              <w:t>-терминалы и др.)</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49,5</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45,6</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2,5</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1,8</w:t>
            </w:r>
          </w:p>
        </w:tc>
        <w:tc>
          <w:tcPr>
            <w:tcW w:w="992"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0,6</w:t>
            </w:r>
          </w:p>
        </w:tc>
      </w:tr>
      <w:tr w:rsidR="006D008D" w:rsidRPr="009D1A91" w:rsidTr="007C4C96">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lang w:val="en-US"/>
              </w:rPr>
            </w:pPr>
            <w:r w:rsidRPr="009D1A91">
              <w:rPr>
                <w:rFonts w:ascii="Times New Roman" w:hAnsi="Times New Roman" w:cs="Times New Roman"/>
                <w:lang w:val="en-US"/>
              </w:rPr>
              <w:t>ОСАГО</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75,8</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18,4</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3,7</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1,1</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w:t>
            </w:r>
          </w:p>
        </w:tc>
      </w:tr>
      <w:tr w:rsidR="006D008D" w:rsidRPr="009D1A91" w:rsidTr="007C4C96">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lang w:val="en-US"/>
              </w:rPr>
            </w:pPr>
            <w:r w:rsidRPr="009D1A91">
              <w:rPr>
                <w:rFonts w:ascii="Times New Roman" w:hAnsi="Times New Roman" w:cs="Times New Roman"/>
                <w:lang w:val="en-US"/>
              </w:rPr>
              <w:t>КАСКО</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86</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10,4</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2,1</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0,8</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0,7</w:t>
            </w:r>
          </w:p>
        </w:tc>
      </w:tr>
      <w:tr w:rsidR="006D008D" w:rsidRPr="009D1A91" w:rsidTr="007C4C96">
        <w:trPr>
          <w:trHeight w:val="299"/>
        </w:trPr>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lang w:val="en-US"/>
              </w:rPr>
            </w:pPr>
            <w:r w:rsidRPr="009D1A91">
              <w:rPr>
                <w:rFonts w:ascii="Times New Roman" w:hAnsi="Times New Roman" w:cs="Times New Roman"/>
                <w:lang w:val="en-US"/>
              </w:rPr>
              <w:t>Страхование</w:t>
            </w:r>
            <w:r w:rsidR="00B052AB">
              <w:rPr>
                <w:rFonts w:ascii="Times New Roman" w:hAnsi="Times New Roman" w:cs="Times New Roman"/>
              </w:rPr>
              <w:t xml:space="preserve"> </w:t>
            </w:r>
            <w:r w:rsidRPr="009D1A91">
              <w:rPr>
                <w:rFonts w:ascii="Times New Roman" w:hAnsi="Times New Roman" w:cs="Times New Roman"/>
                <w:lang w:val="en-US"/>
              </w:rPr>
              <w:t>имущества</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82,9</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15</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1,5</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0,3</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0,3</w:t>
            </w:r>
          </w:p>
        </w:tc>
      </w:tr>
      <w:tr w:rsidR="006D008D" w:rsidRPr="009D1A91" w:rsidTr="007C4C96">
        <w:trPr>
          <w:trHeight w:val="299"/>
        </w:trPr>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lang w:val="en-US"/>
              </w:rPr>
            </w:pPr>
            <w:r w:rsidRPr="009D1A91">
              <w:rPr>
                <w:rFonts w:ascii="Times New Roman" w:eastAsia="Calibri" w:hAnsi="Times New Roman" w:cs="Times New Roman"/>
                <w:bCs/>
                <w:lang w:eastAsia="en-US"/>
              </w:rPr>
              <w:t>Получение микрозайма</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88,1</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9,4</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1,1</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0,6</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0,8</w:t>
            </w:r>
          </w:p>
        </w:tc>
      </w:tr>
      <w:tr w:rsidR="006D008D" w:rsidRPr="009D1A91" w:rsidTr="007C4C96">
        <w:tc>
          <w:tcPr>
            <w:tcW w:w="5070" w:type="dxa"/>
            <w:vAlign w:val="center"/>
          </w:tcPr>
          <w:p w:rsidR="006D008D" w:rsidRPr="009D1A91" w:rsidRDefault="006D008D" w:rsidP="008B4103">
            <w:pPr>
              <w:spacing w:before="100" w:beforeAutospacing="1" w:after="100" w:afterAutospacing="1" w:line="360" w:lineRule="auto"/>
              <w:rPr>
                <w:rFonts w:ascii="Times New Roman" w:hAnsi="Times New Roman" w:cs="Times New Roman"/>
                <w:lang w:val="en-US"/>
              </w:rPr>
            </w:pPr>
            <w:r w:rsidRPr="009D1A91">
              <w:rPr>
                <w:rFonts w:ascii="Times New Roman" w:hAnsi="Times New Roman" w:cs="Times New Roman"/>
                <w:lang w:val="en-US"/>
              </w:rPr>
              <w:t>Услуги</w:t>
            </w:r>
            <w:r w:rsidR="00B052AB">
              <w:rPr>
                <w:rFonts w:ascii="Times New Roman" w:hAnsi="Times New Roman" w:cs="Times New Roman"/>
              </w:rPr>
              <w:t xml:space="preserve"> </w:t>
            </w:r>
            <w:r w:rsidRPr="009D1A91">
              <w:rPr>
                <w:rFonts w:ascii="Times New Roman" w:hAnsi="Times New Roman" w:cs="Times New Roman"/>
                <w:lang w:val="en-US"/>
              </w:rPr>
              <w:t>ломбардов</w:t>
            </w:r>
          </w:p>
        </w:tc>
        <w:tc>
          <w:tcPr>
            <w:tcW w:w="737"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88,4</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9,3</w:t>
            </w:r>
          </w:p>
        </w:tc>
        <w:tc>
          <w:tcPr>
            <w:tcW w:w="850"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1</w:t>
            </w:r>
          </w:p>
        </w:tc>
        <w:tc>
          <w:tcPr>
            <w:tcW w:w="851" w:type="dxa"/>
            <w:vAlign w:val="center"/>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0,7</w:t>
            </w:r>
          </w:p>
        </w:tc>
        <w:tc>
          <w:tcPr>
            <w:tcW w:w="992" w:type="dxa"/>
          </w:tcPr>
          <w:p w:rsidR="006D008D" w:rsidRPr="009D1A91" w:rsidRDefault="006D008D" w:rsidP="008B4103">
            <w:pPr>
              <w:spacing w:before="100" w:beforeAutospacing="1" w:after="100" w:afterAutospacing="1" w:line="360" w:lineRule="auto"/>
              <w:jc w:val="center"/>
              <w:rPr>
                <w:rFonts w:ascii="Times New Roman" w:hAnsi="Times New Roman" w:cs="Times New Roman"/>
              </w:rPr>
            </w:pPr>
            <w:r w:rsidRPr="009D1A91">
              <w:rPr>
                <w:rFonts w:ascii="Times New Roman" w:hAnsi="Times New Roman" w:cs="Times New Roman"/>
              </w:rPr>
              <w:t>0,6</w:t>
            </w:r>
          </w:p>
        </w:tc>
      </w:tr>
    </w:tbl>
    <w:p w:rsidR="008B4103" w:rsidRDefault="008B4103" w:rsidP="008B4103">
      <w:pPr>
        <w:contextualSpacing/>
        <w:rPr>
          <w:rFonts w:ascii="Times New Roman" w:hAnsi="Times New Roman" w:cs="Times New Roman"/>
          <w:i/>
          <w:sz w:val="28"/>
          <w:szCs w:val="28"/>
        </w:rPr>
      </w:pPr>
      <w:r w:rsidRPr="003E6E41">
        <w:rPr>
          <w:rFonts w:ascii="Times New Roman" w:eastAsia="Times New Roman" w:hAnsi="Times New Roman" w:cs="Times New Roman"/>
          <w:i/>
          <w:kern w:val="0"/>
          <w:sz w:val="28"/>
          <w:szCs w:val="28"/>
          <w:lang w:eastAsia="ru-RU"/>
        </w:rPr>
        <w:t>*</w:t>
      </w:r>
      <w:r w:rsidRPr="003E6E41">
        <w:rPr>
          <w:rFonts w:ascii="Times New Roman" w:hAnsi="Times New Roman" w:cs="Times New Roman"/>
          <w:i/>
          <w:sz w:val="28"/>
          <w:szCs w:val="28"/>
        </w:rPr>
        <w:t>1</w:t>
      </w:r>
      <w:r>
        <w:rPr>
          <w:rFonts w:ascii="Times New Roman" w:hAnsi="Times New Roman" w:cs="Times New Roman"/>
          <w:i/>
          <w:sz w:val="28"/>
          <w:szCs w:val="28"/>
        </w:rPr>
        <w:t xml:space="preserve"> -</w:t>
      </w:r>
      <w:r w:rsidRPr="003E6E41">
        <w:rPr>
          <w:rFonts w:ascii="Times New Roman" w:hAnsi="Times New Roman" w:cs="Times New Roman"/>
          <w:i/>
          <w:sz w:val="28"/>
          <w:szCs w:val="28"/>
        </w:rPr>
        <w:t xml:space="preserve"> </w:t>
      </w:r>
      <w:r>
        <w:rPr>
          <w:rFonts w:ascii="Times New Roman" w:hAnsi="Times New Roman" w:cs="Times New Roman"/>
          <w:i/>
          <w:sz w:val="28"/>
          <w:szCs w:val="28"/>
        </w:rPr>
        <w:t>н</w:t>
      </w:r>
      <w:r w:rsidRPr="003E6E41">
        <w:rPr>
          <w:rFonts w:ascii="Times New Roman" w:hAnsi="Times New Roman" w:cs="Times New Roman"/>
          <w:i/>
          <w:sz w:val="28"/>
          <w:szCs w:val="28"/>
        </w:rPr>
        <w:t>е сталкивался</w:t>
      </w:r>
      <w:r>
        <w:rPr>
          <w:rFonts w:ascii="Times New Roman" w:hAnsi="Times New Roman" w:cs="Times New Roman"/>
          <w:i/>
          <w:sz w:val="28"/>
          <w:szCs w:val="28"/>
        </w:rPr>
        <w:t>;</w:t>
      </w:r>
      <w:r w:rsidRPr="003E6E41">
        <w:rPr>
          <w:rFonts w:ascii="Times New Roman" w:hAnsi="Times New Roman" w:cs="Times New Roman"/>
          <w:i/>
          <w:sz w:val="28"/>
          <w:szCs w:val="28"/>
        </w:rPr>
        <w:t xml:space="preserve"> 2</w:t>
      </w:r>
      <w:r>
        <w:rPr>
          <w:rFonts w:ascii="Times New Roman" w:hAnsi="Times New Roman" w:cs="Times New Roman"/>
          <w:i/>
          <w:sz w:val="28"/>
          <w:szCs w:val="28"/>
        </w:rPr>
        <w:t xml:space="preserve"> - у</w:t>
      </w:r>
      <w:r w:rsidRPr="003E6E41">
        <w:rPr>
          <w:rFonts w:ascii="Times New Roman" w:hAnsi="Times New Roman" w:cs="Times New Roman"/>
          <w:i/>
          <w:sz w:val="28"/>
          <w:szCs w:val="28"/>
        </w:rPr>
        <w:t>довлетворительно</w:t>
      </w:r>
      <w:r>
        <w:rPr>
          <w:rFonts w:ascii="Times New Roman" w:hAnsi="Times New Roman" w:cs="Times New Roman"/>
          <w:i/>
          <w:sz w:val="28"/>
          <w:szCs w:val="28"/>
        </w:rPr>
        <w:t>;</w:t>
      </w:r>
      <w:r w:rsidRPr="003E6E41">
        <w:rPr>
          <w:rFonts w:ascii="Times New Roman" w:hAnsi="Times New Roman" w:cs="Times New Roman"/>
          <w:i/>
          <w:sz w:val="28"/>
          <w:szCs w:val="28"/>
        </w:rPr>
        <w:t xml:space="preserve"> 3</w:t>
      </w:r>
      <w:r>
        <w:rPr>
          <w:rFonts w:ascii="Times New Roman" w:hAnsi="Times New Roman" w:cs="Times New Roman"/>
          <w:i/>
          <w:sz w:val="28"/>
          <w:szCs w:val="28"/>
        </w:rPr>
        <w:t xml:space="preserve"> - с</w:t>
      </w:r>
      <w:r w:rsidRPr="003E6E41">
        <w:rPr>
          <w:rFonts w:ascii="Times New Roman" w:hAnsi="Times New Roman" w:cs="Times New Roman"/>
          <w:i/>
          <w:sz w:val="28"/>
          <w:szCs w:val="28"/>
        </w:rPr>
        <w:t>корее удовлетворительно</w:t>
      </w:r>
      <w:r>
        <w:rPr>
          <w:rFonts w:ascii="Times New Roman" w:hAnsi="Times New Roman" w:cs="Times New Roman"/>
          <w:i/>
          <w:sz w:val="28"/>
          <w:szCs w:val="28"/>
        </w:rPr>
        <w:t>;</w:t>
      </w:r>
      <w:r w:rsidRPr="003E6E41">
        <w:rPr>
          <w:rFonts w:ascii="Times New Roman" w:hAnsi="Times New Roman" w:cs="Times New Roman"/>
          <w:i/>
          <w:sz w:val="28"/>
          <w:szCs w:val="28"/>
        </w:rPr>
        <w:t xml:space="preserve"> </w:t>
      </w:r>
    </w:p>
    <w:p w:rsidR="008B4103" w:rsidRPr="003E6E41" w:rsidRDefault="008B4103" w:rsidP="008B4103">
      <w:pPr>
        <w:contextualSpacing/>
        <w:rPr>
          <w:rFonts w:ascii="Times New Roman" w:hAnsi="Times New Roman" w:cs="Times New Roman"/>
          <w:i/>
          <w:sz w:val="28"/>
          <w:szCs w:val="28"/>
        </w:rPr>
      </w:pPr>
      <w:r w:rsidRPr="003E6E41">
        <w:rPr>
          <w:rFonts w:ascii="Times New Roman" w:hAnsi="Times New Roman" w:cs="Times New Roman"/>
          <w:i/>
          <w:sz w:val="28"/>
          <w:szCs w:val="28"/>
        </w:rPr>
        <w:t>4</w:t>
      </w:r>
      <w:r>
        <w:rPr>
          <w:rFonts w:ascii="Times New Roman" w:hAnsi="Times New Roman" w:cs="Times New Roman"/>
          <w:i/>
          <w:sz w:val="28"/>
          <w:szCs w:val="28"/>
        </w:rPr>
        <w:t xml:space="preserve"> - с</w:t>
      </w:r>
      <w:r w:rsidRPr="003E6E41">
        <w:rPr>
          <w:rFonts w:ascii="Times New Roman" w:hAnsi="Times New Roman" w:cs="Times New Roman"/>
          <w:i/>
          <w:sz w:val="28"/>
          <w:szCs w:val="28"/>
        </w:rPr>
        <w:t>корее неудовлетворительно</w:t>
      </w:r>
      <w:r>
        <w:rPr>
          <w:rFonts w:ascii="Times New Roman" w:hAnsi="Times New Roman" w:cs="Times New Roman"/>
          <w:i/>
          <w:sz w:val="28"/>
          <w:szCs w:val="28"/>
        </w:rPr>
        <w:t>;</w:t>
      </w:r>
      <w:r w:rsidRPr="003E6E41">
        <w:rPr>
          <w:rFonts w:ascii="Times New Roman" w:hAnsi="Times New Roman" w:cs="Times New Roman"/>
          <w:i/>
          <w:sz w:val="28"/>
          <w:szCs w:val="28"/>
        </w:rPr>
        <w:t xml:space="preserve"> 5</w:t>
      </w:r>
      <w:r>
        <w:rPr>
          <w:rFonts w:ascii="Times New Roman" w:hAnsi="Times New Roman" w:cs="Times New Roman"/>
          <w:i/>
          <w:sz w:val="28"/>
          <w:szCs w:val="28"/>
        </w:rPr>
        <w:t xml:space="preserve"> - неудовлетворительно</w:t>
      </w:r>
      <w:r w:rsidRPr="003E6E41">
        <w:rPr>
          <w:rFonts w:ascii="Times New Roman" w:hAnsi="Times New Roman" w:cs="Times New Roman"/>
          <w:i/>
          <w:sz w:val="28"/>
          <w:szCs w:val="28"/>
        </w:rPr>
        <w:t>.</w:t>
      </w:r>
    </w:p>
    <w:p w:rsidR="001B2B34" w:rsidRDefault="001B2B34" w:rsidP="003E6E41">
      <w:pPr>
        <w:rPr>
          <w:rFonts w:ascii="Times New Roman" w:eastAsia="Times New Roman" w:hAnsi="Times New Roman" w:cs="Times New Roman"/>
          <w:kern w:val="0"/>
          <w:sz w:val="28"/>
          <w:szCs w:val="28"/>
          <w:lang w:eastAsia="ru-RU"/>
        </w:rPr>
      </w:pPr>
    </w:p>
    <w:p w:rsidR="008B4103" w:rsidRDefault="008B4103" w:rsidP="008B4103">
      <w:pPr>
        <w:contextualSpacing/>
        <w:jc w:val="center"/>
        <w:rPr>
          <w:rFonts w:ascii="Times New Roman" w:eastAsia="Times New Roman" w:hAnsi="Times New Roman" w:cs="Times New Roman"/>
          <w:kern w:val="0"/>
          <w:sz w:val="28"/>
          <w:szCs w:val="28"/>
          <w:lang w:eastAsia="ru-RU"/>
        </w:rPr>
      </w:pPr>
      <w:r w:rsidRPr="008B4103">
        <w:rPr>
          <w:rFonts w:ascii="Times New Roman" w:eastAsia="Times New Roman" w:hAnsi="Times New Roman" w:cs="Times New Roman"/>
          <w:kern w:val="0"/>
          <w:sz w:val="28"/>
          <w:szCs w:val="28"/>
          <w:lang w:eastAsia="ru-RU"/>
        </w:rPr>
        <w:t xml:space="preserve">Удовлетворенность </w:t>
      </w:r>
      <w:r>
        <w:rPr>
          <w:rFonts w:ascii="Times New Roman" w:eastAsia="Times New Roman" w:hAnsi="Times New Roman" w:cs="Times New Roman"/>
          <w:kern w:val="0"/>
          <w:sz w:val="28"/>
          <w:szCs w:val="28"/>
          <w:lang w:eastAsia="ru-RU"/>
        </w:rPr>
        <w:t>с</w:t>
      </w:r>
      <w:r w:rsidRPr="009D1A91">
        <w:rPr>
          <w:rFonts w:ascii="Times New Roman" w:eastAsia="Times New Roman" w:hAnsi="Times New Roman" w:cs="Times New Roman"/>
          <w:kern w:val="0"/>
          <w:sz w:val="28"/>
          <w:szCs w:val="28"/>
          <w:lang w:eastAsia="ru-RU"/>
        </w:rPr>
        <w:t>убъект</w:t>
      </w:r>
      <w:r>
        <w:rPr>
          <w:rFonts w:ascii="Times New Roman" w:eastAsia="Times New Roman" w:hAnsi="Times New Roman" w:cs="Times New Roman"/>
          <w:kern w:val="0"/>
          <w:sz w:val="28"/>
          <w:szCs w:val="28"/>
          <w:lang w:eastAsia="ru-RU"/>
        </w:rPr>
        <w:t>ов</w:t>
      </w:r>
      <w:r w:rsidRPr="009D1A91">
        <w:rPr>
          <w:rFonts w:ascii="Times New Roman" w:eastAsia="Times New Roman" w:hAnsi="Times New Roman" w:cs="Times New Roman"/>
          <w:kern w:val="0"/>
          <w:sz w:val="28"/>
          <w:szCs w:val="28"/>
          <w:lang w:eastAsia="ru-RU"/>
        </w:rPr>
        <w:t xml:space="preserve"> предпринимательской деятельности</w:t>
      </w:r>
      <w:r w:rsidRPr="003E6E41">
        <w:rPr>
          <w:rFonts w:ascii="Times New Roman" w:eastAsia="Times New Roman" w:hAnsi="Times New Roman" w:cs="Times New Roman"/>
          <w:kern w:val="0"/>
          <w:sz w:val="28"/>
          <w:szCs w:val="28"/>
          <w:lang w:eastAsia="ru-RU"/>
        </w:rPr>
        <w:t xml:space="preserve"> </w:t>
      </w:r>
    </w:p>
    <w:p w:rsidR="008B4103" w:rsidRDefault="008B4103" w:rsidP="008B4103">
      <w:pPr>
        <w:contextualSpacing/>
        <w:jc w:val="center"/>
        <w:rPr>
          <w:rFonts w:ascii="Times New Roman" w:hAnsi="Times New Roman" w:cs="Times New Roman"/>
          <w:sz w:val="28"/>
          <w:szCs w:val="28"/>
        </w:rPr>
      </w:pPr>
      <w:r w:rsidRPr="003E6E41">
        <w:rPr>
          <w:rFonts w:ascii="Times New Roman" w:eastAsia="Times New Roman" w:hAnsi="Times New Roman" w:cs="Times New Roman"/>
          <w:kern w:val="0"/>
          <w:sz w:val="28"/>
          <w:szCs w:val="28"/>
          <w:lang w:eastAsia="ru-RU"/>
        </w:rPr>
        <w:t xml:space="preserve">качеством финансовых услуг на территории района </w:t>
      </w:r>
      <w:r w:rsidRPr="003E6E41">
        <w:rPr>
          <w:rFonts w:ascii="Times New Roman" w:hAnsi="Times New Roman" w:cs="Times New Roman"/>
          <w:sz w:val="28"/>
          <w:szCs w:val="28"/>
        </w:rPr>
        <w:t>(в %)</w:t>
      </w:r>
    </w:p>
    <w:p w:rsidR="008B4103" w:rsidRDefault="008B4103" w:rsidP="008B4103">
      <w:pPr>
        <w:contextualSpacing/>
        <w:jc w:val="center"/>
        <w:rPr>
          <w:rFonts w:ascii="Times New Roman" w:hAnsi="Times New Roman" w:cs="Times New Roman"/>
          <w:sz w:val="28"/>
          <w:szCs w:val="28"/>
        </w:rPr>
      </w:pPr>
    </w:p>
    <w:tbl>
      <w:tblPr>
        <w:tblStyle w:val="a8"/>
        <w:tblW w:w="9351" w:type="dxa"/>
        <w:tblLayout w:type="fixed"/>
        <w:tblLook w:val="04A0" w:firstRow="1" w:lastRow="0" w:firstColumn="1" w:lastColumn="0" w:noHBand="0" w:noVBand="1"/>
      </w:tblPr>
      <w:tblGrid>
        <w:gridCol w:w="5070"/>
        <w:gridCol w:w="737"/>
        <w:gridCol w:w="851"/>
        <w:gridCol w:w="850"/>
        <w:gridCol w:w="851"/>
        <w:gridCol w:w="992"/>
      </w:tblGrid>
      <w:tr w:rsidR="006D008D" w:rsidRPr="00C055DF" w:rsidTr="007C4C96">
        <w:tc>
          <w:tcPr>
            <w:tcW w:w="5070" w:type="dxa"/>
            <w:vAlign w:val="center"/>
          </w:tcPr>
          <w:p w:rsidR="006D008D" w:rsidRPr="00C055DF" w:rsidRDefault="006D008D" w:rsidP="007C4C96">
            <w:pPr>
              <w:rPr>
                <w:rFonts w:ascii="Times New Roman" w:hAnsi="Times New Roman" w:cs="Times New Roman"/>
                <w:b/>
              </w:rPr>
            </w:pP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w:t>
            </w:r>
            <w:r w:rsidR="008B4103">
              <w:rPr>
                <w:rFonts w:ascii="Times New Roman" w:hAnsi="Times New Roman" w:cs="Times New Roman"/>
              </w:rPr>
              <w:t>*</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w:t>
            </w:r>
            <w:r w:rsidR="008B4103">
              <w:rPr>
                <w:rFonts w:ascii="Times New Roman" w:hAnsi="Times New Roman" w:cs="Times New Roman"/>
              </w:rPr>
              <w:t>*</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3</w:t>
            </w:r>
            <w:r w:rsidR="008B4103">
              <w:rPr>
                <w:rFonts w:ascii="Times New Roman" w:hAnsi="Times New Roman" w:cs="Times New Roman"/>
              </w:rPr>
              <w:t>*</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w:t>
            </w:r>
            <w:r w:rsidR="008B4103">
              <w:rPr>
                <w:rFonts w:ascii="Times New Roman" w:hAnsi="Times New Roman" w:cs="Times New Roman"/>
              </w:rPr>
              <w:t>*</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5</w:t>
            </w:r>
            <w:r w:rsidR="008B4103">
              <w:rPr>
                <w:rFonts w:ascii="Times New Roman" w:hAnsi="Times New Roman" w:cs="Times New Roman"/>
              </w:rPr>
              <w:t>*</w:t>
            </w:r>
          </w:p>
        </w:tc>
      </w:tr>
      <w:tr w:rsidR="006D008D" w:rsidRPr="00C055DF" w:rsidTr="007C4C96">
        <w:tc>
          <w:tcPr>
            <w:tcW w:w="5070" w:type="dxa"/>
            <w:vAlign w:val="center"/>
          </w:tcPr>
          <w:p w:rsidR="006D008D" w:rsidRPr="00C055DF" w:rsidRDefault="006D008D" w:rsidP="007C4C96">
            <w:pPr>
              <w:rPr>
                <w:rFonts w:ascii="Times New Roman" w:hAnsi="Times New Roman" w:cs="Times New Roman"/>
                <w:b/>
              </w:rPr>
            </w:pPr>
            <w:r w:rsidRPr="00C055DF">
              <w:rPr>
                <w:rFonts w:ascii="Times New Roman" w:hAnsi="Times New Roman" w:cs="Times New Roman"/>
              </w:rPr>
              <w:t>Кредитование</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46,5</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27,4</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8,2</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13,4</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4,5</w:t>
            </w:r>
          </w:p>
        </w:tc>
      </w:tr>
      <w:tr w:rsidR="006D008D" w:rsidRPr="00C055DF" w:rsidTr="007C4C96">
        <w:tc>
          <w:tcPr>
            <w:tcW w:w="5070" w:type="dxa"/>
            <w:vAlign w:val="center"/>
          </w:tcPr>
          <w:p w:rsidR="006D008D" w:rsidRPr="00C055DF" w:rsidRDefault="006D008D" w:rsidP="007C4C96">
            <w:pPr>
              <w:rPr>
                <w:rFonts w:ascii="Times New Roman" w:hAnsi="Times New Roman" w:cs="Times New Roman"/>
              </w:rPr>
            </w:pPr>
            <w:r w:rsidRPr="00C055DF">
              <w:rPr>
                <w:rFonts w:ascii="Times New Roman" w:hAnsi="Times New Roman" w:cs="Times New Roman"/>
              </w:rPr>
              <w:t>Вклады/сбережения</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47,3</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27,8</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9,9</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11,5</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3,5</w:t>
            </w:r>
          </w:p>
        </w:tc>
      </w:tr>
      <w:tr w:rsidR="006D008D" w:rsidRPr="00C055DF" w:rsidTr="007C4C96">
        <w:tc>
          <w:tcPr>
            <w:tcW w:w="5070" w:type="dxa"/>
            <w:vAlign w:val="center"/>
          </w:tcPr>
          <w:p w:rsidR="006D008D" w:rsidRPr="00C055DF" w:rsidRDefault="006D008D" w:rsidP="007C4C96">
            <w:pPr>
              <w:rPr>
                <w:rFonts w:ascii="Times New Roman" w:hAnsi="Times New Roman" w:cs="Times New Roman"/>
              </w:rPr>
            </w:pPr>
            <w:r w:rsidRPr="00C055DF">
              <w:rPr>
                <w:rFonts w:ascii="Times New Roman" w:hAnsi="Times New Roman" w:cs="Times New Roman"/>
              </w:rPr>
              <w:t xml:space="preserve">Платежные услуги (онлайн платежи, переводы </w:t>
            </w:r>
            <w:r w:rsidRPr="00C055DF">
              <w:rPr>
                <w:rFonts w:ascii="Times New Roman" w:hAnsi="Times New Roman" w:cs="Times New Roman"/>
                <w:lang w:val="en-US"/>
              </w:rPr>
              <w:t>P</w:t>
            </w:r>
            <w:r w:rsidRPr="00C055DF">
              <w:rPr>
                <w:rFonts w:ascii="Times New Roman" w:hAnsi="Times New Roman" w:cs="Times New Roman"/>
              </w:rPr>
              <w:t>2</w:t>
            </w:r>
            <w:r w:rsidRPr="00C055DF">
              <w:rPr>
                <w:rFonts w:ascii="Times New Roman" w:hAnsi="Times New Roman" w:cs="Times New Roman"/>
                <w:lang w:val="en-US"/>
              </w:rPr>
              <w:t>P</w:t>
            </w:r>
            <w:r w:rsidRPr="00C055DF">
              <w:rPr>
                <w:rFonts w:ascii="Times New Roman" w:hAnsi="Times New Roman" w:cs="Times New Roman"/>
              </w:rPr>
              <w:t xml:space="preserve"> (с карты на карту), </w:t>
            </w:r>
            <w:r w:rsidRPr="00C055DF">
              <w:rPr>
                <w:rFonts w:ascii="Times New Roman" w:hAnsi="Times New Roman" w:cs="Times New Roman"/>
                <w:lang w:val="en-US"/>
              </w:rPr>
              <w:t>POS</w:t>
            </w:r>
            <w:r w:rsidRPr="00C055DF">
              <w:rPr>
                <w:rFonts w:ascii="Times New Roman" w:hAnsi="Times New Roman" w:cs="Times New Roman"/>
              </w:rPr>
              <w:t>-терминалы и др.)</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47,5</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28,4</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8,8</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9,9</w:t>
            </w:r>
          </w:p>
        </w:tc>
        <w:tc>
          <w:tcPr>
            <w:tcW w:w="992"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5,3</w:t>
            </w:r>
          </w:p>
        </w:tc>
      </w:tr>
      <w:tr w:rsidR="006D008D" w:rsidRPr="00C055DF" w:rsidTr="007C4C96">
        <w:tc>
          <w:tcPr>
            <w:tcW w:w="5070" w:type="dxa"/>
            <w:vAlign w:val="center"/>
          </w:tcPr>
          <w:p w:rsidR="006D008D" w:rsidRPr="00C055DF" w:rsidRDefault="006D008D" w:rsidP="007C4C96">
            <w:pPr>
              <w:rPr>
                <w:rFonts w:ascii="Times New Roman" w:hAnsi="Times New Roman" w:cs="Times New Roman"/>
                <w:lang w:val="en-US"/>
              </w:rPr>
            </w:pPr>
            <w:r w:rsidRPr="00C055DF">
              <w:rPr>
                <w:rFonts w:ascii="Times New Roman" w:hAnsi="Times New Roman" w:cs="Times New Roman"/>
                <w:lang w:val="en-US"/>
              </w:rPr>
              <w:t>ОСАГО</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49,6</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26,3</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14,2</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8</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1,9</w:t>
            </w:r>
          </w:p>
        </w:tc>
      </w:tr>
      <w:tr w:rsidR="006D008D" w:rsidRPr="00C055DF" w:rsidTr="007C4C96">
        <w:tc>
          <w:tcPr>
            <w:tcW w:w="5070" w:type="dxa"/>
            <w:vAlign w:val="center"/>
          </w:tcPr>
          <w:p w:rsidR="006D008D" w:rsidRPr="00C055DF" w:rsidRDefault="006D008D" w:rsidP="007C4C96">
            <w:pPr>
              <w:rPr>
                <w:rFonts w:ascii="Times New Roman" w:hAnsi="Times New Roman" w:cs="Times New Roman"/>
                <w:lang w:val="en-US"/>
              </w:rPr>
            </w:pPr>
            <w:r w:rsidRPr="00C055DF">
              <w:rPr>
                <w:rFonts w:ascii="Times New Roman" w:hAnsi="Times New Roman" w:cs="Times New Roman"/>
                <w:lang w:val="en-US"/>
              </w:rPr>
              <w:t>КАСКО</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73</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6,2</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11,1</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7,6</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2,1</w:t>
            </w:r>
          </w:p>
        </w:tc>
      </w:tr>
      <w:tr w:rsidR="006D008D" w:rsidRPr="00C055DF" w:rsidTr="007C4C96">
        <w:trPr>
          <w:trHeight w:val="299"/>
        </w:trPr>
        <w:tc>
          <w:tcPr>
            <w:tcW w:w="5070" w:type="dxa"/>
            <w:vAlign w:val="center"/>
          </w:tcPr>
          <w:p w:rsidR="006D008D" w:rsidRPr="00C055DF" w:rsidRDefault="006D008D" w:rsidP="007C4C96">
            <w:pPr>
              <w:rPr>
                <w:rFonts w:ascii="Times New Roman" w:hAnsi="Times New Roman" w:cs="Times New Roman"/>
                <w:lang w:val="en-US"/>
              </w:rPr>
            </w:pPr>
            <w:r w:rsidRPr="00C055DF">
              <w:rPr>
                <w:rFonts w:ascii="Times New Roman" w:hAnsi="Times New Roman" w:cs="Times New Roman"/>
                <w:lang w:val="en-US"/>
              </w:rPr>
              <w:t>Страхование</w:t>
            </w:r>
            <w:r w:rsidR="001B2B34">
              <w:rPr>
                <w:rFonts w:ascii="Times New Roman" w:hAnsi="Times New Roman" w:cs="Times New Roman"/>
              </w:rPr>
              <w:t xml:space="preserve"> </w:t>
            </w:r>
            <w:r w:rsidRPr="00C055DF">
              <w:rPr>
                <w:rFonts w:ascii="Times New Roman" w:hAnsi="Times New Roman" w:cs="Times New Roman"/>
                <w:lang w:val="en-US"/>
              </w:rPr>
              <w:t>имущества</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54,1</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23,3</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11,9</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8,8</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1,9</w:t>
            </w:r>
          </w:p>
        </w:tc>
      </w:tr>
      <w:tr w:rsidR="006D008D" w:rsidRPr="00C055DF" w:rsidTr="007C4C96">
        <w:trPr>
          <w:trHeight w:val="299"/>
        </w:trPr>
        <w:tc>
          <w:tcPr>
            <w:tcW w:w="5070" w:type="dxa"/>
            <w:vAlign w:val="center"/>
          </w:tcPr>
          <w:p w:rsidR="006D008D" w:rsidRPr="00C055DF" w:rsidRDefault="006D008D" w:rsidP="007C4C96">
            <w:pPr>
              <w:rPr>
                <w:rFonts w:ascii="Times New Roman" w:hAnsi="Times New Roman" w:cs="Times New Roman"/>
                <w:lang w:val="en-US"/>
              </w:rPr>
            </w:pPr>
            <w:r w:rsidRPr="00C055DF">
              <w:rPr>
                <w:rFonts w:ascii="Times New Roman" w:eastAsia="Calibri" w:hAnsi="Times New Roman" w:cs="Times New Roman"/>
                <w:bCs/>
                <w:lang w:eastAsia="en-US"/>
              </w:rPr>
              <w:t>Получение микрозайма</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77,4</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6,6</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10,3</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4,7</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w:t>
            </w:r>
          </w:p>
        </w:tc>
      </w:tr>
      <w:tr w:rsidR="006D008D" w:rsidRPr="00C055DF" w:rsidTr="007C4C96">
        <w:tc>
          <w:tcPr>
            <w:tcW w:w="5070" w:type="dxa"/>
            <w:vAlign w:val="center"/>
          </w:tcPr>
          <w:p w:rsidR="006D008D" w:rsidRPr="00C055DF" w:rsidRDefault="006D008D" w:rsidP="007C4C96">
            <w:pPr>
              <w:rPr>
                <w:rFonts w:ascii="Times New Roman" w:hAnsi="Times New Roman" w:cs="Times New Roman"/>
                <w:lang w:val="en-US"/>
              </w:rPr>
            </w:pPr>
            <w:r w:rsidRPr="00C055DF">
              <w:rPr>
                <w:rFonts w:ascii="Times New Roman" w:hAnsi="Times New Roman" w:cs="Times New Roman"/>
                <w:lang w:val="en-US"/>
              </w:rPr>
              <w:t>Услуги</w:t>
            </w:r>
            <w:r w:rsidR="001B2B34">
              <w:rPr>
                <w:rFonts w:ascii="Times New Roman" w:hAnsi="Times New Roman" w:cs="Times New Roman"/>
              </w:rPr>
              <w:t xml:space="preserve"> </w:t>
            </w:r>
            <w:r w:rsidRPr="00C055DF">
              <w:rPr>
                <w:rFonts w:ascii="Times New Roman" w:hAnsi="Times New Roman" w:cs="Times New Roman"/>
                <w:lang w:val="en-US"/>
              </w:rPr>
              <w:t>ломбардов</w:t>
            </w:r>
          </w:p>
        </w:tc>
        <w:tc>
          <w:tcPr>
            <w:tcW w:w="737"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79,2</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3,9</w:t>
            </w:r>
          </w:p>
        </w:tc>
        <w:tc>
          <w:tcPr>
            <w:tcW w:w="850"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10,7</w:t>
            </w:r>
          </w:p>
        </w:tc>
        <w:tc>
          <w:tcPr>
            <w:tcW w:w="851" w:type="dxa"/>
            <w:vAlign w:val="center"/>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5,2</w:t>
            </w:r>
          </w:p>
        </w:tc>
        <w:tc>
          <w:tcPr>
            <w:tcW w:w="992" w:type="dxa"/>
          </w:tcPr>
          <w:p w:rsidR="006D008D" w:rsidRPr="00C055DF" w:rsidRDefault="006D008D" w:rsidP="007C4C96">
            <w:pPr>
              <w:jc w:val="center"/>
              <w:rPr>
                <w:rFonts w:ascii="Times New Roman" w:hAnsi="Times New Roman" w:cs="Times New Roman"/>
              </w:rPr>
            </w:pPr>
            <w:r w:rsidRPr="00C055DF">
              <w:rPr>
                <w:rFonts w:ascii="Times New Roman" w:hAnsi="Times New Roman" w:cs="Times New Roman"/>
              </w:rPr>
              <w:t>1</w:t>
            </w:r>
          </w:p>
        </w:tc>
      </w:tr>
    </w:tbl>
    <w:p w:rsidR="008B4103" w:rsidRDefault="008B4103" w:rsidP="008B4103">
      <w:pPr>
        <w:contextualSpacing/>
        <w:rPr>
          <w:rFonts w:ascii="Times New Roman" w:hAnsi="Times New Roman" w:cs="Times New Roman"/>
          <w:i/>
          <w:sz w:val="28"/>
          <w:szCs w:val="28"/>
        </w:rPr>
      </w:pPr>
      <w:r w:rsidRPr="003E6E41">
        <w:rPr>
          <w:rFonts w:ascii="Times New Roman" w:eastAsia="Times New Roman" w:hAnsi="Times New Roman" w:cs="Times New Roman"/>
          <w:i/>
          <w:kern w:val="0"/>
          <w:sz w:val="28"/>
          <w:szCs w:val="28"/>
          <w:lang w:eastAsia="ru-RU"/>
        </w:rPr>
        <w:t>*</w:t>
      </w:r>
      <w:r w:rsidRPr="003E6E41">
        <w:rPr>
          <w:rFonts w:ascii="Times New Roman" w:hAnsi="Times New Roman" w:cs="Times New Roman"/>
          <w:i/>
          <w:sz w:val="28"/>
          <w:szCs w:val="28"/>
        </w:rPr>
        <w:t>1</w:t>
      </w:r>
      <w:r>
        <w:rPr>
          <w:rFonts w:ascii="Times New Roman" w:hAnsi="Times New Roman" w:cs="Times New Roman"/>
          <w:i/>
          <w:sz w:val="28"/>
          <w:szCs w:val="28"/>
        </w:rPr>
        <w:t xml:space="preserve"> -</w:t>
      </w:r>
      <w:r w:rsidRPr="003E6E41">
        <w:rPr>
          <w:rFonts w:ascii="Times New Roman" w:hAnsi="Times New Roman" w:cs="Times New Roman"/>
          <w:i/>
          <w:sz w:val="28"/>
          <w:szCs w:val="28"/>
        </w:rPr>
        <w:t xml:space="preserve"> </w:t>
      </w:r>
      <w:r>
        <w:rPr>
          <w:rFonts w:ascii="Times New Roman" w:hAnsi="Times New Roman" w:cs="Times New Roman"/>
          <w:i/>
          <w:sz w:val="28"/>
          <w:szCs w:val="28"/>
        </w:rPr>
        <w:t>н</w:t>
      </w:r>
      <w:r w:rsidRPr="003E6E41">
        <w:rPr>
          <w:rFonts w:ascii="Times New Roman" w:hAnsi="Times New Roman" w:cs="Times New Roman"/>
          <w:i/>
          <w:sz w:val="28"/>
          <w:szCs w:val="28"/>
        </w:rPr>
        <w:t>е сталкивался</w:t>
      </w:r>
      <w:r>
        <w:rPr>
          <w:rFonts w:ascii="Times New Roman" w:hAnsi="Times New Roman" w:cs="Times New Roman"/>
          <w:i/>
          <w:sz w:val="28"/>
          <w:szCs w:val="28"/>
        </w:rPr>
        <w:t>;</w:t>
      </w:r>
      <w:r w:rsidRPr="003E6E41">
        <w:rPr>
          <w:rFonts w:ascii="Times New Roman" w:hAnsi="Times New Roman" w:cs="Times New Roman"/>
          <w:i/>
          <w:sz w:val="28"/>
          <w:szCs w:val="28"/>
        </w:rPr>
        <w:t xml:space="preserve"> 2</w:t>
      </w:r>
      <w:r>
        <w:rPr>
          <w:rFonts w:ascii="Times New Roman" w:hAnsi="Times New Roman" w:cs="Times New Roman"/>
          <w:i/>
          <w:sz w:val="28"/>
          <w:szCs w:val="28"/>
        </w:rPr>
        <w:t xml:space="preserve"> - у</w:t>
      </w:r>
      <w:r w:rsidRPr="003E6E41">
        <w:rPr>
          <w:rFonts w:ascii="Times New Roman" w:hAnsi="Times New Roman" w:cs="Times New Roman"/>
          <w:i/>
          <w:sz w:val="28"/>
          <w:szCs w:val="28"/>
        </w:rPr>
        <w:t>довлетворительно</w:t>
      </w:r>
      <w:r>
        <w:rPr>
          <w:rFonts w:ascii="Times New Roman" w:hAnsi="Times New Roman" w:cs="Times New Roman"/>
          <w:i/>
          <w:sz w:val="28"/>
          <w:szCs w:val="28"/>
        </w:rPr>
        <w:t>;</w:t>
      </w:r>
      <w:r w:rsidRPr="003E6E41">
        <w:rPr>
          <w:rFonts w:ascii="Times New Roman" w:hAnsi="Times New Roman" w:cs="Times New Roman"/>
          <w:i/>
          <w:sz w:val="28"/>
          <w:szCs w:val="28"/>
        </w:rPr>
        <w:t xml:space="preserve"> 3</w:t>
      </w:r>
      <w:r>
        <w:rPr>
          <w:rFonts w:ascii="Times New Roman" w:hAnsi="Times New Roman" w:cs="Times New Roman"/>
          <w:i/>
          <w:sz w:val="28"/>
          <w:szCs w:val="28"/>
        </w:rPr>
        <w:t xml:space="preserve"> - с</w:t>
      </w:r>
      <w:r w:rsidRPr="003E6E41">
        <w:rPr>
          <w:rFonts w:ascii="Times New Roman" w:hAnsi="Times New Roman" w:cs="Times New Roman"/>
          <w:i/>
          <w:sz w:val="28"/>
          <w:szCs w:val="28"/>
        </w:rPr>
        <w:t>корее удовлетворительно</w:t>
      </w:r>
      <w:r>
        <w:rPr>
          <w:rFonts w:ascii="Times New Roman" w:hAnsi="Times New Roman" w:cs="Times New Roman"/>
          <w:i/>
          <w:sz w:val="28"/>
          <w:szCs w:val="28"/>
        </w:rPr>
        <w:t>;</w:t>
      </w:r>
      <w:r w:rsidRPr="003E6E41">
        <w:rPr>
          <w:rFonts w:ascii="Times New Roman" w:hAnsi="Times New Roman" w:cs="Times New Roman"/>
          <w:i/>
          <w:sz w:val="28"/>
          <w:szCs w:val="28"/>
        </w:rPr>
        <w:t xml:space="preserve"> </w:t>
      </w:r>
    </w:p>
    <w:p w:rsidR="008B4103" w:rsidRPr="003E6E41" w:rsidRDefault="008B4103" w:rsidP="008B4103">
      <w:pPr>
        <w:contextualSpacing/>
        <w:rPr>
          <w:rFonts w:ascii="Times New Roman" w:hAnsi="Times New Roman" w:cs="Times New Roman"/>
          <w:i/>
          <w:sz w:val="28"/>
          <w:szCs w:val="28"/>
        </w:rPr>
      </w:pPr>
      <w:r w:rsidRPr="003E6E41">
        <w:rPr>
          <w:rFonts w:ascii="Times New Roman" w:hAnsi="Times New Roman" w:cs="Times New Roman"/>
          <w:i/>
          <w:sz w:val="28"/>
          <w:szCs w:val="28"/>
        </w:rPr>
        <w:t>4</w:t>
      </w:r>
      <w:r>
        <w:rPr>
          <w:rFonts w:ascii="Times New Roman" w:hAnsi="Times New Roman" w:cs="Times New Roman"/>
          <w:i/>
          <w:sz w:val="28"/>
          <w:szCs w:val="28"/>
        </w:rPr>
        <w:t xml:space="preserve"> - с</w:t>
      </w:r>
      <w:r w:rsidRPr="003E6E41">
        <w:rPr>
          <w:rFonts w:ascii="Times New Roman" w:hAnsi="Times New Roman" w:cs="Times New Roman"/>
          <w:i/>
          <w:sz w:val="28"/>
          <w:szCs w:val="28"/>
        </w:rPr>
        <w:t>корее неудовлетворительно</w:t>
      </w:r>
      <w:r>
        <w:rPr>
          <w:rFonts w:ascii="Times New Roman" w:hAnsi="Times New Roman" w:cs="Times New Roman"/>
          <w:i/>
          <w:sz w:val="28"/>
          <w:szCs w:val="28"/>
        </w:rPr>
        <w:t>;</w:t>
      </w:r>
      <w:r w:rsidRPr="003E6E41">
        <w:rPr>
          <w:rFonts w:ascii="Times New Roman" w:hAnsi="Times New Roman" w:cs="Times New Roman"/>
          <w:i/>
          <w:sz w:val="28"/>
          <w:szCs w:val="28"/>
        </w:rPr>
        <w:t xml:space="preserve"> 5</w:t>
      </w:r>
      <w:r>
        <w:rPr>
          <w:rFonts w:ascii="Times New Roman" w:hAnsi="Times New Roman" w:cs="Times New Roman"/>
          <w:i/>
          <w:sz w:val="28"/>
          <w:szCs w:val="28"/>
        </w:rPr>
        <w:t xml:space="preserve"> - неудовлетворительно</w:t>
      </w:r>
      <w:r w:rsidRPr="003E6E41">
        <w:rPr>
          <w:rFonts w:ascii="Times New Roman" w:hAnsi="Times New Roman" w:cs="Times New Roman"/>
          <w:i/>
          <w:sz w:val="28"/>
          <w:szCs w:val="28"/>
        </w:rPr>
        <w:t>.</w:t>
      </w:r>
    </w:p>
    <w:p w:rsidR="006D008D" w:rsidRDefault="006D008D" w:rsidP="006D008D">
      <w:pPr>
        <w:rPr>
          <w:rFonts w:eastAsia="Calibri"/>
          <w:kern w:val="3"/>
          <w:sz w:val="28"/>
          <w:szCs w:val="28"/>
          <w:shd w:val="clear" w:color="auto" w:fill="FFFFFF"/>
          <w:lang w:eastAsia="en-US"/>
        </w:rPr>
      </w:pPr>
    </w:p>
    <w:p w:rsidR="00E4162A" w:rsidRPr="008B4103" w:rsidRDefault="006D008D" w:rsidP="008B4103">
      <w:pPr>
        <w:spacing w:after="0" w:line="240" w:lineRule="auto"/>
        <w:ind w:firstLine="851"/>
        <w:jc w:val="both"/>
        <w:rPr>
          <w:rFonts w:ascii="Times New Roman" w:hAnsi="Times New Roman" w:cs="Times New Roman"/>
          <w:b/>
          <w:sz w:val="28"/>
          <w:szCs w:val="28"/>
        </w:rPr>
      </w:pPr>
      <w:r w:rsidRPr="008B4103">
        <w:rPr>
          <w:rFonts w:ascii="Times New Roman" w:eastAsia="Calibri" w:hAnsi="Times New Roman" w:cs="Times New Roman"/>
          <w:b/>
          <w:kern w:val="3"/>
          <w:sz w:val="28"/>
          <w:szCs w:val="28"/>
          <w:shd w:val="clear" w:color="auto" w:fill="FFFFFF"/>
          <w:lang w:eastAsia="en-US"/>
        </w:rPr>
        <w:t>1.5</w:t>
      </w:r>
      <w:r w:rsidR="008B4103" w:rsidRPr="008B4103">
        <w:rPr>
          <w:rFonts w:ascii="Times New Roman" w:eastAsia="Calibri" w:hAnsi="Times New Roman" w:cs="Times New Roman"/>
          <w:b/>
          <w:kern w:val="3"/>
          <w:sz w:val="28"/>
          <w:szCs w:val="28"/>
          <w:shd w:val="clear" w:color="auto" w:fill="FFFFFF"/>
          <w:lang w:eastAsia="en-US"/>
        </w:rPr>
        <w:t xml:space="preserve">. </w:t>
      </w:r>
      <w:r w:rsidR="008B4103" w:rsidRPr="008B4103">
        <w:rPr>
          <w:rFonts w:ascii="Times New Roman" w:hAnsi="Times New Roman" w:cs="Times New Roman"/>
          <w:b/>
          <w:sz w:val="28"/>
          <w:szCs w:val="28"/>
        </w:rPr>
        <w:t>Р</w:t>
      </w:r>
      <w:r w:rsidR="00E4162A" w:rsidRPr="008B4103">
        <w:rPr>
          <w:rFonts w:ascii="Times New Roman" w:hAnsi="Times New Roman" w:cs="Times New Roman"/>
          <w:b/>
          <w:sz w:val="28"/>
          <w:szCs w:val="28"/>
        </w:rPr>
        <w:t xml:space="preserve">езультаты ежегодного мониторинга доступности </w:t>
      </w:r>
      <w:r w:rsidR="008B4103" w:rsidRPr="008B4103">
        <w:rPr>
          <w:rFonts w:ascii="Times New Roman" w:hAnsi="Times New Roman" w:cs="Times New Roman"/>
          <w:b/>
          <w:sz w:val="28"/>
          <w:szCs w:val="28"/>
        </w:rPr>
        <w:t>финансовых услуг для населения</w:t>
      </w:r>
      <w:r w:rsidR="00E4162A" w:rsidRPr="008B4103">
        <w:rPr>
          <w:rFonts w:ascii="Times New Roman" w:hAnsi="Times New Roman" w:cs="Times New Roman"/>
          <w:b/>
          <w:sz w:val="28"/>
          <w:szCs w:val="28"/>
        </w:rPr>
        <w:t>, существующих барьеров доступа к финансовым услугам, а также данны</w:t>
      </w:r>
      <w:r w:rsidR="008B4103" w:rsidRPr="008B4103">
        <w:rPr>
          <w:rFonts w:ascii="Times New Roman" w:hAnsi="Times New Roman" w:cs="Times New Roman"/>
          <w:b/>
          <w:sz w:val="28"/>
          <w:szCs w:val="28"/>
        </w:rPr>
        <w:t>е</w:t>
      </w:r>
      <w:r w:rsidR="00E4162A" w:rsidRPr="008B4103">
        <w:rPr>
          <w:rFonts w:ascii="Times New Roman" w:hAnsi="Times New Roman" w:cs="Times New Roman"/>
          <w:b/>
          <w:sz w:val="28"/>
          <w:szCs w:val="28"/>
        </w:rPr>
        <w:t xml:space="preserve"> об оценке населением своего уровня финансовой грамотности (осведомленности, знаний, </w:t>
      </w:r>
      <w:r w:rsidR="008B4103">
        <w:rPr>
          <w:rFonts w:ascii="Times New Roman" w:hAnsi="Times New Roman" w:cs="Times New Roman"/>
          <w:b/>
          <w:sz w:val="28"/>
          <w:szCs w:val="28"/>
        </w:rPr>
        <w:t>навыков, установок и поведения)</w:t>
      </w:r>
    </w:p>
    <w:p w:rsidR="008B4103" w:rsidRPr="00E4162A" w:rsidRDefault="008B4103" w:rsidP="008B4103">
      <w:pPr>
        <w:spacing w:after="0" w:line="240" w:lineRule="auto"/>
        <w:rPr>
          <w:rFonts w:ascii="Times New Roman" w:hAnsi="Times New Roman" w:cs="Times New Roman"/>
          <w:i/>
          <w:sz w:val="28"/>
          <w:szCs w:val="28"/>
        </w:rPr>
      </w:pPr>
    </w:p>
    <w:p w:rsidR="006D008D" w:rsidRPr="00C055DF" w:rsidRDefault="006D008D" w:rsidP="008B4103">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sidRPr="00C055DF">
        <w:rPr>
          <w:rFonts w:ascii="Times New Roman" w:eastAsia="Calibri" w:hAnsi="Times New Roman" w:cs="Times New Roman"/>
          <w:kern w:val="3"/>
          <w:sz w:val="28"/>
          <w:szCs w:val="28"/>
          <w:shd w:val="clear" w:color="auto" w:fill="FFFFFF"/>
          <w:lang w:eastAsia="en-US"/>
        </w:rPr>
        <w:t>В рамках реализации мероприятий подпрограммы «Финансовое просвещение населения Краснодарского края» государственной программы «Социально-экономическое и инновационное развитие Краснодарского края», в Северском районе проведены следующие мероприятия:</w:t>
      </w:r>
    </w:p>
    <w:p w:rsidR="006D008D" w:rsidRPr="00C055DF" w:rsidRDefault="006D008D" w:rsidP="009F5B1A">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sidRPr="00C055DF">
        <w:rPr>
          <w:rFonts w:ascii="Times New Roman" w:eastAsia="Calibri" w:hAnsi="Times New Roman" w:cs="Times New Roman"/>
          <w:kern w:val="3"/>
          <w:sz w:val="28"/>
          <w:szCs w:val="28"/>
          <w:shd w:val="clear" w:color="auto" w:fill="FFFFFF"/>
          <w:lang w:eastAsia="en-US"/>
        </w:rPr>
        <w:t>- в осенней сессии проекта Банка России «Онлайн уроки финансовой грамотности» приняли участие 30 школ Северского района, что составляет 100% от общего количества школ района. Количество подключений составило 267. Количество учащихся</w:t>
      </w:r>
      <w:r w:rsidR="005077A9">
        <w:rPr>
          <w:rFonts w:ascii="Times New Roman" w:eastAsia="Calibri" w:hAnsi="Times New Roman" w:cs="Times New Roman"/>
          <w:kern w:val="3"/>
          <w:sz w:val="28"/>
          <w:szCs w:val="28"/>
          <w:shd w:val="clear" w:color="auto" w:fill="FFFFFF"/>
          <w:lang w:eastAsia="en-US"/>
        </w:rPr>
        <w:t>,</w:t>
      </w:r>
      <w:r w:rsidRPr="00C055DF">
        <w:rPr>
          <w:rFonts w:ascii="Times New Roman" w:eastAsia="Calibri" w:hAnsi="Times New Roman" w:cs="Times New Roman"/>
          <w:kern w:val="3"/>
          <w:sz w:val="28"/>
          <w:szCs w:val="28"/>
          <w:shd w:val="clear" w:color="auto" w:fill="FFFFFF"/>
          <w:lang w:eastAsia="en-US"/>
        </w:rPr>
        <w:t xml:space="preserve"> принявших участие в осенней сессии «Онлайн уроки финансовой грамотности»</w:t>
      </w:r>
      <w:r w:rsidR="005077A9">
        <w:rPr>
          <w:rFonts w:ascii="Times New Roman" w:eastAsia="Calibri" w:hAnsi="Times New Roman" w:cs="Times New Roman"/>
          <w:kern w:val="3"/>
          <w:sz w:val="28"/>
          <w:szCs w:val="28"/>
          <w:shd w:val="clear" w:color="auto" w:fill="FFFFFF"/>
          <w:lang w:eastAsia="en-US"/>
        </w:rPr>
        <w:t>,</w:t>
      </w:r>
      <w:r w:rsidRPr="00C055DF">
        <w:rPr>
          <w:rFonts w:ascii="Times New Roman" w:eastAsia="Calibri" w:hAnsi="Times New Roman" w:cs="Times New Roman"/>
          <w:kern w:val="3"/>
          <w:sz w:val="28"/>
          <w:szCs w:val="28"/>
          <w:shd w:val="clear" w:color="auto" w:fill="FFFFFF"/>
          <w:lang w:eastAsia="en-US"/>
        </w:rPr>
        <w:t xml:space="preserve"> составило 5594 человека. Общее количество учащихся</w:t>
      </w:r>
      <w:r w:rsidR="005077A9">
        <w:rPr>
          <w:rFonts w:ascii="Times New Roman" w:eastAsia="Calibri" w:hAnsi="Times New Roman" w:cs="Times New Roman"/>
          <w:kern w:val="3"/>
          <w:sz w:val="28"/>
          <w:szCs w:val="28"/>
          <w:shd w:val="clear" w:color="auto" w:fill="FFFFFF"/>
          <w:lang w:eastAsia="en-US"/>
        </w:rPr>
        <w:t>,</w:t>
      </w:r>
      <w:r w:rsidRPr="00C055DF">
        <w:rPr>
          <w:rFonts w:ascii="Times New Roman" w:eastAsia="Calibri" w:hAnsi="Times New Roman" w:cs="Times New Roman"/>
          <w:kern w:val="3"/>
          <w:sz w:val="28"/>
          <w:szCs w:val="28"/>
          <w:shd w:val="clear" w:color="auto" w:fill="FFFFFF"/>
          <w:lang w:eastAsia="en-US"/>
        </w:rPr>
        <w:t xml:space="preserve"> принявших участие в 2019 году, в период проведения весенней и осенней сессии «Онлайн уроки финансовой грамотности», составило 6289 человек;</w:t>
      </w:r>
    </w:p>
    <w:p w:rsidR="006D008D" w:rsidRDefault="006D008D" w:rsidP="009F5B1A">
      <w:pPr>
        <w:pStyle w:val="Standard"/>
        <w:spacing w:after="0"/>
        <w:jc w:val="both"/>
      </w:pPr>
      <w:r>
        <w:rPr>
          <w:rFonts w:ascii="Times New Roman" w:hAnsi="Times New Roman"/>
          <w:sz w:val="28"/>
          <w:szCs w:val="28"/>
        </w:rPr>
        <w:tab/>
        <w:t>- 7693 учебных пособи</w:t>
      </w:r>
      <w:r w:rsidR="005077A9">
        <w:rPr>
          <w:rFonts w:ascii="Times New Roman" w:hAnsi="Times New Roman"/>
          <w:sz w:val="28"/>
          <w:szCs w:val="28"/>
        </w:rPr>
        <w:t>я</w:t>
      </w:r>
      <w:r>
        <w:rPr>
          <w:rFonts w:ascii="Times New Roman" w:hAnsi="Times New Roman"/>
          <w:sz w:val="28"/>
          <w:szCs w:val="28"/>
        </w:rPr>
        <w:t xml:space="preserve"> по финансовой грамотности, укомплектованных в 169 учебно-методических комплект</w:t>
      </w:r>
      <w:r w:rsidR="005077A9">
        <w:rPr>
          <w:rFonts w:ascii="Times New Roman" w:hAnsi="Times New Roman"/>
          <w:sz w:val="28"/>
          <w:szCs w:val="28"/>
        </w:rPr>
        <w:t>ов</w:t>
      </w:r>
      <w:r>
        <w:rPr>
          <w:rFonts w:ascii="Times New Roman" w:hAnsi="Times New Roman"/>
          <w:sz w:val="28"/>
          <w:szCs w:val="28"/>
        </w:rPr>
        <w:t xml:space="preserve">, переданы в работу образовательным учреждениям и учреждениям муниципальной библиотечной сети муниципального образования Северский район;  </w:t>
      </w:r>
    </w:p>
    <w:p w:rsidR="006D008D" w:rsidRPr="009F5B1A" w:rsidRDefault="006D008D" w:rsidP="009F5B1A">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Pr>
          <w:rFonts w:ascii="Times New Roman" w:hAnsi="Times New Roman"/>
          <w:sz w:val="28"/>
          <w:szCs w:val="28"/>
        </w:rPr>
        <w:t xml:space="preserve">- 17 октября 2019 года в Северском районе прошел </w:t>
      </w:r>
      <w:r w:rsidR="005077A9">
        <w:rPr>
          <w:rFonts w:ascii="Times New Roman" w:hAnsi="Times New Roman"/>
          <w:sz w:val="28"/>
          <w:szCs w:val="28"/>
        </w:rPr>
        <w:t>«</w:t>
      </w:r>
      <w:r>
        <w:rPr>
          <w:rFonts w:ascii="Times New Roman" w:hAnsi="Times New Roman"/>
          <w:sz w:val="28"/>
          <w:szCs w:val="28"/>
        </w:rPr>
        <w:t>День финансовой грамотности</w:t>
      </w:r>
      <w:r w:rsidR="005077A9">
        <w:rPr>
          <w:rFonts w:ascii="Times New Roman" w:hAnsi="Times New Roman"/>
          <w:sz w:val="28"/>
          <w:szCs w:val="28"/>
        </w:rPr>
        <w:t>»</w:t>
      </w:r>
      <w:r>
        <w:rPr>
          <w:rFonts w:ascii="Times New Roman" w:hAnsi="Times New Roman"/>
          <w:sz w:val="28"/>
          <w:szCs w:val="28"/>
        </w:rPr>
        <w:t xml:space="preserve">. </w:t>
      </w:r>
      <w:r w:rsidR="005077A9">
        <w:rPr>
          <w:rFonts w:ascii="Times New Roman" w:hAnsi="Times New Roman"/>
          <w:sz w:val="28"/>
          <w:szCs w:val="28"/>
        </w:rPr>
        <w:t xml:space="preserve">Для трудовых коллективов, администрации МО Северский район и Северского сельского поселения </w:t>
      </w:r>
      <w:r>
        <w:rPr>
          <w:rFonts w:ascii="Times New Roman" w:hAnsi="Times New Roman"/>
          <w:sz w:val="28"/>
          <w:szCs w:val="28"/>
        </w:rPr>
        <w:t xml:space="preserve">прошло три урока, </w:t>
      </w:r>
      <w:r w:rsidR="005077A9">
        <w:rPr>
          <w:rFonts w:ascii="Times New Roman" w:hAnsi="Times New Roman"/>
          <w:sz w:val="28"/>
          <w:szCs w:val="28"/>
        </w:rPr>
        <w:t xml:space="preserve">один </w:t>
      </w:r>
      <w:r>
        <w:rPr>
          <w:rFonts w:ascii="Times New Roman" w:hAnsi="Times New Roman"/>
          <w:sz w:val="28"/>
          <w:szCs w:val="28"/>
        </w:rPr>
        <w:t xml:space="preserve">урок для пенсионеров (членов общественных организаций инвалидов, ветеранов, </w:t>
      </w:r>
      <w:r w:rsidR="004D188B">
        <w:rPr>
          <w:rFonts w:ascii="Times New Roman" w:hAnsi="Times New Roman"/>
          <w:sz w:val="28"/>
          <w:szCs w:val="28"/>
        </w:rPr>
        <w:t xml:space="preserve">общества </w:t>
      </w:r>
      <w:r>
        <w:rPr>
          <w:rFonts w:ascii="Times New Roman" w:hAnsi="Times New Roman"/>
          <w:sz w:val="28"/>
          <w:szCs w:val="28"/>
        </w:rPr>
        <w:t>слепых). Уроки прове</w:t>
      </w:r>
      <w:r w:rsidR="004D188B">
        <w:rPr>
          <w:rFonts w:ascii="Times New Roman" w:hAnsi="Times New Roman"/>
          <w:sz w:val="28"/>
          <w:szCs w:val="28"/>
        </w:rPr>
        <w:t>дены</w:t>
      </w:r>
      <w:r>
        <w:rPr>
          <w:rFonts w:ascii="Times New Roman" w:hAnsi="Times New Roman"/>
          <w:sz w:val="28"/>
          <w:szCs w:val="28"/>
        </w:rPr>
        <w:t xml:space="preserve"> представител</w:t>
      </w:r>
      <w:r w:rsidR="004D188B">
        <w:rPr>
          <w:rFonts w:ascii="Times New Roman" w:hAnsi="Times New Roman"/>
          <w:sz w:val="28"/>
          <w:szCs w:val="28"/>
        </w:rPr>
        <w:t>ем</w:t>
      </w:r>
      <w:r>
        <w:rPr>
          <w:rFonts w:ascii="Times New Roman" w:hAnsi="Times New Roman"/>
          <w:sz w:val="28"/>
          <w:szCs w:val="28"/>
        </w:rPr>
        <w:t xml:space="preserve"> Ассоциации </w:t>
      </w:r>
      <w:r w:rsidR="004D188B">
        <w:rPr>
          <w:rFonts w:ascii="Times New Roman" w:hAnsi="Times New Roman"/>
          <w:sz w:val="28"/>
          <w:szCs w:val="28"/>
        </w:rPr>
        <w:t>«</w:t>
      </w:r>
      <w:r>
        <w:rPr>
          <w:rFonts w:ascii="Times New Roman" w:hAnsi="Times New Roman"/>
          <w:sz w:val="28"/>
          <w:szCs w:val="28"/>
        </w:rPr>
        <w:t>Южный региональный центр Финансового просвещения населения</w:t>
      </w:r>
      <w:r w:rsidR="004D188B">
        <w:rPr>
          <w:rFonts w:ascii="Times New Roman" w:hAnsi="Times New Roman"/>
          <w:sz w:val="28"/>
          <w:szCs w:val="28"/>
        </w:rPr>
        <w:t>»</w:t>
      </w:r>
      <w:r>
        <w:rPr>
          <w:rFonts w:ascii="Times New Roman" w:hAnsi="Times New Roman"/>
          <w:sz w:val="28"/>
          <w:szCs w:val="28"/>
        </w:rPr>
        <w:t xml:space="preserve">. </w:t>
      </w:r>
      <w:r w:rsidR="004D188B">
        <w:rPr>
          <w:rFonts w:ascii="Times New Roman" w:hAnsi="Times New Roman"/>
          <w:sz w:val="28"/>
          <w:szCs w:val="28"/>
        </w:rPr>
        <w:t>Д</w:t>
      </w:r>
      <w:r>
        <w:rPr>
          <w:rFonts w:ascii="Times New Roman" w:hAnsi="Times New Roman"/>
          <w:sz w:val="28"/>
          <w:szCs w:val="28"/>
        </w:rPr>
        <w:t xml:space="preserve">ля взрослого населения обсудили темы: «Личное финансовое планирование. Обязательное и добровольное страхование. Налоги»; «Банковские </w:t>
      </w:r>
      <w:r w:rsidRPr="009F5B1A">
        <w:rPr>
          <w:rFonts w:ascii="Times New Roman" w:eastAsia="Calibri" w:hAnsi="Times New Roman" w:cs="Times New Roman"/>
          <w:kern w:val="3"/>
          <w:sz w:val="28"/>
          <w:szCs w:val="28"/>
          <w:shd w:val="clear" w:color="auto" w:fill="FFFFFF"/>
          <w:lang w:eastAsia="en-US"/>
        </w:rPr>
        <w:t>пластиковые карты: виды и безопасное использование. Признаки финансовых пирамид</w:t>
      </w:r>
      <w:r w:rsidR="004D188B">
        <w:rPr>
          <w:rFonts w:ascii="Times New Roman" w:eastAsia="Calibri" w:hAnsi="Times New Roman" w:cs="Times New Roman"/>
          <w:kern w:val="3"/>
          <w:sz w:val="28"/>
          <w:szCs w:val="28"/>
          <w:shd w:val="clear" w:color="auto" w:fill="FFFFFF"/>
          <w:lang w:eastAsia="en-US"/>
        </w:rPr>
        <w:t>»</w:t>
      </w:r>
      <w:r w:rsidRPr="009F5B1A">
        <w:rPr>
          <w:rFonts w:ascii="Times New Roman" w:eastAsia="Calibri" w:hAnsi="Times New Roman" w:cs="Times New Roman"/>
          <w:kern w:val="3"/>
          <w:sz w:val="28"/>
          <w:szCs w:val="28"/>
          <w:shd w:val="clear" w:color="auto" w:fill="FFFFFF"/>
          <w:lang w:eastAsia="en-US"/>
        </w:rPr>
        <w:t>. В мероприятии приняло участие более 80 человек;</w:t>
      </w:r>
    </w:p>
    <w:p w:rsidR="006D008D" w:rsidRDefault="006D008D" w:rsidP="009F5B1A">
      <w:pPr>
        <w:spacing w:after="0" w:line="240" w:lineRule="auto"/>
        <w:ind w:firstLine="709"/>
        <w:jc w:val="both"/>
      </w:pPr>
      <w:r w:rsidRPr="009F5B1A">
        <w:rPr>
          <w:rFonts w:ascii="Times New Roman" w:eastAsia="Calibri" w:hAnsi="Times New Roman" w:cs="Times New Roman"/>
          <w:kern w:val="3"/>
          <w:sz w:val="28"/>
          <w:szCs w:val="28"/>
          <w:shd w:val="clear" w:color="auto" w:fill="FFFFFF"/>
          <w:lang w:eastAsia="en-US"/>
        </w:rPr>
        <w:t>- 15 ноября 2019 г. на территории Северского района прошел цикл мероприятий проекта: «Создание и распростра</w:t>
      </w:r>
      <w:r w:rsidR="004D188B">
        <w:rPr>
          <w:rFonts w:ascii="Times New Roman" w:eastAsia="Calibri" w:hAnsi="Times New Roman" w:cs="Times New Roman"/>
          <w:kern w:val="3"/>
          <w:sz w:val="28"/>
          <w:szCs w:val="28"/>
          <w:shd w:val="clear" w:color="auto" w:fill="FFFFFF"/>
          <w:lang w:eastAsia="en-US"/>
        </w:rPr>
        <w:t>нение информационных материалов</w:t>
      </w:r>
      <w:r w:rsidRPr="009F5B1A">
        <w:rPr>
          <w:rFonts w:ascii="Times New Roman" w:eastAsia="Calibri" w:hAnsi="Times New Roman" w:cs="Times New Roman"/>
          <w:kern w:val="3"/>
          <w:sz w:val="28"/>
          <w:szCs w:val="28"/>
          <w:shd w:val="clear" w:color="auto" w:fill="FFFFFF"/>
          <w:lang w:eastAsia="en-US"/>
        </w:rPr>
        <w:t xml:space="preserve"> и проведение информационных мероприятий по актуальным вопросам защиты прав потребителей финансовых услуг в Краснодарском крае». Мероприятия провели сотрудники</w:t>
      </w:r>
      <w:r>
        <w:rPr>
          <w:rFonts w:ascii="Times New Roman" w:hAnsi="Times New Roman"/>
          <w:sz w:val="28"/>
          <w:szCs w:val="28"/>
        </w:rPr>
        <w:t xml:space="preserve"> ЗАО «Кубань сегодня» при поддержке министерства экономики Краснодарского края. Семинары на темы: «Безопасность использования банковских карт», «Личное финансовое планирование. Сбережение. Накопление. Инвестирование», «Страхование имущества физических лиц» прослушали сотрудники социальной сферы и администрации района;</w:t>
      </w:r>
    </w:p>
    <w:p w:rsidR="006D008D" w:rsidRDefault="006D008D" w:rsidP="006D008D">
      <w:pPr>
        <w:pStyle w:val="Textbody"/>
        <w:spacing w:after="0"/>
        <w:jc w:val="both"/>
      </w:pPr>
      <w:r>
        <w:rPr>
          <w:rFonts w:ascii="Times New Roman" w:hAnsi="Times New Roman"/>
          <w:sz w:val="28"/>
          <w:szCs w:val="28"/>
        </w:rPr>
        <w:tab/>
        <w:t>- на постоянной основе на сайте администрации муниципального образования Северский район размещаются информационные материалы, статьи по финансовой грамотности для населения, в том числе предоставленные Южным ГУ Банка России;</w:t>
      </w:r>
    </w:p>
    <w:p w:rsidR="006D008D" w:rsidRDefault="006D008D" w:rsidP="006D008D">
      <w:pPr>
        <w:pStyle w:val="Textbody"/>
        <w:spacing w:after="0"/>
        <w:jc w:val="both"/>
      </w:pPr>
      <w:r>
        <w:rPr>
          <w:rFonts w:ascii="Times New Roman" w:hAnsi="Times New Roman"/>
          <w:sz w:val="28"/>
          <w:szCs w:val="28"/>
        </w:rPr>
        <w:tab/>
        <w:t>- в учебно-воспитательную работу образовательных организаций, управлением образования Северского района, включены мероприятия по проведению семинаров, круглых столов, конференций для различных возрастных групп по вопросам реализации безналичных платежей и безопасного использования банковских карт, проведения уроков финансовой грамотности;</w:t>
      </w:r>
    </w:p>
    <w:p w:rsidR="006D008D" w:rsidRPr="009F5B1A" w:rsidRDefault="006D008D" w:rsidP="009F5B1A">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полиграфическая продукция (буклеты и информационные листовки) по вопросам финансовой грамотности, в том числе по вопросам налоговой грамотности, полученная администрацией муниципального образования Северский район распространена по всем городским и сельским поселениям района, размещена в местах с большой проходимостью населения: зданиях администраций, поликлиниках, школах, МФЦ, торговых точках. Так же   информационные буклеты разносятся по почтовым ящикам и распространяются на проводимых для населения района мероприятиях;</w:t>
      </w:r>
    </w:p>
    <w:p w:rsidR="006D008D" w:rsidRDefault="004D188B" w:rsidP="009F5B1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период с </w:t>
      </w:r>
      <w:r w:rsidR="006D008D">
        <w:rPr>
          <w:rFonts w:ascii="Times New Roman" w:hAnsi="Times New Roman"/>
          <w:sz w:val="28"/>
          <w:szCs w:val="28"/>
        </w:rPr>
        <w:t>1 октября по 30 ноября 2019 года осуществлено размещение баннеров о преимуществах безналичных расчетов (наглядная агитация) на рекламном стенде (билборде) вдоль федеральной автомобильной дороги Краснодар-Новороссийск с агитационной информацией «С картой удобно» и «Мы платим налоги — мы строим наше будущее!».</w:t>
      </w:r>
    </w:p>
    <w:p w:rsidR="00C64DB2" w:rsidRPr="00C055DF" w:rsidRDefault="00C64DB2" w:rsidP="00C64DB2">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sidRPr="00C055DF">
        <w:rPr>
          <w:rFonts w:ascii="Times New Roman" w:eastAsia="Calibri" w:hAnsi="Times New Roman" w:cs="Times New Roman"/>
          <w:kern w:val="3"/>
          <w:sz w:val="28"/>
          <w:szCs w:val="28"/>
          <w:shd w:val="clear" w:color="auto" w:fill="FFFFFF"/>
          <w:lang w:eastAsia="en-US"/>
        </w:rPr>
        <w:t xml:space="preserve">Информация о реализации проекта «Безналичная Кубань», о лучших практиках по осуществлению безналичных платежей с целью расширения перечня каналов доступа к платежным услугам, таких как система быстрых платежей, биометрия, система «Маркетплейс», cash-out и другие, размещена на сайте </w:t>
      </w:r>
      <w:r w:rsidR="004D188B">
        <w:rPr>
          <w:rFonts w:ascii="Times New Roman" w:eastAsia="Calibri" w:hAnsi="Times New Roman" w:cs="Times New Roman"/>
          <w:kern w:val="3"/>
          <w:sz w:val="28"/>
          <w:szCs w:val="28"/>
          <w:shd w:val="clear" w:color="auto" w:fill="FFFFFF"/>
          <w:lang w:eastAsia="en-US"/>
        </w:rPr>
        <w:t>а</w:t>
      </w:r>
      <w:r w:rsidRPr="00C055DF">
        <w:rPr>
          <w:rFonts w:ascii="Times New Roman" w:eastAsia="Calibri" w:hAnsi="Times New Roman" w:cs="Times New Roman"/>
          <w:kern w:val="3"/>
          <w:sz w:val="28"/>
          <w:szCs w:val="28"/>
          <w:shd w:val="clear" w:color="auto" w:fill="FFFFFF"/>
          <w:lang w:eastAsia="en-US"/>
        </w:rPr>
        <w:t>дминистрации муниципального образования Северский район, а так же на сайтах городских и сельских поселений Северского района.</w:t>
      </w:r>
    </w:p>
    <w:p w:rsidR="006D008D" w:rsidRPr="009F5B1A" w:rsidRDefault="006D008D" w:rsidP="009F5B1A">
      <w:pPr>
        <w:spacing w:after="0" w:line="240" w:lineRule="auto"/>
        <w:ind w:firstLine="709"/>
        <w:jc w:val="both"/>
        <w:rPr>
          <w:rFonts w:ascii="Times New Roman" w:hAnsi="Times New Roman"/>
          <w:sz w:val="28"/>
          <w:szCs w:val="28"/>
        </w:rPr>
      </w:pPr>
      <w:r w:rsidRPr="009F5B1A">
        <w:rPr>
          <w:rFonts w:ascii="Times New Roman" w:hAnsi="Times New Roman"/>
          <w:sz w:val="28"/>
          <w:szCs w:val="28"/>
        </w:rPr>
        <w:t>В социологическом опросе населения, проводимом в период с 26 августа по 15 сентября 2019 г. по теме «Финансовая грамотность»</w:t>
      </w:r>
      <w:r w:rsidR="004D188B">
        <w:rPr>
          <w:rFonts w:ascii="Times New Roman" w:hAnsi="Times New Roman"/>
          <w:sz w:val="28"/>
          <w:szCs w:val="28"/>
        </w:rPr>
        <w:t>,</w:t>
      </w:r>
      <w:r w:rsidRPr="009F5B1A">
        <w:rPr>
          <w:rFonts w:ascii="Times New Roman" w:hAnsi="Times New Roman"/>
          <w:sz w:val="28"/>
          <w:szCs w:val="28"/>
        </w:rPr>
        <w:t xml:space="preserve"> приняло участие более 1400 жителей Северского района, в том числе сотрудники администраций</w:t>
      </w:r>
      <w:r w:rsidR="004D188B">
        <w:rPr>
          <w:rFonts w:ascii="Times New Roman" w:hAnsi="Times New Roman"/>
          <w:sz w:val="28"/>
          <w:szCs w:val="28"/>
        </w:rPr>
        <w:t xml:space="preserve"> района и поселений</w:t>
      </w:r>
      <w:r w:rsidRPr="009F5B1A">
        <w:rPr>
          <w:rFonts w:ascii="Times New Roman" w:hAnsi="Times New Roman"/>
          <w:sz w:val="28"/>
          <w:szCs w:val="28"/>
        </w:rPr>
        <w:t>. Информация о проведении социологического опроса размещена на официальном сайте администрации муниципального образования, а так же на сайтах городских и сельских поселений района. Так же данная информация доведена к сведению работников администраций и подведомственных управлений с последующим прохождением опроса.</w:t>
      </w:r>
    </w:p>
    <w:p w:rsidR="006D008D" w:rsidRDefault="006D008D" w:rsidP="009F5B1A">
      <w:pPr>
        <w:spacing w:after="0" w:line="240" w:lineRule="auto"/>
        <w:ind w:firstLine="709"/>
        <w:jc w:val="both"/>
      </w:pPr>
      <w:r>
        <w:rPr>
          <w:rFonts w:ascii="Times New Roman" w:hAnsi="Times New Roman"/>
          <w:sz w:val="28"/>
          <w:szCs w:val="28"/>
        </w:rPr>
        <w:t xml:space="preserve">Администрацией муниципального образования Северский район совместно с Южным ГУ Банка РФ реализован пилотный проект по размещению точек финансового консультирования (ТФК) населения. В период с 18 сентября по 27 ноября 2019 года в рамках проекта осуществляли работу ТФК в </w:t>
      </w:r>
      <w:r w:rsidR="004D188B">
        <w:rPr>
          <w:rFonts w:ascii="Times New Roman" w:hAnsi="Times New Roman"/>
          <w:sz w:val="28"/>
          <w:szCs w:val="28"/>
        </w:rPr>
        <w:t>ст.Калужской и ст.</w:t>
      </w:r>
      <w:r>
        <w:rPr>
          <w:rFonts w:ascii="Times New Roman" w:hAnsi="Times New Roman"/>
          <w:sz w:val="28"/>
          <w:szCs w:val="28"/>
        </w:rPr>
        <w:t>Григорьевской. В период работы ТФК консультации по различным вопросам получили более 150 человек.</w:t>
      </w:r>
    </w:p>
    <w:p w:rsidR="006D008D" w:rsidRDefault="006D008D" w:rsidP="006D008D">
      <w:pPr>
        <w:pStyle w:val="Standard"/>
        <w:spacing w:after="0"/>
        <w:jc w:val="both"/>
        <w:rPr>
          <w:rFonts w:ascii="Times New Roman" w:hAnsi="Times New Roman"/>
          <w:sz w:val="28"/>
          <w:szCs w:val="28"/>
        </w:rPr>
      </w:pPr>
      <w:r>
        <w:rPr>
          <w:rFonts w:ascii="Times New Roman" w:hAnsi="Times New Roman"/>
          <w:sz w:val="28"/>
          <w:szCs w:val="28"/>
        </w:rPr>
        <w:tab/>
        <w:t>В настоящее время подавляющее большинство объектов оснащены эквайринговым оборудованием. Предприниматели осведомлены о возможности оснащения торговых объектов устройствами по приему платежных карт, а также условиях сотрудничества с кредитными организациями.</w:t>
      </w:r>
    </w:p>
    <w:p w:rsidR="006D008D" w:rsidRDefault="006D008D" w:rsidP="006D008D">
      <w:pPr>
        <w:pStyle w:val="Standard"/>
        <w:spacing w:after="0"/>
        <w:jc w:val="both"/>
        <w:rPr>
          <w:rFonts w:ascii="Times New Roman" w:hAnsi="Times New Roman"/>
          <w:sz w:val="28"/>
          <w:szCs w:val="28"/>
        </w:rPr>
      </w:pPr>
      <w:r>
        <w:rPr>
          <w:rFonts w:ascii="Times New Roman" w:hAnsi="Times New Roman"/>
          <w:sz w:val="28"/>
          <w:szCs w:val="28"/>
        </w:rPr>
        <w:tab/>
        <w:t>Информация</w:t>
      </w:r>
      <w:r w:rsidRPr="00F13AB3">
        <w:rPr>
          <w:rFonts w:ascii="Times New Roman" w:hAnsi="Times New Roman"/>
          <w:sz w:val="28"/>
          <w:szCs w:val="28"/>
        </w:rPr>
        <w:t xml:space="preserve"> о предприятиях потребительской сферы, помещениях муниципальных образований, в которых необходимо произвести установку банкоматов, электронных терминалов</w:t>
      </w:r>
      <w:r w:rsidR="004D188B">
        <w:rPr>
          <w:rFonts w:ascii="Times New Roman" w:hAnsi="Times New Roman"/>
          <w:sz w:val="28"/>
          <w:szCs w:val="28"/>
        </w:rPr>
        <w:t>,</w:t>
      </w:r>
      <w:r w:rsidRPr="00F13AB3">
        <w:rPr>
          <w:rFonts w:ascii="Times New Roman" w:hAnsi="Times New Roman"/>
          <w:sz w:val="28"/>
          <w:szCs w:val="28"/>
        </w:rPr>
        <w:t xml:space="preserve"> направляется в Южное ГУ Банка России.</w:t>
      </w:r>
    </w:p>
    <w:p w:rsidR="006D008D" w:rsidRDefault="006D008D" w:rsidP="006D008D">
      <w:pPr>
        <w:pStyle w:val="Standard"/>
        <w:spacing w:after="0"/>
        <w:jc w:val="both"/>
        <w:rPr>
          <w:rFonts w:ascii="Times New Roman" w:hAnsi="Times New Roman"/>
          <w:sz w:val="28"/>
          <w:szCs w:val="28"/>
        </w:rPr>
      </w:pPr>
      <w:r>
        <w:rPr>
          <w:rFonts w:ascii="Times New Roman" w:hAnsi="Times New Roman"/>
          <w:sz w:val="28"/>
          <w:szCs w:val="28"/>
        </w:rPr>
        <w:tab/>
      </w:r>
      <w:r w:rsidR="00FD314B">
        <w:rPr>
          <w:rFonts w:ascii="Times New Roman" w:hAnsi="Times New Roman"/>
          <w:sz w:val="28"/>
          <w:szCs w:val="28"/>
        </w:rPr>
        <w:t>В</w:t>
      </w:r>
      <w:r>
        <w:rPr>
          <w:rFonts w:ascii="Times New Roman" w:hAnsi="Times New Roman"/>
          <w:sz w:val="28"/>
          <w:szCs w:val="28"/>
        </w:rPr>
        <w:t xml:space="preserve"> с</w:t>
      </w:r>
      <w:r w:rsidR="00FD314B">
        <w:rPr>
          <w:rFonts w:ascii="Times New Roman" w:hAnsi="Times New Roman"/>
          <w:sz w:val="28"/>
          <w:szCs w:val="28"/>
        </w:rPr>
        <w:t>еле</w:t>
      </w:r>
      <w:r>
        <w:rPr>
          <w:rFonts w:ascii="Times New Roman" w:hAnsi="Times New Roman"/>
          <w:sz w:val="28"/>
          <w:szCs w:val="28"/>
        </w:rPr>
        <w:t xml:space="preserve"> Михайловском по ул. Кооперативной 8 «В» в магазине Продукты №3 (ООО «Светлана») установлен ПОС-терминал ПАО «Сбербанк» с сервисом </w:t>
      </w:r>
      <w:r w:rsidRPr="00F13AB3">
        <w:rPr>
          <w:rFonts w:ascii="Times New Roman" w:hAnsi="Times New Roman"/>
          <w:sz w:val="28"/>
          <w:szCs w:val="28"/>
        </w:rPr>
        <w:t>CashOut</w:t>
      </w:r>
      <w:r>
        <w:rPr>
          <w:rFonts w:ascii="Times New Roman" w:hAnsi="Times New Roman"/>
          <w:sz w:val="28"/>
          <w:szCs w:val="28"/>
        </w:rPr>
        <w:t xml:space="preserve"> </w:t>
      </w:r>
      <w:r w:rsidR="004D188B">
        <w:rPr>
          <w:rFonts w:ascii="Times New Roman" w:hAnsi="Times New Roman"/>
          <w:sz w:val="28"/>
          <w:szCs w:val="28"/>
        </w:rPr>
        <w:t xml:space="preserve">с </w:t>
      </w:r>
      <w:r>
        <w:rPr>
          <w:rFonts w:ascii="Times New Roman" w:hAnsi="Times New Roman"/>
          <w:sz w:val="28"/>
          <w:szCs w:val="28"/>
        </w:rPr>
        <w:t>возможностью выдачи наличных денежных средств населению.</w:t>
      </w:r>
      <w:r>
        <w:rPr>
          <w:rFonts w:ascii="Times New Roman" w:hAnsi="Times New Roman"/>
          <w:sz w:val="28"/>
          <w:szCs w:val="28"/>
        </w:rPr>
        <w:tab/>
        <w:t>Так же жители района могут снимать средства с пластиковых карт в отделениях Почта Банка.</w:t>
      </w:r>
    </w:p>
    <w:p w:rsidR="006D008D" w:rsidRDefault="006D008D" w:rsidP="006D008D">
      <w:pPr>
        <w:pStyle w:val="Textbody"/>
        <w:spacing w:after="0"/>
        <w:jc w:val="both"/>
      </w:pPr>
    </w:p>
    <w:p w:rsidR="006D008D" w:rsidRPr="004D188B" w:rsidRDefault="006D008D" w:rsidP="004D188B">
      <w:pPr>
        <w:pStyle w:val="Textbody"/>
        <w:spacing w:after="0"/>
        <w:ind w:firstLine="708"/>
        <w:jc w:val="both"/>
        <w:rPr>
          <w:rFonts w:ascii="Times New Roman" w:hAnsi="Times New Roman"/>
          <w:b/>
          <w:sz w:val="28"/>
          <w:szCs w:val="28"/>
        </w:rPr>
      </w:pPr>
      <w:r w:rsidRPr="004D188B">
        <w:rPr>
          <w:rFonts w:ascii="Times New Roman" w:hAnsi="Times New Roman"/>
          <w:b/>
          <w:sz w:val="28"/>
          <w:szCs w:val="28"/>
        </w:rPr>
        <w:t>1.6</w:t>
      </w:r>
      <w:r w:rsidR="004D188B" w:rsidRPr="004D188B">
        <w:rPr>
          <w:rFonts w:ascii="Times New Roman" w:hAnsi="Times New Roman"/>
          <w:b/>
          <w:sz w:val="28"/>
          <w:szCs w:val="28"/>
        </w:rPr>
        <w:t>. Д</w:t>
      </w:r>
      <w:r w:rsidRPr="004D188B">
        <w:rPr>
          <w:rFonts w:ascii="Times New Roman" w:hAnsi="Times New Roman"/>
          <w:b/>
          <w:sz w:val="28"/>
          <w:szCs w:val="28"/>
        </w:rPr>
        <w:t xml:space="preserve">анные мониторинга цен (с учетом динамики) на товары, входящие в </w:t>
      </w:r>
      <w:r w:rsidRPr="004D188B">
        <w:rPr>
          <w:rFonts w:ascii="Times New Roman" w:hAnsi="Times New Roman"/>
          <w:b/>
          <w:sz w:val="28"/>
          <w:szCs w:val="28"/>
          <w:shd w:val="clear" w:color="auto" w:fill="FFFFFF" w:themeFill="background1"/>
        </w:rPr>
        <w:t>перечень отдельных видов социально</w:t>
      </w:r>
      <w:r w:rsidR="004D188B" w:rsidRPr="004D188B">
        <w:rPr>
          <w:rFonts w:ascii="Times New Roman" w:hAnsi="Times New Roman"/>
          <w:b/>
          <w:sz w:val="28"/>
          <w:szCs w:val="28"/>
          <w:shd w:val="clear" w:color="auto" w:fill="FFFFFF" w:themeFill="background1"/>
        </w:rPr>
        <w:t>-</w:t>
      </w:r>
      <w:r w:rsidRPr="004D188B">
        <w:rPr>
          <w:rFonts w:ascii="Times New Roman" w:hAnsi="Times New Roman"/>
          <w:b/>
          <w:sz w:val="28"/>
          <w:szCs w:val="28"/>
          <w:shd w:val="clear" w:color="auto" w:fill="FFFFFF" w:themeFill="background1"/>
        </w:rPr>
        <w:t>значимых товаров первой необходимости, в отношении которых могут устанавливаться предельно допустимые розничные цены</w:t>
      </w:r>
      <w:r w:rsidRPr="004D188B">
        <w:rPr>
          <w:rFonts w:ascii="Times New Roman" w:hAnsi="Times New Roman"/>
          <w:b/>
          <w:sz w:val="28"/>
          <w:szCs w:val="28"/>
        </w:rPr>
        <w:t>.</w:t>
      </w:r>
    </w:p>
    <w:p w:rsidR="006D008D" w:rsidRDefault="006D008D" w:rsidP="006D008D">
      <w:pPr>
        <w:contextualSpacing/>
        <w:rPr>
          <w:sz w:val="26"/>
          <w:szCs w:val="26"/>
        </w:rPr>
      </w:pPr>
    </w:p>
    <w:p w:rsidR="005F3E04" w:rsidRDefault="005F3E04" w:rsidP="005F3E04">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color w:val="000000"/>
          <w:kern w:val="0"/>
          <w:sz w:val="28"/>
          <w:szCs w:val="28"/>
          <w:highlight w:val="white"/>
          <w:lang w:eastAsia="en-US"/>
        </w:rPr>
      </w:pPr>
      <w:r>
        <w:rPr>
          <w:rFonts w:ascii="Times New Roman CYR" w:eastAsiaTheme="minorHAnsi" w:hAnsi="Times New Roman CYR" w:cs="Times New Roman CYR"/>
          <w:color w:val="000000"/>
          <w:kern w:val="0"/>
          <w:sz w:val="28"/>
          <w:szCs w:val="28"/>
          <w:highlight w:val="white"/>
          <w:lang w:eastAsia="en-US"/>
        </w:rPr>
        <w:t xml:space="preserve">С целью формирования еженедельного и ежемесячного мониторинга </w:t>
      </w:r>
      <w:r w:rsidR="00510A75">
        <w:rPr>
          <w:rFonts w:ascii="Times New Roman CYR" w:eastAsiaTheme="minorHAnsi" w:hAnsi="Times New Roman CYR" w:cs="Times New Roman CYR"/>
          <w:color w:val="000000"/>
          <w:kern w:val="0"/>
          <w:sz w:val="28"/>
          <w:szCs w:val="28"/>
          <w:highlight w:val="white"/>
          <w:lang w:eastAsia="en-US"/>
        </w:rPr>
        <w:t>цен, в том числе и на социально-</w:t>
      </w:r>
      <w:r>
        <w:rPr>
          <w:rFonts w:ascii="Times New Roman CYR" w:eastAsiaTheme="minorHAnsi" w:hAnsi="Times New Roman CYR" w:cs="Times New Roman CYR"/>
          <w:color w:val="000000"/>
          <w:kern w:val="0"/>
          <w:sz w:val="28"/>
          <w:szCs w:val="28"/>
          <w:highlight w:val="white"/>
          <w:lang w:eastAsia="en-US"/>
        </w:rPr>
        <w:t>значимые товары</w:t>
      </w:r>
      <w:r w:rsidR="00510A75">
        <w:rPr>
          <w:rFonts w:ascii="Times New Roman CYR" w:eastAsiaTheme="minorHAnsi" w:hAnsi="Times New Roman CYR" w:cs="Times New Roman CYR"/>
          <w:color w:val="000000"/>
          <w:kern w:val="0"/>
          <w:sz w:val="28"/>
          <w:szCs w:val="28"/>
          <w:highlight w:val="white"/>
          <w:lang w:eastAsia="en-US"/>
        </w:rPr>
        <w:t>,</w:t>
      </w:r>
      <w:r>
        <w:rPr>
          <w:rFonts w:ascii="Times New Roman CYR" w:eastAsiaTheme="minorHAnsi" w:hAnsi="Times New Roman CYR" w:cs="Times New Roman CYR"/>
          <w:color w:val="000000"/>
          <w:kern w:val="0"/>
          <w:sz w:val="28"/>
          <w:szCs w:val="28"/>
          <w:highlight w:val="white"/>
          <w:lang w:eastAsia="en-US"/>
        </w:rPr>
        <w:t xml:space="preserve"> специалистами администрации района и сельских </w:t>
      </w:r>
      <w:r w:rsidR="00510A75">
        <w:rPr>
          <w:rFonts w:ascii="Times New Roman CYR" w:eastAsiaTheme="minorHAnsi" w:hAnsi="Times New Roman CYR" w:cs="Times New Roman CYR"/>
          <w:color w:val="000000"/>
          <w:kern w:val="0"/>
          <w:sz w:val="28"/>
          <w:szCs w:val="28"/>
          <w:highlight w:val="white"/>
          <w:lang w:eastAsia="en-US"/>
        </w:rPr>
        <w:t>(</w:t>
      </w:r>
      <w:r>
        <w:rPr>
          <w:rFonts w:ascii="Times New Roman CYR" w:eastAsiaTheme="minorHAnsi" w:hAnsi="Times New Roman CYR" w:cs="Times New Roman CYR"/>
          <w:color w:val="000000"/>
          <w:kern w:val="0"/>
          <w:sz w:val="28"/>
          <w:szCs w:val="28"/>
          <w:highlight w:val="white"/>
          <w:lang w:eastAsia="en-US"/>
        </w:rPr>
        <w:t>городских</w:t>
      </w:r>
      <w:r w:rsidR="00510A75">
        <w:rPr>
          <w:rFonts w:ascii="Times New Roman CYR" w:eastAsiaTheme="minorHAnsi" w:hAnsi="Times New Roman CYR" w:cs="Times New Roman CYR"/>
          <w:color w:val="000000"/>
          <w:kern w:val="0"/>
          <w:sz w:val="28"/>
          <w:szCs w:val="28"/>
          <w:highlight w:val="white"/>
          <w:lang w:eastAsia="en-US"/>
        </w:rPr>
        <w:t>)</w:t>
      </w:r>
      <w:r>
        <w:rPr>
          <w:rFonts w:ascii="Times New Roman CYR" w:eastAsiaTheme="minorHAnsi" w:hAnsi="Times New Roman CYR" w:cs="Times New Roman CYR"/>
          <w:color w:val="000000"/>
          <w:kern w:val="0"/>
          <w:sz w:val="28"/>
          <w:szCs w:val="28"/>
          <w:highlight w:val="white"/>
          <w:lang w:eastAsia="en-US"/>
        </w:rPr>
        <w:t xml:space="preserve"> поселений на постоянной основе проводится работа по сбору ценовой информации. </w:t>
      </w:r>
    </w:p>
    <w:p w:rsidR="005F3E04" w:rsidRDefault="005F3E04" w:rsidP="005F3E04">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color w:val="000000"/>
          <w:kern w:val="0"/>
          <w:sz w:val="28"/>
          <w:szCs w:val="28"/>
          <w:highlight w:val="white"/>
          <w:lang w:eastAsia="en-US"/>
        </w:rPr>
      </w:pPr>
      <w:r>
        <w:rPr>
          <w:rFonts w:ascii="Times New Roman CYR" w:eastAsiaTheme="minorHAnsi" w:hAnsi="Times New Roman CYR" w:cs="Times New Roman CYR"/>
          <w:color w:val="000000"/>
          <w:kern w:val="0"/>
          <w:sz w:val="28"/>
          <w:szCs w:val="28"/>
          <w:highlight w:val="white"/>
          <w:lang w:eastAsia="en-US"/>
        </w:rPr>
        <w:t xml:space="preserve">Информация о среднем уровне цен по району размещалась на </w:t>
      </w:r>
      <w:r w:rsidR="00510A75">
        <w:rPr>
          <w:rFonts w:ascii="Times New Roman CYR" w:eastAsiaTheme="minorHAnsi" w:hAnsi="Times New Roman CYR" w:cs="Times New Roman CYR"/>
          <w:color w:val="000000"/>
          <w:kern w:val="0"/>
          <w:sz w:val="28"/>
          <w:szCs w:val="28"/>
          <w:highlight w:val="white"/>
          <w:lang w:eastAsia="en-US"/>
        </w:rPr>
        <w:t xml:space="preserve">территориях проводимых </w:t>
      </w:r>
      <w:r>
        <w:rPr>
          <w:rFonts w:ascii="Times New Roman CYR" w:eastAsiaTheme="minorHAnsi" w:hAnsi="Times New Roman CYR" w:cs="Times New Roman CYR"/>
          <w:color w:val="000000"/>
          <w:kern w:val="0"/>
          <w:sz w:val="28"/>
          <w:szCs w:val="28"/>
          <w:highlight w:val="white"/>
          <w:lang w:eastAsia="en-US"/>
        </w:rPr>
        <w:t>ярмар</w:t>
      </w:r>
      <w:r w:rsidR="00510A75">
        <w:rPr>
          <w:rFonts w:ascii="Times New Roman CYR" w:eastAsiaTheme="minorHAnsi" w:hAnsi="Times New Roman CYR" w:cs="Times New Roman CYR"/>
          <w:color w:val="000000"/>
          <w:kern w:val="0"/>
          <w:sz w:val="28"/>
          <w:szCs w:val="28"/>
          <w:highlight w:val="white"/>
          <w:lang w:eastAsia="en-US"/>
        </w:rPr>
        <w:t>ок</w:t>
      </w:r>
      <w:r>
        <w:rPr>
          <w:rFonts w:ascii="Times New Roman CYR" w:eastAsiaTheme="minorHAnsi" w:hAnsi="Times New Roman CYR" w:cs="Times New Roman CYR"/>
          <w:color w:val="000000"/>
          <w:kern w:val="0"/>
          <w:sz w:val="28"/>
          <w:szCs w:val="28"/>
          <w:highlight w:val="white"/>
          <w:lang w:eastAsia="en-US"/>
        </w:rPr>
        <w:t xml:space="preserve"> </w:t>
      </w:r>
      <w:r w:rsidRPr="005F3E04">
        <w:rPr>
          <w:rFonts w:ascii="Times New Roman" w:eastAsiaTheme="minorHAnsi" w:hAnsi="Times New Roman" w:cs="Times New Roman"/>
          <w:color w:val="000000"/>
          <w:kern w:val="0"/>
          <w:sz w:val="28"/>
          <w:szCs w:val="28"/>
          <w:highlight w:val="white"/>
          <w:lang w:eastAsia="en-US"/>
        </w:rPr>
        <w:t>«</w:t>
      </w:r>
      <w:r>
        <w:rPr>
          <w:rFonts w:ascii="Times New Roman CYR" w:eastAsiaTheme="minorHAnsi" w:hAnsi="Times New Roman CYR" w:cs="Times New Roman CYR"/>
          <w:color w:val="000000"/>
          <w:kern w:val="0"/>
          <w:sz w:val="28"/>
          <w:szCs w:val="28"/>
          <w:highlight w:val="white"/>
          <w:lang w:eastAsia="en-US"/>
        </w:rPr>
        <w:t>выходного дня</w:t>
      </w:r>
      <w:r w:rsidRPr="005F3E04">
        <w:rPr>
          <w:rFonts w:ascii="Times New Roman" w:eastAsiaTheme="minorHAnsi" w:hAnsi="Times New Roman" w:cs="Times New Roman"/>
          <w:color w:val="000000"/>
          <w:kern w:val="0"/>
          <w:sz w:val="28"/>
          <w:szCs w:val="28"/>
          <w:highlight w:val="white"/>
          <w:lang w:eastAsia="en-US"/>
        </w:rPr>
        <w:t xml:space="preserve">» </w:t>
      </w:r>
      <w:r>
        <w:rPr>
          <w:rFonts w:ascii="Times New Roman CYR" w:eastAsiaTheme="minorHAnsi" w:hAnsi="Times New Roman CYR" w:cs="Times New Roman CYR"/>
          <w:color w:val="000000"/>
          <w:kern w:val="0"/>
          <w:sz w:val="28"/>
          <w:szCs w:val="28"/>
          <w:highlight w:val="white"/>
          <w:lang w:eastAsia="en-US"/>
        </w:rPr>
        <w:t>для проведения работы с участниками ярмарки по соблюдению цен на социально значимые товары ниже рыночных на 5-10%. Данные меры благоприятно влияют на формирование уровня цен участниками ярмарочной торговли.</w:t>
      </w:r>
    </w:p>
    <w:p w:rsidR="00597AA7" w:rsidRDefault="00144396" w:rsidP="00A13575">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CYR" w:eastAsiaTheme="minorHAnsi" w:hAnsi="Times New Roman CYR" w:cs="Times New Roman CYR"/>
          <w:color w:val="000000"/>
          <w:kern w:val="0"/>
          <w:sz w:val="28"/>
          <w:szCs w:val="28"/>
          <w:highlight w:val="white"/>
        </w:rPr>
        <w:t>Согласно результат</w:t>
      </w:r>
      <w:r w:rsidR="00510A75">
        <w:rPr>
          <w:rFonts w:ascii="Times New Roman CYR" w:eastAsiaTheme="minorHAnsi" w:hAnsi="Times New Roman CYR" w:cs="Times New Roman CYR"/>
          <w:color w:val="000000"/>
          <w:kern w:val="0"/>
          <w:sz w:val="28"/>
          <w:szCs w:val="28"/>
          <w:highlight w:val="white"/>
        </w:rPr>
        <w:t>ам</w:t>
      </w:r>
      <w:r>
        <w:rPr>
          <w:rFonts w:ascii="Times New Roman CYR" w:eastAsiaTheme="minorHAnsi" w:hAnsi="Times New Roman CYR" w:cs="Times New Roman CYR"/>
          <w:color w:val="000000"/>
          <w:kern w:val="0"/>
          <w:sz w:val="28"/>
          <w:szCs w:val="28"/>
          <w:highlight w:val="white"/>
        </w:rPr>
        <w:t xml:space="preserve"> опроса </w:t>
      </w:r>
      <w:r w:rsidRPr="006D008D">
        <w:rPr>
          <w:rFonts w:ascii="Times New Roman" w:eastAsia="Times New Roman" w:hAnsi="Times New Roman"/>
          <w:sz w:val="28"/>
          <w:szCs w:val="28"/>
          <w:shd w:val="clear" w:color="auto" w:fill="FFFFFF"/>
          <w:lang w:eastAsia="ru-RU"/>
        </w:rPr>
        <w:t>удовлетворенности потребителей качеством товаров, работ и услуг на товарных рынках Северского района</w:t>
      </w:r>
      <w:r w:rsidR="00165B1B" w:rsidRPr="006D008D">
        <w:rPr>
          <w:rFonts w:ascii="Times New Roman" w:eastAsia="Times New Roman" w:hAnsi="Times New Roman"/>
          <w:sz w:val="28"/>
          <w:szCs w:val="28"/>
          <w:shd w:val="clear" w:color="auto" w:fill="FFFFFF"/>
          <w:lang w:eastAsia="ru-RU"/>
        </w:rPr>
        <w:t xml:space="preserve"> 82,5% </w:t>
      </w:r>
      <w:r w:rsidR="00510A75">
        <w:rPr>
          <w:rFonts w:ascii="Times New Roman" w:eastAsia="Times New Roman" w:hAnsi="Times New Roman"/>
          <w:sz w:val="28"/>
          <w:szCs w:val="28"/>
          <w:shd w:val="clear" w:color="auto" w:fill="FFFFFF"/>
          <w:lang w:eastAsia="ru-RU"/>
        </w:rPr>
        <w:t xml:space="preserve">опрошенных </w:t>
      </w:r>
      <w:r w:rsidR="00165B1B" w:rsidRPr="006D008D">
        <w:rPr>
          <w:rFonts w:ascii="Times New Roman" w:eastAsia="Times New Roman" w:hAnsi="Times New Roman"/>
          <w:sz w:val="28"/>
          <w:szCs w:val="28"/>
          <w:shd w:val="clear" w:color="auto" w:fill="FFFFFF"/>
          <w:lang w:eastAsia="ru-RU"/>
        </w:rPr>
        <w:t>(1314 чел.)</w:t>
      </w:r>
      <w:r w:rsidR="00A13575">
        <w:rPr>
          <w:rFonts w:ascii="Times New Roman" w:eastAsia="Times New Roman" w:hAnsi="Times New Roman"/>
          <w:sz w:val="28"/>
          <w:szCs w:val="28"/>
          <w:shd w:val="clear" w:color="auto" w:fill="FFFFFF"/>
          <w:lang w:eastAsia="ru-RU"/>
        </w:rPr>
        <w:t xml:space="preserve"> удовлетворены </w:t>
      </w:r>
      <w:r w:rsidRPr="006D008D">
        <w:rPr>
          <w:rFonts w:ascii="Times New Roman" w:eastAsia="Times New Roman" w:hAnsi="Times New Roman"/>
          <w:sz w:val="28"/>
          <w:szCs w:val="28"/>
          <w:shd w:val="clear" w:color="auto" w:fill="FFFFFF"/>
          <w:lang w:eastAsia="ru-RU"/>
        </w:rPr>
        <w:t>уровнем цен, предоставляемых в магазинах «шаговой доступности»</w:t>
      </w:r>
      <w:r w:rsidR="00A13575">
        <w:rPr>
          <w:rFonts w:ascii="Times New Roman" w:eastAsia="Times New Roman" w:hAnsi="Times New Roman"/>
          <w:sz w:val="28"/>
          <w:szCs w:val="28"/>
          <w:shd w:val="clear" w:color="auto" w:fill="FFFFFF"/>
          <w:lang w:eastAsia="ru-RU"/>
        </w:rPr>
        <w:t>.</w:t>
      </w:r>
    </w:p>
    <w:p w:rsidR="00597AA7" w:rsidRDefault="00597AA7" w:rsidP="00A13575">
      <w:pPr>
        <w:pStyle w:val="Standard"/>
        <w:spacing w:after="0"/>
        <w:ind w:firstLine="708"/>
        <w:jc w:val="both"/>
        <w:rPr>
          <w:rFonts w:ascii="Times New Roman" w:eastAsia="Times New Roman" w:hAnsi="Times New Roman"/>
          <w:sz w:val="28"/>
          <w:szCs w:val="28"/>
          <w:shd w:val="clear" w:color="auto" w:fill="FFFFFF"/>
          <w:lang w:eastAsia="ru-RU"/>
        </w:rPr>
      </w:pPr>
      <w:r w:rsidRPr="006D008D">
        <w:rPr>
          <w:rFonts w:ascii="Times New Roman" w:eastAsia="Times New Roman" w:hAnsi="Times New Roman"/>
          <w:sz w:val="28"/>
          <w:szCs w:val="28"/>
          <w:shd w:val="clear" w:color="auto" w:fill="FFFFFF"/>
          <w:lang w:eastAsia="ru-RU"/>
        </w:rPr>
        <w:t>5,5% (89 чел.) считают цены в Краснодарском крае ниже</w:t>
      </w:r>
      <w:r w:rsidR="00AE439C">
        <w:rPr>
          <w:rFonts w:ascii="Times New Roman" w:eastAsia="Times New Roman" w:hAnsi="Times New Roman"/>
          <w:sz w:val="28"/>
          <w:szCs w:val="28"/>
          <w:shd w:val="clear" w:color="auto" w:fill="FFFFFF"/>
          <w:lang w:eastAsia="ru-RU"/>
        </w:rPr>
        <w:t>,</w:t>
      </w:r>
      <w:r w:rsidRPr="006D008D">
        <w:rPr>
          <w:rFonts w:ascii="Times New Roman" w:eastAsia="Times New Roman" w:hAnsi="Times New Roman"/>
          <w:sz w:val="28"/>
          <w:szCs w:val="28"/>
          <w:shd w:val="clear" w:color="auto" w:fill="FFFFFF"/>
          <w:lang w:eastAsia="ru-RU"/>
        </w:rPr>
        <w:t xml:space="preserve"> чем в других регионах Российской Федерации</w:t>
      </w:r>
      <w:r>
        <w:rPr>
          <w:rFonts w:ascii="Times New Roman" w:eastAsia="Times New Roman" w:hAnsi="Times New Roman"/>
          <w:sz w:val="28"/>
          <w:szCs w:val="28"/>
          <w:shd w:val="clear" w:color="auto" w:fill="FFFFFF"/>
          <w:lang w:eastAsia="ru-RU"/>
        </w:rPr>
        <w:t>.</w:t>
      </w:r>
    </w:p>
    <w:p w:rsidR="00597AA7" w:rsidRDefault="00597AA7" w:rsidP="00D53A11">
      <w:pPr>
        <w:pStyle w:val="Standard"/>
        <w:spacing w:after="0"/>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По результат</w:t>
      </w:r>
      <w:r w:rsidR="00510A75">
        <w:rPr>
          <w:rFonts w:ascii="Times New Roman" w:eastAsia="Times New Roman" w:hAnsi="Times New Roman"/>
          <w:sz w:val="28"/>
          <w:szCs w:val="28"/>
          <w:shd w:val="clear" w:color="auto" w:fill="FFFFFF"/>
          <w:lang w:eastAsia="ru-RU"/>
        </w:rPr>
        <w:t>а</w:t>
      </w:r>
      <w:r>
        <w:rPr>
          <w:rFonts w:ascii="Times New Roman" w:eastAsia="Times New Roman" w:hAnsi="Times New Roman"/>
          <w:sz w:val="28"/>
          <w:szCs w:val="28"/>
          <w:shd w:val="clear" w:color="auto" w:fill="FFFFFF"/>
          <w:lang w:eastAsia="ru-RU"/>
        </w:rPr>
        <w:t>м опроса можно сделать вывод, респонденты считаю</w:t>
      </w:r>
      <w:r w:rsidR="00510A75">
        <w:rPr>
          <w:rFonts w:ascii="Times New Roman" w:eastAsia="Times New Roman" w:hAnsi="Times New Roman"/>
          <w:sz w:val="28"/>
          <w:szCs w:val="28"/>
          <w:shd w:val="clear" w:color="auto" w:fill="FFFFFF"/>
          <w:lang w:eastAsia="ru-RU"/>
        </w:rPr>
        <w:t>т</w:t>
      </w:r>
      <w:r>
        <w:rPr>
          <w:rFonts w:ascii="Times New Roman" w:eastAsia="Times New Roman" w:hAnsi="Times New Roman"/>
          <w:sz w:val="28"/>
          <w:szCs w:val="28"/>
          <w:shd w:val="clear" w:color="auto" w:fill="FFFFFF"/>
          <w:lang w:eastAsia="ru-RU"/>
        </w:rPr>
        <w:t xml:space="preserve"> цены</w:t>
      </w:r>
      <w:r w:rsidR="00510A75">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сложившиеся на различных товарных рынках ниже или такими же</w:t>
      </w:r>
      <w:r w:rsidR="00D7553D">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по с</w:t>
      </w:r>
      <w:r w:rsidR="00A655E6">
        <w:rPr>
          <w:rFonts w:ascii="Times New Roman" w:eastAsia="Times New Roman" w:hAnsi="Times New Roman"/>
          <w:sz w:val="28"/>
          <w:szCs w:val="28"/>
          <w:shd w:val="clear" w:color="auto" w:fill="FFFFFF"/>
          <w:lang w:eastAsia="ru-RU"/>
        </w:rPr>
        <w:t>равнению с другими регионами РФ, в том числе цены на товары, входящие в перечень отдельных видов социально значимых товаров первой необходимо</w:t>
      </w:r>
      <w:r w:rsidR="00D7553D">
        <w:rPr>
          <w:rFonts w:ascii="Times New Roman" w:eastAsia="Times New Roman" w:hAnsi="Times New Roman"/>
          <w:sz w:val="28"/>
          <w:szCs w:val="28"/>
          <w:shd w:val="clear" w:color="auto" w:fill="FFFFFF"/>
          <w:lang w:eastAsia="ru-RU"/>
        </w:rPr>
        <w:t>с</w:t>
      </w:r>
      <w:r w:rsidR="00A655E6">
        <w:rPr>
          <w:rFonts w:ascii="Times New Roman" w:eastAsia="Times New Roman" w:hAnsi="Times New Roman"/>
          <w:sz w:val="28"/>
          <w:szCs w:val="28"/>
          <w:shd w:val="clear" w:color="auto" w:fill="FFFFFF"/>
          <w:lang w:eastAsia="ru-RU"/>
        </w:rPr>
        <w:t>ти.</w:t>
      </w:r>
    </w:p>
    <w:p w:rsidR="00700BDA" w:rsidRDefault="00700BDA" w:rsidP="006D008D">
      <w:pPr>
        <w:contextualSpacing/>
        <w:rPr>
          <w:sz w:val="26"/>
          <w:szCs w:val="26"/>
        </w:rPr>
      </w:pPr>
    </w:p>
    <w:p w:rsidR="002556E9" w:rsidRDefault="002556E9" w:rsidP="006D008D">
      <w:pPr>
        <w:contextualSpacing/>
        <w:rPr>
          <w:sz w:val="26"/>
          <w:szCs w:val="26"/>
        </w:rPr>
      </w:pPr>
    </w:p>
    <w:p w:rsidR="002556E9" w:rsidRDefault="002556E9" w:rsidP="006D008D">
      <w:pPr>
        <w:contextualSpacing/>
        <w:rPr>
          <w:sz w:val="26"/>
          <w:szCs w:val="26"/>
        </w:rPr>
      </w:pPr>
    </w:p>
    <w:tbl>
      <w:tblPr>
        <w:tblW w:w="9498" w:type="dxa"/>
        <w:tblInd w:w="108" w:type="dxa"/>
        <w:tblLayout w:type="fixed"/>
        <w:tblLook w:val="04A0" w:firstRow="1" w:lastRow="0" w:firstColumn="1" w:lastColumn="0" w:noHBand="0" w:noVBand="1"/>
      </w:tblPr>
      <w:tblGrid>
        <w:gridCol w:w="709"/>
        <w:gridCol w:w="2693"/>
        <w:gridCol w:w="1276"/>
        <w:gridCol w:w="1418"/>
        <w:gridCol w:w="1275"/>
        <w:gridCol w:w="1134"/>
        <w:gridCol w:w="993"/>
      </w:tblGrid>
      <w:tr w:rsidR="00022101" w:rsidRPr="00700BDA" w:rsidTr="00510A75">
        <w:trPr>
          <w:trHeight w:val="885"/>
        </w:trPr>
        <w:tc>
          <w:tcPr>
            <w:tcW w:w="9498" w:type="dxa"/>
            <w:gridSpan w:val="7"/>
            <w:tcBorders>
              <w:top w:val="nil"/>
              <w:left w:val="nil"/>
              <w:bottom w:val="nil"/>
              <w:right w:val="nil"/>
            </w:tcBorders>
          </w:tcPr>
          <w:p w:rsidR="00022101" w:rsidRDefault="00510A75" w:rsidP="00510A75">
            <w:pPr>
              <w:suppressAutoHyphens w:val="0"/>
              <w:spacing w:after="0" w:line="240" w:lineRule="auto"/>
              <w:jc w:val="center"/>
              <w:textAlignment w:val="auto"/>
              <w:rPr>
                <w:rFonts w:ascii="Times New Roman" w:eastAsia="Times New Roman" w:hAnsi="Times New Roman" w:cs="Times New Roman"/>
                <w:b/>
                <w:bCs/>
                <w:kern w:val="0"/>
                <w:lang w:eastAsia="ru-RU"/>
              </w:rPr>
            </w:pPr>
            <w:r>
              <w:rPr>
                <w:rFonts w:ascii="Times New Roman" w:eastAsia="Times New Roman" w:hAnsi="Times New Roman" w:cs="Times New Roman"/>
                <w:b/>
                <w:bCs/>
                <w:kern w:val="0"/>
                <w:lang w:eastAsia="ru-RU"/>
              </w:rPr>
              <w:t>Информация о</w:t>
            </w:r>
            <w:r w:rsidR="00022101" w:rsidRPr="00700BDA">
              <w:rPr>
                <w:rFonts w:ascii="Times New Roman" w:eastAsia="Times New Roman" w:hAnsi="Times New Roman" w:cs="Times New Roman"/>
                <w:b/>
                <w:bCs/>
                <w:kern w:val="0"/>
                <w:lang w:eastAsia="ru-RU"/>
              </w:rPr>
              <w:t xml:space="preserve"> розничных це</w:t>
            </w:r>
            <w:r>
              <w:rPr>
                <w:rFonts w:ascii="Times New Roman" w:eastAsia="Times New Roman" w:hAnsi="Times New Roman" w:cs="Times New Roman"/>
                <w:b/>
                <w:bCs/>
                <w:kern w:val="0"/>
                <w:lang w:eastAsia="ru-RU"/>
              </w:rPr>
              <w:t>нах на отдельные виды социально-</w:t>
            </w:r>
            <w:r w:rsidR="00022101" w:rsidRPr="00700BDA">
              <w:rPr>
                <w:rFonts w:ascii="Times New Roman" w:eastAsia="Times New Roman" w:hAnsi="Times New Roman" w:cs="Times New Roman"/>
                <w:b/>
                <w:bCs/>
                <w:kern w:val="0"/>
                <w:lang w:eastAsia="ru-RU"/>
              </w:rPr>
              <w:t xml:space="preserve">значимых продуктов питания и автомобильное топливо в муниципальном образовании  Северский район  на </w:t>
            </w:r>
            <w:r w:rsidR="00022101">
              <w:rPr>
                <w:rFonts w:ascii="Times New Roman" w:eastAsia="Times New Roman" w:hAnsi="Times New Roman" w:cs="Times New Roman"/>
                <w:b/>
                <w:bCs/>
                <w:kern w:val="0"/>
                <w:lang w:eastAsia="ru-RU"/>
              </w:rPr>
              <w:t>2018-2019</w:t>
            </w:r>
            <w:r w:rsidR="00022101" w:rsidRPr="00700BDA">
              <w:rPr>
                <w:rFonts w:ascii="Times New Roman" w:eastAsia="Times New Roman" w:hAnsi="Times New Roman" w:cs="Times New Roman"/>
                <w:b/>
                <w:bCs/>
                <w:kern w:val="0"/>
                <w:lang w:eastAsia="ru-RU"/>
              </w:rPr>
              <w:t xml:space="preserve"> года</w:t>
            </w:r>
          </w:p>
          <w:p w:rsidR="00022101" w:rsidRPr="00700BDA" w:rsidRDefault="00022101"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r>
      <w:tr w:rsidR="00510A75" w:rsidRPr="00700BDA" w:rsidTr="00646728">
        <w:trPr>
          <w:trHeight w:val="510"/>
        </w:trPr>
        <w:tc>
          <w:tcPr>
            <w:tcW w:w="709" w:type="dxa"/>
            <w:vMerge w:val="restart"/>
            <w:tcBorders>
              <w:top w:val="single" w:sz="4" w:space="0" w:color="auto"/>
              <w:left w:val="single" w:sz="4" w:space="0" w:color="auto"/>
              <w:right w:val="single" w:sz="4" w:space="0" w:color="auto"/>
            </w:tcBorders>
            <w:shd w:val="clear" w:color="000000" w:fill="FFFFCC"/>
            <w:vAlign w:val="center"/>
            <w:hideMark/>
          </w:tcPr>
          <w:p w:rsidR="00510A75" w:rsidRPr="00510A75" w:rsidRDefault="00510A75" w:rsidP="00700BDA">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 п.п.</w:t>
            </w:r>
          </w:p>
        </w:tc>
        <w:tc>
          <w:tcPr>
            <w:tcW w:w="269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510A75" w:rsidRPr="00510A75" w:rsidRDefault="00510A75" w:rsidP="00700BDA">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 xml:space="preserve">Наименование показателя                                                                                                              </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510A75" w:rsidRPr="00510A75" w:rsidRDefault="00510A75" w:rsidP="00510A75">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 xml:space="preserve">26.12.2018 </w:t>
            </w:r>
            <w:r>
              <w:rPr>
                <w:rFonts w:ascii="Times New Roman" w:eastAsia="Times New Roman" w:hAnsi="Times New Roman" w:cs="Times New Roman"/>
                <w:bCs/>
                <w:kern w:val="0"/>
                <w:sz w:val="20"/>
                <w:szCs w:val="20"/>
                <w:lang w:eastAsia="ru-RU"/>
              </w:rPr>
              <w:t>г.</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510A75" w:rsidRPr="00510A75" w:rsidRDefault="00510A75" w:rsidP="00510A75">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 xml:space="preserve">25.12.2019 </w:t>
            </w:r>
            <w:r>
              <w:rPr>
                <w:rFonts w:ascii="Times New Roman" w:eastAsia="Times New Roman" w:hAnsi="Times New Roman" w:cs="Times New Roman"/>
                <w:bCs/>
                <w:kern w:val="0"/>
                <w:sz w:val="20"/>
                <w:szCs w:val="20"/>
                <w:lang w:eastAsia="ru-RU"/>
              </w:rPr>
              <w:t>г.</w:t>
            </w:r>
          </w:p>
        </w:tc>
        <w:tc>
          <w:tcPr>
            <w:tcW w:w="993" w:type="dxa"/>
            <w:vMerge w:val="restart"/>
            <w:tcBorders>
              <w:top w:val="single" w:sz="4" w:space="0" w:color="auto"/>
              <w:left w:val="single" w:sz="4" w:space="0" w:color="auto"/>
              <w:right w:val="single" w:sz="4" w:space="0" w:color="auto"/>
            </w:tcBorders>
            <w:shd w:val="clear" w:color="000000" w:fill="FFFFCC"/>
          </w:tcPr>
          <w:p w:rsidR="00510A75" w:rsidRDefault="00510A75" w:rsidP="000C1134">
            <w:pPr>
              <w:spacing w:after="0" w:line="240" w:lineRule="auto"/>
              <w:jc w:val="center"/>
              <w:rPr>
                <w:rFonts w:ascii="Times New Roman" w:eastAsia="Times New Roman" w:hAnsi="Times New Roman" w:cs="Times New Roman"/>
                <w:b/>
                <w:bCs/>
                <w:kern w:val="0"/>
                <w:lang w:eastAsia="ru-RU"/>
              </w:rPr>
            </w:pPr>
          </w:p>
          <w:p w:rsidR="00510A75" w:rsidRDefault="00510A75" w:rsidP="000C1134">
            <w:pPr>
              <w:spacing w:after="0" w:line="240" w:lineRule="auto"/>
              <w:jc w:val="center"/>
              <w:rPr>
                <w:rFonts w:ascii="Times New Roman" w:eastAsia="Times New Roman" w:hAnsi="Times New Roman" w:cs="Times New Roman"/>
                <w:b/>
                <w:bCs/>
                <w:kern w:val="0"/>
                <w:lang w:eastAsia="ru-RU"/>
              </w:rPr>
            </w:pPr>
          </w:p>
          <w:p w:rsidR="00510A75" w:rsidRDefault="00510A75" w:rsidP="000C1134">
            <w:pPr>
              <w:spacing w:after="0" w:line="240" w:lineRule="auto"/>
              <w:jc w:val="center"/>
              <w:rPr>
                <w:rFonts w:ascii="Times New Roman" w:eastAsia="Times New Roman" w:hAnsi="Times New Roman" w:cs="Times New Roman"/>
                <w:b/>
                <w:bCs/>
                <w:kern w:val="0"/>
                <w:lang w:eastAsia="ru-RU"/>
              </w:rPr>
            </w:pPr>
          </w:p>
          <w:p w:rsidR="00510A75" w:rsidRDefault="00510A75" w:rsidP="000C1134">
            <w:pPr>
              <w:spacing w:after="0" w:line="240" w:lineRule="auto"/>
              <w:jc w:val="center"/>
              <w:rPr>
                <w:rFonts w:ascii="Times New Roman" w:eastAsia="Times New Roman" w:hAnsi="Times New Roman" w:cs="Times New Roman"/>
                <w:b/>
                <w:bCs/>
                <w:kern w:val="0"/>
                <w:lang w:eastAsia="ru-RU"/>
              </w:rPr>
            </w:pPr>
          </w:p>
          <w:p w:rsidR="00510A75" w:rsidRPr="00510A75" w:rsidRDefault="00510A75" w:rsidP="000C1134">
            <w:pPr>
              <w:spacing w:after="0" w:line="240" w:lineRule="auto"/>
              <w:jc w:val="center"/>
              <w:rPr>
                <w:rFonts w:ascii="Times New Roman" w:eastAsia="Times New Roman" w:hAnsi="Times New Roman" w:cs="Times New Roman"/>
                <w:bCs/>
                <w:kern w:val="0"/>
                <w:lang w:eastAsia="ru-RU"/>
              </w:rPr>
            </w:pPr>
            <w:r w:rsidRPr="00510A75">
              <w:rPr>
                <w:rFonts w:ascii="Times New Roman" w:eastAsia="Times New Roman" w:hAnsi="Times New Roman" w:cs="Times New Roman"/>
                <w:bCs/>
                <w:kern w:val="0"/>
                <w:lang w:eastAsia="ru-RU"/>
              </w:rPr>
              <w:t>Динамика средние розничных цен  2018 г к 2019 г , %</w:t>
            </w:r>
          </w:p>
        </w:tc>
      </w:tr>
      <w:tr w:rsidR="00510A75" w:rsidRPr="00700BDA" w:rsidTr="00646728">
        <w:trPr>
          <w:trHeight w:val="2530"/>
        </w:trPr>
        <w:tc>
          <w:tcPr>
            <w:tcW w:w="709" w:type="dxa"/>
            <w:vMerge/>
            <w:tcBorders>
              <w:left w:val="single" w:sz="4" w:space="0" w:color="auto"/>
              <w:right w:val="single" w:sz="4" w:space="0" w:color="auto"/>
            </w:tcBorders>
            <w:shd w:val="clear" w:color="000000" w:fill="FFFFCC"/>
            <w:vAlign w:val="center"/>
            <w:hideMark/>
          </w:tcPr>
          <w:p w:rsidR="00510A75" w:rsidRPr="00510A75" w:rsidRDefault="00510A75" w:rsidP="00700BDA">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p>
        </w:tc>
        <w:tc>
          <w:tcPr>
            <w:tcW w:w="2693" w:type="dxa"/>
            <w:vMerge w:val="restart"/>
            <w:tcBorders>
              <w:top w:val="nil"/>
              <w:left w:val="single" w:sz="4" w:space="0" w:color="auto"/>
              <w:right w:val="single" w:sz="4" w:space="0" w:color="auto"/>
            </w:tcBorders>
            <w:shd w:val="clear" w:color="000000" w:fill="FFFFCC"/>
            <w:vAlign w:val="center"/>
            <w:hideMark/>
          </w:tcPr>
          <w:p w:rsidR="00510A75" w:rsidRPr="00510A75" w:rsidRDefault="00510A75" w:rsidP="00510A75">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 xml:space="preserve">Цены на фасованную продукцию (молочную продукцию, масло растительное, сахар-песок, чай, крупы, вермишель) </w:t>
            </w:r>
            <w:r>
              <w:rPr>
                <w:rFonts w:ascii="Times New Roman" w:eastAsia="Times New Roman" w:hAnsi="Times New Roman" w:cs="Times New Roman"/>
                <w:bCs/>
                <w:kern w:val="0"/>
                <w:sz w:val="20"/>
                <w:szCs w:val="20"/>
                <w:lang w:eastAsia="ru-RU"/>
              </w:rPr>
              <w:t>в</w:t>
            </w:r>
            <w:r w:rsidRPr="00510A75">
              <w:rPr>
                <w:rFonts w:ascii="Times New Roman" w:eastAsia="Times New Roman" w:hAnsi="Times New Roman" w:cs="Times New Roman"/>
                <w:bCs/>
                <w:kern w:val="0"/>
                <w:sz w:val="20"/>
                <w:szCs w:val="20"/>
                <w:lang w:eastAsia="ru-RU"/>
              </w:rPr>
              <w:t xml:space="preserve">  пересч</w:t>
            </w:r>
            <w:r>
              <w:rPr>
                <w:rFonts w:ascii="Times New Roman" w:eastAsia="Times New Roman" w:hAnsi="Times New Roman" w:cs="Times New Roman"/>
                <w:bCs/>
                <w:kern w:val="0"/>
                <w:sz w:val="20"/>
                <w:szCs w:val="20"/>
                <w:lang w:eastAsia="ru-RU"/>
              </w:rPr>
              <w:t>ете</w:t>
            </w:r>
            <w:r w:rsidRPr="00510A75">
              <w:rPr>
                <w:rFonts w:ascii="Times New Roman" w:eastAsia="Times New Roman" w:hAnsi="Times New Roman" w:cs="Times New Roman"/>
                <w:bCs/>
                <w:kern w:val="0"/>
                <w:sz w:val="20"/>
                <w:szCs w:val="20"/>
                <w:lang w:eastAsia="ru-RU"/>
              </w:rPr>
              <w:t xml:space="preserve"> на  развес</w:t>
            </w:r>
            <w:r>
              <w:rPr>
                <w:rFonts w:ascii="Times New Roman" w:eastAsia="Times New Roman" w:hAnsi="Times New Roman" w:cs="Times New Roman"/>
                <w:bCs/>
                <w:kern w:val="0"/>
                <w:sz w:val="20"/>
                <w:szCs w:val="20"/>
                <w:lang w:eastAsia="ru-RU"/>
              </w:rPr>
              <w:t>,</w:t>
            </w:r>
            <w:r w:rsidRPr="00510A75">
              <w:rPr>
                <w:rFonts w:ascii="Times New Roman" w:eastAsia="Times New Roman" w:hAnsi="Times New Roman" w:cs="Times New Roman"/>
                <w:bCs/>
                <w:kern w:val="0"/>
                <w:sz w:val="20"/>
                <w:szCs w:val="20"/>
                <w:lang w:eastAsia="ru-RU"/>
              </w:rPr>
              <w:t xml:space="preserve"> указанный в наименовании показателя</w:t>
            </w:r>
          </w:p>
        </w:tc>
        <w:tc>
          <w:tcPr>
            <w:tcW w:w="1276" w:type="dxa"/>
            <w:vMerge w:val="restart"/>
            <w:tcBorders>
              <w:top w:val="nil"/>
              <w:left w:val="single" w:sz="4" w:space="0" w:color="auto"/>
              <w:right w:val="single" w:sz="4" w:space="0" w:color="auto"/>
            </w:tcBorders>
            <w:shd w:val="clear" w:color="000000" w:fill="FFFFCC"/>
            <w:vAlign w:val="center"/>
            <w:hideMark/>
          </w:tcPr>
          <w:p w:rsidR="00510A75" w:rsidRPr="00510A75" w:rsidRDefault="00510A75" w:rsidP="008455AC">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Средние розничные цены без учета цен на ярмарках, руб.</w:t>
            </w:r>
          </w:p>
        </w:tc>
        <w:tc>
          <w:tcPr>
            <w:tcW w:w="1418" w:type="dxa"/>
            <w:vMerge w:val="restart"/>
            <w:tcBorders>
              <w:top w:val="single" w:sz="4" w:space="0" w:color="auto"/>
              <w:left w:val="single" w:sz="4" w:space="0" w:color="auto"/>
              <w:right w:val="single" w:sz="4" w:space="0" w:color="auto"/>
            </w:tcBorders>
            <w:shd w:val="clear" w:color="000000" w:fill="FFFFCC"/>
            <w:vAlign w:val="center"/>
            <w:hideMark/>
          </w:tcPr>
          <w:p w:rsidR="00510A75" w:rsidRPr="00510A75" w:rsidRDefault="00510A75" w:rsidP="008455AC">
            <w:pPr>
              <w:suppressAutoHyphens w:val="0"/>
              <w:spacing w:after="0" w:line="240" w:lineRule="auto"/>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Фактические средние цены на ярмарках в  субботу-воск-ресенье перед отчетной датой, руб.</w:t>
            </w:r>
          </w:p>
        </w:tc>
        <w:tc>
          <w:tcPr>
            <w:tcW w:w="1275" w:type="dxa"/>
            <w:vMerge w:val="restart"/>
            <w:tcBorders>
              <w:top w:val="single" w:sz="4" w:space="0" w:color="auto"/>
              <w:left w:val="single" w:sz="4" w:space="0" w:color="auto"/>
              <w:right w:val="single" w:sz="4" w:space="0" w:color="auto"/>
            </w:tcBorders>
            <w:shd w:val="clear" w:color="000000" w:fill="FFFFCC"/>
            <w:vAlign w:val="center"/>
            <w:hideMark/>
          </w:tcPr>
          <w:p w:rsidR="00510A75" w:rsidRPr="00510A75" w:rsidRDefault="00510A75" w:rsidP="008455AC">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Средние розничные цены без учета цен на ярмарках, руб.</w:t>
            </w:r>
          </w:p>
        </w:tc>
        <w:tc>
          <w:tcPr>
            <w:tcW w:w="1134" w:type="dxa"/>
            <w:tcBorders>
              <w:top w:val="single" w:sz="4" w:space="0" w:color="auto"/>
              <w:left w:val="single" w:sz="4" w:space="0" w:color="auto"/>
              <w:right w:val="single" w:sz="4" w:space="0" w:color="auto"/>
            </w:tcBorders>
            <w:shd w:val="clear" w:color="000000" w:fill="FFFFCC"/>
            <w:vAlign w:val="center"/>
          </w:tcPr>
          <w:p w:rsidR="00510A75" w:rsidRPr="00510A75" w:rsidRDefault="00510A75" w:rsidP="008455AC">
            <w:pPr>
              <w:suppressAutoHyphens w:val="0"/>
              <w:spacing w:after="0" w:line="240" w:lineRule="auto"/>
              <w:jc w:val="center"/>
              <w:textAlignment w:val="auto"/>
              <w:rPr>
                <w:rFonts w:ascii="Times New Roman" w:eastAsia="Times New Roman" w:hAnsi="Times New Roman" w:cs="Times New Roman"/>
                <w:bCs/>
                <w:kern w:val="0"/>
                <w:sz w:val="20"/>
                <w:szCs w:val="20"/>
                <w:lang w:eastAsia="ru-RU"/>
              </w:rPr>
            </w:pPr>
            <w:r w:rsidRPr="00510A75">
              <w:rPr>
                <w:rFonts w:ascii="Times New Roman" w:eastAsia="Times New Roman" w:hAnsi="Times New Roman" w:cs="Times New Roman"/>
                <w:bCs/>
                <w:kern w:val="0"/>
                <w:sz w:val="20"/>
                <w:szCs w:val="20"/>
                <w:lang w:eastAsia="ru-RU"/>
              </w:rPr>
              <w:t>Фактические средние цены на ярмарках в  субботу-воск-ресенье перед отчетной датой, руб.</w:t>
            </w:r>
          </w:p>
        </w:tc>
        <w:tc>
          <w:tcPr>
            <w:tcW w:w="993" w:type="dxa"/>
            <w:vMerge/>
            <w:tcBorders>
              <w:left w:val="single" w:sz="4" w:space="0" w:color="auto"/>
              <w:right w:val="single" w:sz="4" w:space="0" w:color="auto"/>
            </w:tcBorders>
            <w:shd w:val="clear" w:color="000000" w:fill="FFFFCC"/>
          </w:tcPr>
          <w:p w:rsidR="00510A75" w:rsidRDefault="00510A75" w:rsidP="00700BDA">
            <w:pPr>
              <w:suppressAutoHyphens w:val="0"/>
              <w:spacing w:after="0" w:line="240" w:lineRule="auto"/>
              <w:jc w:val="center"/>
              <w:textAlignment w:val="auto"/>
              <w:rPr>
                <w:rFonts w:ascii="Times New Roman" w:eastAsia="Times New Roman" w:hAnsi="Times New Roman" w:cs="Times New Roman"/>
                <w:b/>
                <w:bCs/>
                <w:color w:val="FF0000"/>
                <w:kern w:val="0"/>
                <w:lang w:eastAsia="ru-RU"/>
              </w:rPr>
            </w:pPr>
          </w:p>
        </w:tc>
      </w:tr>
      <w:tr w:rsidR="00510A75" w:rsidRPr="00700BDA" w:rsidTr="00510A75">
        <w:trPr>
          <w:trHeight w:val="87"/>
        </w:trPr>
        <w:tc>
          <w:tcPr>
            <w:tcW w:w="709" w:type="dxa"/>
            <w:vMerge/>
            <w:tcBorders>
              <w:left w:val="single" w:sz="4" w:space="0" w:color="auto"/>
              <w:bottom w:val="nil"/>
              <w:right w:val="single" w:sz="4" w:space="0" w:color="auto"/>
            </w:tcBorders>
            <w:shd w:val="clear" w:color="000000" w:fill="FFFFCC"/>
            <w:vAlign w:val="center"/>
            <w:hideMark/>
          </w:tcPr>
          <w:p w:rsidR="00510A75" w:rsidRPr="00700BDA" w:rsidRDefault="00510A75"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c>
          <w:tcPr>
            <w:tcW w:w="2693" w:type="dxa"/>
            <w:vMerge/>
            <w:tcBorders>
              <w:left w:val="single" w:sz="4" w:space="0" w:color="auto"/>
              <w:bottom w:val="single" w:sz="4" w:space="0" w:color="auto"/>
              <w:right w:val="single" w:sz="4" w:space="0" w:color="auto"/>
            </w:tcBorders>
            <w:shd w:val="clear" w:color="000000" w:fill="FFFFCC"/>
            <w:vAlign w:val="center"/>
            <w:hideMark/>
          </w:tcPr>
          <w:p w:rsidR="00510A75" w:rsidRPr="00700BDA" w:rsidRDefault="00510A75"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c>
          <w:tcPr>
            <w:tcW w:w="1276" w:type="dxa"/>
            <w:vMerge/>
            <w:tcBorders>
              <w:left w:val="single" w:sz="4" w:space="0" w:color="auto"/>
              <w:bottom w:val="single" w:sz="4" w:space="0" w:color="auto"/>
              <w:right w:val="single" w:sz="4" w:space="0" w:color="auto"/>
            </w:tcBorders>
            <w:shd w:val="clear" w:color="000000" w:fill="FFFFCC"/>
            <w:vAlign w:val="center"/>
            <w:hideMark/>
          </w:tcPr>
          <w:p w:rsidR="00510A75" w:rsidRPr="00700BDA" w:rsidRDefault="00510A75"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c>
          <w:tcPr>
            <w:tcW w:w="1418" w:type="dxa"/>
            <w:vMerge/>
            <w:tcBorders>
              <w:left w:val="single" w:sz="4" w:space="0" w:color="auto"/>
              <w:bottom w:val="single" w:sz="4" w:space="0" w:color="auto"/>
              <w:right w:val="single" w:sz="4" w:space="0" w:color="auto"/>
            </w:tcBorders>
            <w:shd w:val="clear" w:color="000000" w:fill="FFFFCC"/>
            <w:vAlign w:val="center"/>
            <w:hideMark/>
          </w:tcPr>
          <w:p w:rsidR="00510A75" w:rsidRPr="00700BDA" w:rsidRDefault="00510A75"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c>
          <w:tcPr>
            <w:tcW w:w="1275" w:type="dxa"/>
            <w:vMerge/>
            <w:tcBorders>
              <w:left w:val="single" w:sz="4" w:space="0" w:color="auto"/>
              <w:bottom w:val="single" w:sz="4" w:space="0" w:color="auto"/>
              <w:right w:val="single" w:sz="4" w:space="0" w:color="auto"/>
            </w:tcBorders>
            <w:shd w:val="clear" w:color="000000" w:fill="FFFFCC"/>
            <w:vAlign w:val="center"/>
            <w:hideMark/>
          </w:tcPr>
          <w:p w:rsidR="00510A75" w:rsidRPr="00700BDA" w:rsidRDefault="00510A75"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c>
          <w:tcPr>
            <w:tcW w:w="1134" w:type="dxa"/>
            <w:tcBorders>
              <w:top w:val="nil"/>
              <w:left w:val="nil"/>
              <w:bottom w:val="single" w:sz="4" w:space="0" w:color="auto"/>
              <w:right w:val="single" w:sz="4" w:space="0" w:color="auto"/>
            </w:tcBorders>
            <w:shd w:val="clear" w:color="000000" w:fill="FFFFCC"/>
          </w:tcPr>
          <w:p w:rsidR="00510A75" w:rsidRPr="00700BDA" w:rsidRDefault="00510A75" w:rsidP="008455AC">
            <w:pPr>
              <w:suppressAutoHyphens w:val="0"/>
              <w:spacing w:after="0" w:line="240" w:lineRule="auto"/>
              <w:textAlignment w:val="auto"/>
              <w:rPr>
                <w:rFonts w:ascii="Times New Roman" w:eastAsia="Times New Roman" w:hAnsi="Times New Roman" w:cs="Times New Roman"/>
                <w:b/>
                <w:bCs/>
                <w:kern w:val="0"/>
                <w:lang w:eastAsia="ru-RU"/>
              </w:rPr>
            </w:pPr>
          </w:p>
        </w:tc>
        <w:tc>
          <w:tcPr>
            <w:tcW w:w="993" w:type="dxa"/>
            <w:tcBorders>
              <w:top w:val="nil"/>
              <w:left w:val="nil"/>
              <w:bottom w:val="single" w:sz="4" w:space="0" w:color="auto"/>
              <w:right w:val="single" w:sz="4" w:space="0" w:color="auto"/>
            </w:tcBorders>
            <w:shd w:val="clear" w:color="000000" w:fill="FFFFCC"/>
          </w:tcPr>
          <w:p w:rsidR="00510A75" w:rsidRPr="00700BDA" w:rsidRDefault="00510A75"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tc>
      </w:tr>
      <w:tr w:rsidR="00700BDA" w:rsidRPr="00700BDA" w:rsidTr="00510A75">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Мука пшеничная высшего сорта,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32,73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28,0</w:t>
            </w:r>
          </w:p>
        </w:tc>
        <w:tc>
          <w:tcPr>
            <w:tcW w:w="1275" w:type="dxa"/>
            <w:tcBorders>
              <w:top w:val="nil"/>
              <w:left w:val="nil"/>
              <w:bottom w:val="single" w:sz="4" w:space="0" w:color="auto"/>
              <w:right w:val="single" w:sz="4" w:space="0" w:color="auto"/>
            </w:tcBorders>
            <w:shd w:val="clear" w:color="000000" w:fill="FFFFFF"/>
            <w:vAlign w:val="center"/>
            <w:hideMark/>
          </w:tcPr>
          <w:p w:rsidR="00700BDA" w:rsidRPr="000C1134" w:rsidRDefault="00BE36DB" w:rsidP="00CC3690">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36,38</w:t>
            </w:r>
          </w:p>
        </w:tc>
        <w:tc>
          <w:tcPr>
            <w:tcW w:w="1134" w:type="dxa"/>
            <w:tcBorders>
              <w:top w:val="nil"/>
              <w:left w:val="nil"/>
              <w:bottom w:val="single" w:sz="4" w:space="0" w:color="auto"/>
              <w:right w:val="single" w:sz="4" w:space="0" w:color="auto"/>
            </w:tcBorders>
            <w:shd w:val="clear" w:color="000000" w:fill="FFFFFF"/>
            <w:vAlign w:val="center"/>
          </w:tcPr>
          <w:p w:rsidR="00700BDA" w:rsidRPr="000C1134" w:rsidRDefault="00BE36DB" w:rsidP="00CC3690">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32,0</w:t>
            </w:r>
          </w:p>
        </w:tc>
        <w:tc>
          <w:tcPr>
            <w:tcW w:w="993" w:type="dxa"/>
            <w:tcBorders>
              <w:top w:val="nil"/>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111,2</w:t>
            </w:r>
          </w:p>
        </w:tc>
      </w:tr>
      <w:tr w:rsidR="00700BDA" w:rsidRPr="00700BDA" w:rsidTr="00510A7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Хлеб пшеничный формовой из муки 1-го сорта, руб. за </w:t>
            </w:r>
            <w:r w:rsidRPr="00F56E2F">
              <w:rPr>
                <w:rFonts w:ascii="Times New Roman" w:eastAsia="Times New Roman" w:hAnsi="Times New Roman" w:cs="Times New Roman"/>
                <w:bCs/>
                <w:kern w:val="0"/>
                <w:lang w:eastAsia="ru-RU"/>
              </w:rPr>
              <w:t xml:space="preserve">1 кг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BDA" w:rsidRPr="000C1134" w:rsidRDefault="00B63DD7"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Pr>
                <w:rFonts w:ascii="Times New Roman" w:eastAsia="Times New Roman" w:hAnsi="Times New Roman" w:cs="Times New Roman"/>
                <w:bCs/>
                <w:kern w:val="0"/>
                <w:lang w:eastAsia="ru-RU"/>
              </w:rPr>
              <w:t>-</w:t>
            </w:r>
          </w:p>
        </w:tc>
        <w:tc>
          <w:tcPr>
            <w:tcW w:w="1275" w:type="dxa"/>
            <w:tcBorders>
              <w:top w:val="nil"/>
              <w:left w:val="nil"/>
              <w:bottom w:val="single" w:sz="4" w:space="0" w:color="auto"/>
              <w:right w:val="single" w:sz="4" w:space="0" w:color="auto"/>
            </w:tcBorders>
            <w:shd w:val="clear" w:color="000000" w:fill="FFFFFF"/>
            <w:vAlign w:val="center"/>
            <w:hideMark/>
          </w:tcPr>
          <w:p w:rsidR="00700BDA" w:rsidRPr="000C1134" w:rsidRDefault="00BE36DB" w:rsidP="00CC3690">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56,0</w:t>
            </w:r>
          </w:p>
        </w:tc>
        <w:tc>
          <w:tcPr>
            <w:tcW w:w="1134" w:type="dxa"/>
            <w:tcBorders>
              <w:top w:val="nil"/>
              <w:left w:val="nil"/>
              <w:bottom w:val="single" w:sz="4" w:space="0" w:color="auto"/>
              <w:right w:val="single" w:sz="4" w:space="0" w:color="auto"/>
            </w:tcBorders>
            <w:shd w:val="clear" w:color="000000" w:fill="FFFFFF"/>
            <w:vAlign w:val="center"/>
          </w:tcPr>
          <w:p w:rsidR="00700BDA" w:rsidRPr="000C1134" w:rsidRDefault="00B63DD7" w:rsidP="00CC3690">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bCs/>
                <w:kern w:val="0"/>
                <w:lang w:eastAsia="ru-RU"/>
              </w:rPr>
              <w:t>-</w:t>
            </w:r>
          </w:p>
        </w:tc>
        <w:tc>
          <w:tcPr>
            <w:tcW w:w="993" w:type="dxa"/>
            <w:tcBorders>
              <w:top w:val="nil"/>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100</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Хлебобулочные изделия из пшеничной муки </w:t>
            </w:r>
            <w:r w:rsidRPr="00F56E2F">
              <w:rPr>
                <w:rFonts w:ascii="Times New Roman" w:eastAsia="Times New Roman" w:hAnsi="Times New Roman" w:cs="Times New Roman"/>
                <w:bCs/>
                <w:kern w:val="0"/>
                <w:lang w:eastAsia="ru-RU"/>
              </w:rPr>
              <w:t xml:space="preserve">высшего сорта </w:t>
            </w:r>
            <w:r w:rsidRPr="00F56E2F">
              <w:rPr>
                <w:rFonts w:ascii="Times New Roman" w:eastAsia="Times New Roman" w:hAnsi="Times New Roman" w:cs="Times New Roman"/>
                <w:kern w:val="0"/>
                <w:lang w:eastAsia="ru-RU"/>
              </w:rPr>
              <w:t xml:space="preserve">(Батон),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75,6</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63DD7" w:rsidRDefault="00B63DD7" w:rsidP="00B63DD7">
            <w:pPr>
              <w:jc w:val="center"/>
            </w:pPr>
            <w:r w:rsidRPr="008C17AC">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78,87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AC7DAA">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104,3</w:t>
            </w:r>
          </w:p>
        </w:tc>
      </w:tr>
      <w:tr w:rsidR="00B63DD7" w:rsidRPr="00700BDA" w:rsidTr="00510A75">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Хлеб ржаной, ржано-пшеничный (Дарницкий, Бородинский), руб. за </w:t>
            </w:r>
            <w:r w:rsidRPr="00F56E2F">
              <w:rPr>
                <w:rFonts w:ascii="Times New Roman" w:eastAsia="Times New Roman" w:hAnsi="Times New Roman" w:cs="Times New Roman"/>
                <w:bCs/>
                <w:kern w:val="0"/>
                <w:lang w:eastAsia="ru-RU"/>
              </w:rPr>
              <w:t xml:space="preserve">1 кг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64,5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B63DD7" w:rsidRDefault="00B63DD7" w:rsidP="00B63DD7">
            <w:pPr>
              <w:jc w:val="center"/>
            </w:pPr>
            <w:r w:rsidRPr="008C17AC">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67,68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AC7DA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104,9</w:t>
            </w:r>
          </w:p>
        </w:tc>
      </w:tr>
      <w:tr w:rsidR="00B63DD7" w:rsidRPr="00700BDA" w:rsidTr="00510A75">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Молоко питьевое 2,5% жирности пастеризованное в полиэтиленовом пакете, руб. за </w:t>
            </w:r>
            <w:r w:rsidRPr="00F56E2F">
              <w:rPr>
                <w:rFonts w:ascii="Times New Roman" w:eastAsia="Times New Roman" w:hAnsi="Times New Roman" w:cs="Times New Roman"/>
                <w:bCs/>
                <w:kern w:val="0"/>
                <w:lang w:eastAsia="ru-RU"/>
              </w:rPr>
              <w:t>1л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46,5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63DD7" w:rsidRDefault="00B63DD7" w:rsidP="00B63DD7">
            <w:pPr>
              <w:jc w:val="center"/>
            </w:pPr>
            <w:r w:rsidRPr="008C17AC">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48,7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AC7DAA">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104,7</w:t>
            </w:r>
          </w:p>
        </w:tc>
      </w:tr>
      <w:tr w:rsidR="00B63DD7" w:rsidRPr="00700BDA" w:rsidTr="00510A75">
        <w:trPr>
          <w:trHeight w:val="69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Молоко питьевое 2,5% жирности пастеризованное в картонном пакете (тетра-брик, пюр-пак, элопак и др.)., руб. за  </w:t>
            </w:r>
            <w:r w:rsidRPr="00F56E2F">
              <w:rPr>
                <w:rFonts w:ascii="Times New Roman" w:eastAsia="Times New Roman" w:hAnsi="Times New Roman" w:cs="Times New Roman"/>
                <w:bCs/>
                <w:kern w:val="0"/>
                <w:lang w:eastAsia="ru-RU"/>
              </w:rPr>
              <w:t>1л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64,4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Default="00B63DD7" w:rsidP="00B63DD7">
            <w:pPr>
              <w:jc w:val="center"/>
            </w:pPr>
            <w:r w:rsidRPr="008C17AC">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68,8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AC7DAA">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p>
          <w:p w:rsidR="00B63DD7"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p>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106,8</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Молоко питьевое 3,2% жирности пастеризованное в полиэтиленовом пакете, руб. за </w:t>
            </w:r>
            <w:r w:rsidRPr="00F56E2F">
              <w:rPr>
                <w:rFonts w:ascii="Times New Roman" w:eastAsia="Times New Roman" w:hAnsi="Times New Roman" w:cs="Times New Roman"/>
                <w:bCs/>
                <w:kern w:val="0"/>
                <w:lang w:eastAsia="ru-RU"/>
              </w:rPr>
              <w:t>1л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56,65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Default="00B63DD7" w:rsidP="00B63DD7">
            <w:pPr>
              <w:jc w:val="center"/>
            </w:pPr>
            <w:r w:rsidRPr="006B4C94">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AC7DAA">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p>
          <w:p w:rsidR="00B63DD7"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p>
          <w:p w:rsidR="00B63DD7" w:rsidRPr="000C1134" w:rsidRDefault="00B63DD7" w:rsidP="00B63DD7">
            <w:pPr>
              <w:suppressAutoHyphens w:val="0"/>
              <w:spacing w:after="0" w:line="240" w:lineRule="auto"/>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100,1</w:t>
            </w:r>
          </w:p>
        </w:tc>
      </w:tr>
      <w:tr w:rsidR="00B63DD7" w:rsidRPr="00700BDA" w:rsidTr="00510A75">
        <w:trPr>
          <w:trHeight w:val="69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Молоко питьевое 3,2-4,5% жирности пастеризованное в картонном пакете (тетра-брик, пюр-пак, элопак и др.)., руб. за  </w:t>
            </w:r>
            <w:r w:rsidRPr="00F56E2F">
              <w:rPr>
                <w:rFonts w:ascii="Times New Roman" w:eastAsia="Times New Roman" w:hAnsi="Times New Roman" w:cs="Times New Roman"/>
                <w:bCs/>
                <w:kern w:val="0"/>
                <w:lang w:eastAsia="ru-RU"/>
              </w:rPr>
              <w:t>1л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71,5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Default="00B63DD7" w:rsidP="00B63DD7">
            <w:pPr>
              <w:jc w:val="center"/>
            </w:pPr>
            <w:r w:rsidRPr="006B4C94">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77,86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147A66">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p>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108,9</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Кефир 2,5 % жирности в полиэтиленовом пакете,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Default="00B63DD7" w:rsidP="00B63DD7">
            <w:pPr>
              <w:jc w:val="center"/>
            </w:pPr>
            <w:r w:rsidRPr="006B4C94">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54,51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147A66">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104,6</w:t>
            </w:r>
          </w:p>
        </w:tc>
      </w:tr>
      <w:tr w:rsidR="00700BDA"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Сметана 20% жирности весовая,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155,2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120,0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166,3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510A75">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130,0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107,2</w:t>
            </w:r>
          </w:p>
        </w:tc>
      </w:tr>
      <w:tr w:rsidR="00700BDA" w:rsidRPr="00700BDA" w:rsidTr="00510A75">
        <w:trPr>
          <w:trHeight w:val="42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Сметана 20% жирности в полиэтиленовом пакете, руб. за </w:t>
            </w:r>
            <w:r w:rsidRPr="00F56E2F">
              <w:rPr>
                <w:rFonts w:ascii="Times New Roman" w:eastAsia="Times New Roman" w:hAnsi="Times New Roman" w:cs="Times New Roman"/>
                <w:bCs/>
                <w:kern w:val="0"/>
                <w:lang w:eastAsia="ru-RU"/>
              </w:rPr>
              <w:t>500г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78,9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82,7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63DD7"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104,8</w:t>
            </w:r>
          </w:p>
        </w:tc>
      </w:tr>
      <w:tr w:rsidR="00700BDA" w:rsidRPr="00700BDA" w:rsidTr="00510A75">
        <w:trPr>
          <w:trHeight w:val="39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Творог обезжиренный весовой,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187,9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130,0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217,1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160,0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115,5</w:t>
            </w:r>
          </w:p>
        </w:tc>
      </w:tr>
      <w:tr w:rsidR="00700BDA"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Творог обезжиренный, руб. за пачку весом </w:t>
            </w:r>
            <w:r w:rsidRPr="00F56E2F">
              <w:rPr>
                <w:rFonts w:ascii="Times New Roman" w:eastAsia="Times New Roman" w:hAnsi="Times New Roman" w:cs="Times New Roman"/>
                <w:bCs/>
                <w:kern w:val="0"/>
                <w:lang w:eastAsia="ru-RU"/>
              </w:rPr>
              <w:t>200г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54,1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700BDA" w:rsidP="00700BDA">
            <w:pPr>
              <w:suppressAutoHyphens w:val="0"/>
              <w:spacing w:after="0" w:line="240" w:lineRule="auto"/>
              <w:jc w:val="center"/>
              <w:textAlignment w:val="auto"/>
              <w:rPr>
                <w:rFonts w:ascii="Times New Roman" w:eastAsia="Times New Roman" w:hAnsi="Times New Roman" w:cs="Times New Roman"/>
                <w:bCs/>
                <w:kern w:val="0"/>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57,24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700BDA" w:rsidP="00700BDA">
            <w:pPr>
              <w:suppressAutoHyphens w:val="0"/>
              <w:spacing w:after="0" w:line="240" w:lineRule="auto"/>
              <w:jc w:val="center"/>
              <w:textAlignment w:val="auto"/>
              <w:rPr>
                <w:rFonts w:ascii="Times New Roman" w:eastAsia="Times New Roman" w:hAnsi="Times New Roman" w:cs="Times New Roman"/>
                <w:iCs/>
                <w:kern w:val="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105,8</w:t>
            </w:r>
          </w:p>
        </w:tc>
      </w:tr>
      <w:tr w:rsidR="00700BDA"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Масло сливочное весовое,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319,1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150,0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365,3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190,0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114,5</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Масло сливочное фасованное в пачках, руб. за пачку весом </w:t>
            </w:r>
            <w:r w:rsidRPr="00F56E2F">
              <w:rPr>
                <w:rFonts w:ascii="Times New Roman" w:eastAsia="Times New Roman" w:hAnsi="Times New Roman" w:cs="Times New Roman"/>
                <w:bCs/>
                <w:kern w:val="0"/>
                <w:lang w:eastAsia="ru-RU"/>
              </w:rPr>
              <w:t>200 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87,9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63DD7" w:rsidRDefault="00B63DD7" w:rsidP="00B63DD7">
            <w:pPr>
              <w:jc w:val="center"/>
            </w:pPr>
            <w:r w:rsidRPr="00843304">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98,1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330664">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111,6</w:t>
            </w:r>
          </w:p>
        </w:tc>
      </w:tr>
      <w:tr w:rsidR="00B63DD7" w:rsidRPr="00700BDA" w:rsidTr="00510A75">
        <w:trPr>
          <w:trHeight w:val="36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16</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Масло растит.подсолн. </w:t>
            </w:r>
            <w:r w:rsidRPr="00F56E2F">
              <w:rPr>
                <w:rFonts w:ascii="Times New Roman" w:eastAsia="Times New Roman" w:hAnsi="Times New Roman" w:cs="Times New Roman"/>
                <w:bCs/>
                <w:kern w:val="0"/>
                <w:lang w:eastAsia="ru-RU"/>
              </w:rPr>
              <w:t>нерафинир.</w:t>
            </w:r>
            <w:r w:rsidRPr="00F56E2F">
              <w:rPr>
                <w:rFonts w:ascii="Times New Roman" w:eastAsia="Times New Roman" w:hAnsi="Times New Roman" w:cs="Times New Roman"/>
                <w:kern w:val="0"/>
                <w:lang w:eastAsia="ru-RU"/>
              </w:rPr>
              <w:t xml:space="preserve"> </w:t>
            </w:r>
            <w:r w:rsidRPr="00F56E2F">
              <w:rPr>
                <w:rFonts w:ascii="Times New Roman" w:eastAsia="Times New Roman" w:hAnsi="Times New Roman" w:cs="Times New Roman"/>
                <w:bCs/>
                <w:kern w:val="0"/>
                <w:lang w:eastAsia="ru-RU"/>
              </w:rPr>
              <w:t>фасованное</w:t>
            </w:r>
            <w:r w:rsidRPr="00F56E2F">
              <w:rPr>
                <w:rFonts w:ascii="Times New Roman" w:eastAsia="Times New Roman" w:hAnsi="Times New Roman" w:cs="Times New Roman"/>
                <w:kern w:val="0"/>
                <w:lang w:eastAsia="ru-RU"/>
              </w:rPr>
              <w:t xml:space="preserve">, руб. за политиэтил. бутылку емкостью </w:t>
            </w:r>
            <w:r w:rsidRPr="00F56E2F">
              <w:rPr>
                <w:rFonts w:ascii="Times New Roman" w:eastAsia="Times New Roman" w:hAnsi="Times New Roman" w:cs="Times New Roman"/>
                <w:bCs/>
                <w:kern w:val="0"/>
                <w:lang w:eastAsia="ru-RU"/>
              </w:rPr>
              <w:t>1 л</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83,6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Default="00B63DD7" w:rsidP="00B63DD7">
            <w:pPr>
              <w:jc w:val="center"/>
            </w:pPr>
            <w:r w:rsidRPr="00843304">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85,3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330664">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102,0</w:t>
            </w:r>
          </w:p>
        </w:tc>
      </w:tr>
      <w:tr w:rsidR="00700BDA"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Масло растит.подсолн. </w:t>
            </w:r>
            <w:r w:rsidRPr="00F56E2F">
              <w:rPr>
                <w:rFonts w:ascii="Times New Roman" w:eastAsia="Times New Roman" w:hAnsi="Times New Roman" w:cs="Times New Roman"/>
                <w:bCs/>
                <w:kern w:val="0"/>
                <w:lang w:eastAsia="ru-RU"/>
              </w:rPr>
              <w:t>рафинир.</w:t>
            </w:r>
            <w:r w:rsidRPr="00F56E2F">
              <w:rPr>
                <w:rFonts w:ascii="Times New Roman" w:eastAsia="Times New Roman" w:hAnsi="Times New Roman" w:cs="Times New Roman"/>
                <w:kern w:val="0"/>
                <w:lang w:eastAsia="ru-RU"/>
              </w:rPr>
              <w:t xml:space="preserve"> дезодор.  фасован., руб. за политиэт. бутылку емкостью </w:t>
            </w:r>
            <w:r w:rsidRPr="00F56E2F">
              <w:rPr>
                <w:rFonts w:ascii="Times New Roman" w:eastAsia="Times New Roman" w:hAnsi="Times New Roman" w:cs="Times New Roman"/>
                <w:bCs/>
                <w:kern w:val="0"/>
                <w:lang w:eastAsia="ru-RU"/>
              </w:rPr>
              <w:t>1 л</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82,9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74,0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83,62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74,0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100,9</w:t>
            </w:r>
          </w:p>
        </w:tc>
      </w:tr>
      <w:tr w:rsidR="00B63DD7" w:rsidRPr="00700BDA" w:rsidTr="00510A75">
        <w:trPr>
          <w:trHeight w:val="34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AE439C"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AE439C">
              <w:rPr>
                <w:rFonts w:ascii="Times New Roman" w:eastAsia="Times New Roman" w:hAnsi="Times New Roman" w:cs="Times New Roman"/>
                <w:kern w:val="0"/>
                <w:lang w:eastAsia="ru-RU"/>
              </w:rPr>
              <w:t>Яйца куриные столовые 1 категории, руб. за 1 десяток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66,8</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300E6A">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66,2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FB1F10">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99,1</w:t>
            </w:r>
          </w:p>
        </w:tc>
      </w:tr>
      <w:tr w:rsidR="00B63DD7"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700BDA"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700BDA">
              <w:rPr>
                <w:rFonts w:ascii="Times New Roman" w:eastAsia="Times New Roman" w:hAnsi="Times New Roman" w:cs="Times New Roman"/>
                <w:kern w:val="0"/>
                <w:lang w:eastAsia="ru-RU"/>
              </w:rPr>
              <w:t>Яйца куриные столовые 2 категории, руб. за 1 десяток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56,3</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300E6A">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54,7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FB1F10">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97,2</w:t>
            </w:r>
          </w:p>
        </w:tc>
      </w:tr>
      <w:tr w:rsidR="00700BDA"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AE439C"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AE439C">
              <w:rPr>
                <w:rFonts w:ascii="Times New Roman" w:eastAsia="Times New Roman" w:hAnsi="Times New Roman" w:cs="Times New Roman"/>
                <w:kern w:val="0"/>
                <w:lang w:eastAsia="ru-RU"/>
              </w:rPr>
              <w:t xml:space="preserve">Говядина (кроме бескостного мяса),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330,9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290,0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349,8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105,7</w:t>
            </w:r>
          </w:p>
        </w:tc>
      </w:tr>
      <w:tr w:rsidR="00700BDA"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54297B"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AE439C"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AE439C">
              <w:rPr>
                <w:rFonts w:ascii="Times New Roman" w:eastAsia="Times New Roman" w:hAnsi="Times New Roman" w:cs="Times New Roman"/>
                <w:kern w:val="0"/>
                <w:lang w:eastAsia="ru-RU"/>
              </w:rPr>
              <w:t xml:space="preserve">Свинина (кроме бескостного мяса),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268,9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220,0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270,5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222,0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AA1D93"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100,6</w:t>
            </w:r>
          </w:p>
        </w:tc>
      </w:tr>
      <w:tr w:rsidR="00B63DD7"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Баранина (кроме бескостного мяса),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331,8</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367,7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DA24DD">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110,8</w:t>
            </w:r>
          </w:p>
        </w:tc>
      </w:tr>
      <w:tr w:rsidR="00B63DD7" w:rsidRPr="00700BDA" w:rsidTr="00510A75">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Куры (кроме куриных окорочков),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151,6</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153,52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DA24DD">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101,3</w:t>
            </w:r>
          </w:p>
        </w:tc>
      </w:tr>
      <w:tr w:rsidR="00B63DD7" w:rsidRPr="00700BDA" w:rsidTr="00510A75">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Рыба мороженая неразделанная  (лимонема, камбала, треска, хек, сайда, путассу, минтай),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161,8</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177,2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151,2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109,5</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Сахар-песок, руб. за</w:t>
            </w:r>
            <w:r w:rsidRPr="00F56E2F">
              <w:rPr>
                <w:rFonts w:ascii="Times New Roman" w:eastAsia="Times New Roman" w:hAnsi="Times New Roman" w:cs="Times New Roman"/>
                <w:bCs/>
                <w:kern w:val="0"/>
                <w:lang w:eastAsia="ru-RU"/>
              </w:rPr>
              <w:t xml:space="preserve"> 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48,1</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40,8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84,8</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Соль поваренная пищевая,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13,9</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14,54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104,6</w:t>
            </w:r>
          </w:p>
        </w:tc>
      </w:tr>
      <w:tr w:rsidR="00B63DD7" w:rsidRPr="00700BDA" w:rsidTr="00510A75">
        <w:trPr>
          <w:trHeight w:val="37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Чай черный байховый (листовой),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472,8</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510,4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107,9</w:t>
            </w:r>
          </w:p>
        </w:tc>
      </w:tr>
      <w:tr w:rsidR="00B63DD7"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Рис шлифованный,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54,7</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58,73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107,4</w:t>
            </w:r>
          </w:p>
        </w:tc>
      </w:tr>
      <w:tr w:rsidR="00B63DD7"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Пшено,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41,8</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61,1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146,2</w:t>
            </w:r>
          </w:p>
        </w:tc>
      </w:tr>
      <w:tr w:rsidR="00B63DD7"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Крупа гречневая ядрица,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50,8</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56,6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111,4</w:t>
            </w:r>
          </w:p>
        </w:tc>
      </w:tr>
      <w:tr w:rsidR="00B63DD7"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Вермишель,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44,6</w:t>
            </w:r>
          </w:p>
        </w:tc>
        <w:tc>
          <w:tcPr>
            <w:tcW w:w="1418" w:type="dxa"/>
            <w:tcBorders>
              <w:top w:val="single" w:sz="4" w:space="0" w:color="auto"/>
              <w:left w:val="nil"/>
              <w:bottom w:val="single" w:sz="4" w:space="0" w:color="auto"/>
              <w:right w:val="single" w:sz="4" w:space="0" w:color="auto"/>
            </w:tcBorders>
            <w:shd w:val="clear" w:color="000000" w:fill="FFFFFF"/>
            <w:hideMark/>
          </w:tcPr>
          <w:p w:rsidR="00B63DD7" w:rsidRDefault="00B63DD7" w:rsidP="00B63DD7">
            <w:pPr>
              <w:jc w:val="center"/>
            </w:pPr>
            <w:r w:rsidRPr="00D17EE2">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48,3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E793A">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108,3</w:t>
            </w:r>
          </w:p>
        </w:tc>
      </w:tr>
      <w:tr w:rsidR="00700BDA" w:rsidRPr="00700BDA" w:rsidTr="00510A75">
        <w:trPr>
          <w:trHeight w:val="34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E47A08"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Картофель,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25,0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30,6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513C54"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102,0</w:t>
            </w:r>
          </w:p>
        </w:tc>
      </w:tr>
      <w:tr w:rsidR="00700BDA"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E47A08"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Капуста белокочанная свежая,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33,0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24,0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30,2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513C54"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91,5</w:t>
            </w:r>
          </w:p>
        </w:tc>
      </w:tr>
      <w:tr w:rsidR="00700BDA" w:rsidRPr="00700BDA" w:rsidTr="00510A75">
        <w:trPr>
          <w:trHeight w:val="399"/>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E47A08"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Лук репчатый,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26,8</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27,4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23,0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513C54"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102,2</w:t>
            </w:r>
          </w:p>
        </w:tc>
      </w:tr>
      <w:tr w:rsidR="00700BDA" w:rsidRPr="00700BDA" w:rsidTr="00510A75">
        <w:trPr>
          <w:trHeight w:val="3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E47A08"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Морковь,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35,0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27,0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33,7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25,0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513C54"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96,3</w:t>
            </w:r>
          </w:p>
        </w:tc>
      </w:tr>
      <w:tr w:rsidR="00700BDA" w:rsidRPr="00700BDA" w:rsidTr="00510A75">
        <w:trPr>
          <w:trHeight w:val="39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700BDA" w:rsidRPr="00700BDA" w:rsidRDefault="00E47A08"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0BDA" w:rsidRPr="00F56E2F" w:rsidRDefault="00700BDA" w:rsidP="00700BDA">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kern w:val="0"/>
                <w:lang w:eastAsia="ru-RU"/>
              </w:rPr>
              <w:t xml:space="preserve">Яблоки отечественные, руб. за </w:t>
            </w:r>
            <w:r w:rsidRPr="00F56E2F">
              <w:rPr>
                <w:rFonts w:ascii="Times New Roman" w:eastAsia="Times New Roman" w:hAnsi="Times New Roman" w:cs="Times New Roman"/>
                <w:bCs/>
                <w:kern w:val="0"/>
                <w:lang w:eastAsia="ru-RU"/>
              </w:rPr>
              <w:t>1кг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57,3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54297B" w:rsidP="00700BDA">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35,0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58,3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BE36DB"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sidRPr="000C1134">
              <w:rPr>
                <w:rFonts w:ascii="Times New Roman" w:eastAsia="Times New Roman" w:hAnsi="Times New Roman" w:cs="Times New Roman"/>
                <w:iCs/>
                <w:kern w:val="0"/>
                <w:lang w:eastAsia="ru-RU"/>
              </w:rPr>
              <w:t>45,0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00BDA" w:rsidRPr="000C1134" w:rsidRDefault="00513C54" w:rsidP="00700BDA">
            <w:pPr>
              <w:suppressAutoHyphens w:val="0"/>
              <w:spacing w:after="0" w:line="240" w:lineRule="auto"/>
              <w:jc w:val="center"/>
              <w:textAlignment w:val="auto"/>
              <w:rPr>
                <w:rFonts w:ascii="Times New Roman" w:eastAsia="Times New Roman" w:hAnsi="Times New Roman" w:cs="Times New Roman"/>
                <w:iCs/>
                <w:kern w:val="0"/>
                <w:lang w:eastAsia="ru-RU"/>
              </w:rPr>
            </w:pPr>
            <w:r>
              <w:rPr>
                <w:rFonts w:ascii="Times New Roman" w:eastAsia="Times New Roman" w:hAnsi="Times New Roman" w:cs="Times New Roman"/>
                <w:iCs/>
                <w:kern w:val="0"/>
                <w:lang w:eastAsia="ru-RU"/>
              </w:rPr>
              <w:t>101,7</w:t>
            </w:r>
          </w:p>
        </w:tc>
      </w:tr>
      <w:tr w:rsidR="00B63DD7" w:rsidRPr="00700BDA" w:rsidTr="00510A75">
        <w:trPr>
          <w:trHeight w:val="39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bCs/>
                <w:kern w:val="0"/>
                <w:lang w:eastAsia="ru-RU"/>
              </w:rPr>
              <w:t xml:space="preserve">Бензин </w:t>
            </w:r>
            <w:r w:rsidRPr="00F56E2F">
              <w:rPr>
                <w:rFonts w:ascii="Times New Roman" w:eastAsia="Times New Roman" w:hAnsi="Times New Roman" w:cs="Times New Roman"/>
                <w:kern w:val="0"/>
                <w:lang w:eastAsia="ru-RU"/>
              </w:rPr>
              <w:t>Аи-92 (Регуляр) (</w:t>
            </w:r>
            <w:r w:rsidRPr="00F56E2F">
              <w:rPr>
                <w:rFonts w:ascii="Times New Roman" w:eastAsia="Times New Roman" w:hAnsi="Times New Roman" w:cs="Times New Roman"/>
                <w:bCs/>
                <w:kern w:val="0"/>
                <w:lang w:eastAsia="ru-RU"/>
              </w:rPr>
              <w:t>оптовые цены - руб. за 1т</w:t>
            </w:r>
            <w:r w:rsidRPr="00F56E2F">
              <w:rPr>
                <w:rFonts w:ascii="Times New Roman" w:eastAsia="Times New Roman" w:hAnsi="Times New Roman" w:cs="Times New Roman"/>
                <w:kern w:val="0"/>
                <w:lang w:eastAsia="ru-RU"/>
              </w:rPr>
              <w:t xml:space="preserve">, </w:t>
            </w:r>
            <w:r w:rsidRPr="00F56E2F">
              <w:rPr>
                <w:rFonts w:ascii="Times New Roman" w:eastAsia="Times New Roman" w:hAnsi="Times New Roman" w:cs="Times New Roman"/>
                <w:bCs/>
                <w:kern w:val="0"/>
                <w:lang w:eastAsia="ru-RU"/>
              </w:rPr>
              <w:t>розничные - руб. за 1л</w:t>
            </w:r>
            <w:r w:rsidRPr="00F56E2F">
              <w:rPr>
                <w:rFonts w:ascii="Times New Roman" w:eastAsia="Times New Roman" w:hAnsi="Times New Roman" w:cs="Times New Roman"/>
                <w:kern w:val="0"/>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43,03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63DD7" w:rsidRDefault="00B63DD7" w:rsidP="00B63DD7">
            <w:pPr>
              <w:jc w:val="center"/>
            </w:pPr>
            <w:r w:rsidRPr="007D0B03">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sidRPr="000C1134">
              <w:rPr>
                <w:rFonts w:ascii="Times New Roman" w:eastAsia="Times New Roman" w:hAnsi="Times New Roman" w:cs="Times New Roman"/>
                <w:kern w:val="0"/>
                <w:lang w:eastAsia="ru-RU"/>
              </w:rPr>
              <w:t>43,53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sidRPr="000C1134">
              <w:rPr>
                <w:rFonts w:ascii="Times New Roman" w:eastAsia="Times New Roman" w:hAnsi="Times New Roman" w:cs="Times New Roman"/>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100,5</w:t>
            </w:r>
          </w:p>
        </w:tc>
      </w:tr>
      <w:tr w:rsidR="00B63DD7" w:rsidRPr="00700BDA" w:rsidTr="00510A75">
        <w:trPr>
          <w:trHeight w:val="405"/>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bCs/>
                <w:kern w:val="0"/>
                <w:lang w:eastAsia="ru-RU"/>
              </w:rPr>
              <w:t xml:space="preserve">Бензин </w:t>
            </w:r>
            <w:r w:rsidRPr="00F56E2F">
              <w:rPr>
                <w:rFonts w:ascii="Times New Roman" w:eastAsia="Times New Roman" w:hAnsi="Times New Roman" w:cs="Times New Roman"/>
                <w:kern w:val="0"/>
                <w:lang w:eastAsia="ru-RU"/>
              </w:rPr>
              <w:t>Аи-95 (Премиум) (</w:t>
            </w:r>
            <w:r w:rsidRPr="00F56E2F">
              <w:rPr>
                <w:rFonts w:ascii="Times New Roman" w:eastAsia="Times New Roman" w:hAnsi="Times New Roman" w:cs="Times New Roman"/>
                <w:bCs/>
                <w:kern w:val="0"/>
                <w:lang w:eastAsia="ru-RU"/>
              </w:rPr>
              <w:t>оптовые цены руб. за 1т</w:t>
            </w:r>
            <w:r w:rsidRPr="00F56E2F">
              <w:rPr>
                <w:rFonts w:ascii="Times New Roman" w:eastAsia="Times New Roman" w:hAnsi="Times New Roman" w:cs="Times New Roman"/>
                <w:kern w:val="0"/>
                <w:lang w:eastAsia="ru-RU"/>
              </w:rPr>
              <w:t xml:space="preserve">, </w:t>
            </w:r>
            <w:r w:rsidRPr="00F56E2F">
              <w:rPr>
                <w:rFonts w:ascii="Times New Roman" w:eastAsia="Times New Roman" w:hAnsi="Times New Roman" w:cs="Times New Roman"/>
                <w:bCs/>
                <w:kern w:val="0"/>
                <w:lang w:eastAsia="ru-RU"/>
              </w:rPr>
              <w:t>розничные - руб. за 1л</w:t>
            </w:r>
            <w:r w:rsidRPr="00F56E2F">
              <w:rPr>
                <w:rFonts w:ascii="Times New Roman" w:eastAsia="Times New Roman" w:hAnsi="Times New Roman" w:cs="Times New Roman"/>
                <w:kern w:val="0"/>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46,47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63DD7" w:rsidRDefault="00B63DD7" w:rsidP="00B63DD7">
            <w:pPr>
              <w:jc w:val="center"/>
            </w:pPr>
            <w:r w:rsidRPr="007D0B03">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sidRPr="000C1134">
              <w:rPr>
                <w:rFonts w:ascii="Times New Roman" w:eastAsia="Times New Roman" w:hAnsi="Times New Roman" w:cs="Times New Roman"/>
                <w:kern w:val="0"/>
                <w:lang w:eastAsia="ru-RU"/>
              </w:rPr>
              <w:t>47,98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15A53">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p>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103,2</w:t>
            </w:r>
          </w:p>
        </w:tc>
      </w:tr>
      <w:tr w:rsidR="00B63DD7" w:rsidRPr="00700BDA" w:rsidTr="00510A75">
        <w:trPr>
          <w:trHeight w:val="66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39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bCs/>
                <w:kern w:val="0"/>
                <w:lang w:eastAsia="ru-RU"/>
              </w:rPr>
            </w:pPr>
            <w:r w:rsidRPr="00F56E2F">
              <w:rPr>
                <w:rFonts w:ascii="Times New Roman" w:eastAsia="Times New Roman" w:hAnsi="Times New Roman" w:cs="Times New Roman"/>
                <w:bCs/>
                <w:kern w:val="0"/>
                <w:lang w:eastAsia="ru-RU"/>
              </w:rPr>
              <w:t>Дизельное топливо летнее</w:t>
            </w:r>
            <w:r w:rsidRPr="00F56E2F">
              <w:rPr>
                <w:rFonts w:ascii="Times New Roman" w:eastAsia="Times New Roman" w:hAnsi="Times New Roman" w:cs="Times New Roman"/>
                <w:kern w:val="0"/>
                <w:lang w:eastAsia="ru-RU"/>
              </w:rPr>
              <w:t xml:space="preserve"> с содержанием серы не более  </w:t>
            </w:r>
            <w:r w:rsidRPr="00F56E2F">
              <w:rPr>
                <w:rFonts w:ascii="Times New Roman" w:eastAsia="Times New Roman" w:hAnsi="Times New Roman" w:cs="Times New Roman"/>
                <w:bCs/>
                <w:kern w:val="0"/>
                <w:lang w:eastAsia="ru-RU"/>
              </w:rPr>
              <w:t xml:space="preserve">0,05 %  (500мг/кг)                                             </w:t>
            </w:r>
            <w:r w:rsidRPr="00F56E2F">
              <w:rPr>
                <w:rFonts w:ascii="Times New Roman" w:eastAsia="Times New Roman" w:hAnsi="Times New Roman" w:cs="Times New Roman"/>
                <w:kern w:val="0"/>
                <w:lang w:eastAsia="ru-RU"/>
              </w:rPr>
              <w:t>(</w:t>
            </w:r>
            <w:r w:rsidRPr="00F56E2F">
              <w:rPr>
                <w:rFonts w:ascii="Times New Roman" w:eastAsia="Times New Roman" w:hAnsi="Times New Roman" w:cs="Times New Roman"/>
                <w:bCs/>
                <w:kern w:val="0"/>
                <w:lang w:eastAsia="ru-RU"/>
              </w:rPr>
              <w:t>оптовые цены руб. за 1т</w:t>
            </w:r>
            <w:r w:rsidRPr="00F56E2F">
              <w:rPr>
                <w:rFonts w:ascii="Times New Roman" w:eastAsia="Times New Roman" w:hAnsi="Times New Roman" w:cs="Times New Roman"/>
                <w:kern w:val="0"/>
                <w:lang w:eastAsia="ru-RU"/>
              </w:rPr>
              <w:t xml:space="preserve">, </w:t>
            </w:r>
            <w:r w:rsidRPr="00F56E2F">
              <w:rPr>
                <w:rFonts w:ascii="Times New Roman" w:eastAsia="Times New Roman" w:hAnsi="Times New Roman" w:cs="Times New Roman"/>
                <w:bCs/>
                <w:kern w:val="0"/>
                <w:lang w:eastAsia="ru-RU"/>
              </w:rPr>
              <w:t>розничные - руб. за 1л</w:t>
            </w:r>
            <w:r w:rsidRPr="00F56E2F">
              <w:rPr>
                <w:rFonts w:ascii="Times New Roman" w:eastAsia="Times New Roman" w:hAnsi="Times New Roman" w:cs="Times New Roman"/>
                <w:kern w:val="0"/>
                <w:lang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44,55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63DD7" w:rsidRDefault="00B63DD7" w:rsidP="00B63DD7">
            <w:pPr>
              <w:jc w:val="center"/>
            </w:pPr>
            <w:r w:rsidRPr="007D0B03">
              <w:rPr>
                <w:rFonts w:ascii="Times New Roman" w:eastAsia="Times New Roman" w:hAnsi="Times New Roman" w:cs="Times New Roman"/>
                <w:bCs/>
                <w:kern w:val="0"/>
                <w:lang w:eastAsia="ru-RU"/>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sidRPr="000C1134">
              <w:rPr>
                <w:rFonts w:ascii="Times New Roman" w:eastAsia="Times New Roman" w:hAnsi="Times New Roman" w:cs="Times New Roman"/>
                <w:kern w:val="0"/>
                <w:lang w:eastAsia="ru-RU"/>
              </w:rPr>
              <w:t>45,97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jc w:val="center"/>
            </w:pPr>
            <w:r w:rsidRPr="00115A53">
              <w:rPr>
                <w:rFonts w:ascii="Times New Roman" w:eastAsia="Times New Roman" w:hAnsi="Times New Roman" w:cs="Times New Roman"/>
                <w:bCs/>
                <w:kern w:val="0"/>
                <w:lang w:eastAsia="ru-RU"/>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B63DD7"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p>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103,2</w:t>
            </w:r>
          </w:p>
        </w:tc>
      </w:tr>
      <w:tr w:rsidR="00B63DD7" w:rsidRPr="00700BDA" w:rsidTr="00510A75">
        <w:trPr>
          <w:trHeight w:val="63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B63DD7" w:rsidRPr="00700BDA"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40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3DD7" w:rsidRPr="00F56E2F" w:rsidRDefault="00B63DD7" w:rsidP="00B63DD7">
            <w:pPr>
              <w:suppressAutoHyphens w:val="0"/>
              <w:spacing w:after="0" w:line="240" w:lineRule="auto"/>
              <w:textAlignment w:val="auto"/>
              <w:rPr>
                <w:rFonts w:ascii="Times New Roman" w:eastAsia="Times New Roman" w:hAnsi="Times New Roman" w:cs="Times New Roman"/>
                <w:kern w:val="0"/>
                <w:lang w:eastAsia="ru-RU"/>
              </w:rPr>
            </w:pPr>
            <w:r w:rsidRPr="00F56E2F">
              <w:rPr>
                <w:rFonts w:ascii="Times New Roman" w:eastAsia="Times New Roman" w:hAnsi="Times New Roman" w:cs="Times New Roman"/>
                <w:bCs/>
                <w:kern w:val="0"/>
                <w:lang w:eastAsia="ru-RU"/>
              </w:rPr>
              <w:t xml:space="preserve">Сжиженный углеводородный газ </w:t>
            </w:r>
            <w:r w:rsidRPr="00F56E2F">
              <w:rPr>
                <w:rFonts w:ascii="Times New Roman" w:eastAsia="Times New Roman" w:hAnsi="Times New Roman" w:cs="Times New Roman"/>
                <w:kern w:val="0"/>
                <w:lang w:eastAsia="ru-RU"/>
              </w:rPr>
              <w:t>для заправки автотранспорта                                                     (</w:t>
            </w:r>
            <w:r w:rsidRPr="00F56E2F">
              <w:rPr>
                <w:rFonts w:ascii="Times New Roman" w:eastAsia="Times New Roman" w:hAnsi="Times New Roman" w:cs="Times New Roman"/>
                <w:bCs/>
                <w:kern w:val="0"/>
                <w:lang w:eastAsia="ru-RU"/>
              </w:rPr>
              <w:t>оптовые цены - руб. за 1т</w:t>
            </w:r>
            <w:r w:rsidRPr="00F56E2F">
              <w:rPr>
                <w:rFonts w:ascii="Times New Roman" w:eastAsia="Times New Roman" w:hAnsi="Times New Roman" w:cs="Times New Roman"/>
                <w:kern w:val="0"/>
                <w:lang w:eastAsia="ru-RU"/>
              </w:rPr>
              <w:t xml:space="preserve">, </w:t>
            </w:r>
            <w:r w:rsidRPr="00F56E2F">
              <w:rPr>
                <w:rFonts w:ascii="Times New Roman" w:eastAsia="Times New Roman" w:hAnsi="Times New Roman" w:cs="Times New Roman"/>
                <w:bCs/>
                <w:kern w:val="0"/>
                <w:lang w:eastAsia="ru-RU"/>
              </w:rPr>
              <w:t>розничные - руб. за 1л</w:t>
            </w:r>
            <w:r w:rsidRPr="00F56E2F">
              <w:rPr>
                <w:rFonts w:ascii="Times New Roman" w:eastAsia="Times New Roman" w:hAnsi="Times New Roman" w:cs="Times New Roman"/>
                <w:kern w:val="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bCs/>
                <w:kern w:val="0"/>
                <w:lang w:eastAsia="ru-RU"/>
              </w:rPr>
            </w:pPr>
            <w:r w:rsidRPr="000C1134">
              <w:rPr>
                <w:rFonts w:ascii="Times New Roman" w:eastAsia="Times New Roman" w:hAnsi="Times New Roman" w:cs="Times New Roman"/>
                <w:bCs/>
                <w:kern w:val="0"/>
                <w:lang w:eastAsia="ru-RU"/>
              </w:rPr>
              <w:t>25,0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Default="00B63DD7" w:rsidP="00B63DD7">
            <w:pPr>
              <w:jc w:val="center"/>
            </w:pPr>
            <w:r w:rsidRPr="007D0B03">
              <w:rPr>
                <w:rFonts w:ascii="Times New Roman" w:eastAsia="Times New Roman" w:hAnsi="Times New Roman" w:cs="Times New Roman"/>
                <w:bCs/>
                <w:kern w:val="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sidRPr="000C1134">
              <w:rPr>
                <w:rFonts w:ascii="Times New Roman" w:eastAsia="Times New Roman" w:hAnsi="Times New Roman" w:cs="Times New Roman"/>
                <w:kern w:val="0"/>
                <w:lang w:eastAsia="ru-RU"/>
              </w:rPr>
              <w:t>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Default="00B63DD7" w:rsidP="00B63DD7">
            <w:pPr>
              <w:jc w:val="center"/>
            </w:pPr>
            <w:r w:rsidRPr="00115A53">
              <w:rPr>
                <w:rFonts w:ascii="Times New Roman" w:eastAsia="Times New Roman" w:hAnsi="Times New Roman" w:cs="Times New Roman"/>
                <w:bCs/>
                <w:kern w:val="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B63DD7" w:rsidRPr="000C1134" w:rsidRDefault="00B63DD7" w:rsidP="00B63DD7">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88,0</w:t>
            </w:r>
          </w:p>
        </w:tc>
      </w:tr>
      <w:tr w:rsidR="00433919" w:rsidRPr="00700BDA" w:rsidTr="00510A75">
        <w:trPr>
          <w:trHeight w:val="476"/>
        </w:trPr>
        <w:tc>
          <w:tcPr>
            <w:tcW w:w="9498" w:type="dxa"/>
            <w:gridSpan w:val="7"/>
            <w:tcBorders>
              <w:top w:val="single" w:sz="4" w:space="0" w:color="auto"/>
              <w:left w:val="single" w:sz="4" w:space="0" w:color="auto"/>
              <w:bottom w:val="nil"/>
              <w:right w:val="single" w:sz="4" w:space="0" w:color="auto"/>
            </w:tcBorders>
            <w:shd w:val="clear" w:color="auto" w:fill="auto"/>
            <w:vAlign w:val="center"/>
            <w:hideMark/>
          </w:tcPr>
          <w:p w:rsidR="00F56E2F" w:rsidRDefault="00F56E2F" w:rsidP="00700BDA">
            <w:pPr>
              <w:suppressAutoHyphens w:val="0"/>
              <w:spacing w:after="0" w:line="240" w:lineRule="auto"/>
              <w:jc w:val="center"/>
              <w:textAlignment w:val="auto"/>
              <w:rPr>
                <w:rFonts w:ascii="Times New Roman" w:eastAsia="Times New Roman" w:hAnsi="Times New Roman" w:cs="Times New Roman"/>
                <w:b/>
                <w:bCs/>
                <w:kern w:val="0"/>
                <w:lang w:eastAsia="ru-RU"/>
              </w:rPr>
            </w:pPr>
          </w:p>
          <w:p w:rsidR="00433919" w:rsidRDefault="00433919" w:rsidP="00700BDA">
            <w:pPr>
              <w:suppressAutoHyphens w:val="0"/>
              <w:spacing w:after="0" w:line="240" w:lineRule="auto"/>
              <w:jc w:val="center"/>
              <w:textAlignment w:val="auto"/>
              <w:rPr>
                <w:rFonts w:ascii="Times New Roman" w:eastAsia="Times New Roman" w:hAnsi="Times New Roman" w:cs="Times New Roman"/>
                <w:kern w:val="0"/>
                <w:lang w:eastAsia="ru-RU"/>
              </w:rPr>
            </w:pPr>
            <w:r w:rsidRPr="00700BDA">
              <w:rPr>
                <w:rFonts w:ascii="Times New Roman" w:eastAsia="Times New Roman" w:hAnsi="Times New Roman" w:cs="Times New Roman"/>
                <w:b/>
                <w:bCs/>
                <w:kern w:val="0"/>
                <w:lang w:eastAsia="ru-RU"/>
              </w:rPr>
              <w:t>Средняя закупочная цена на молоко сырое по сортам</w:t>
            </w:r>
          </w:p>
        </w:tc>
      </w:tr>
      <w:tr w:rsidR="00770BFD" w:rsidRPr="00700BDA" w:rsidTr="00510A75">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BFD" w:rsidRDefault="002E71E1"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41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70BFD" w:rsidRPr="00510A75" w:rsidRDefault="00A15CFB" w:rsidP="00A15CFB">
            <w:pPr>
              <w:suppressAutoHyphens w:val="0"/>
              <w:spacing w:after="0" w:line="240" w:lineRule="auto"/>
              <w:textAlignment w:val="auto"/>
              <w:rPr>
                <w:rFonts w:ascii="Times New Roman" w:eastAsia="Times New Roman" w:hAnsi="Times New Roman" w:cs="Times New Roman"/>
                <w:bCs/>
                <w:kern w:val="0"/>
                <w:lang w:eastAsia="ru-RU"/>
              </w:rPr>
            </w:pPr>
            <w:r w:rsidRPr="00510A75">
              <w:rPr>
                <w:rFonts w:ascii="Times New Roman" w:eastAsia="Times New Roman" w:hAnsi="Times New Roman" w:cs="Times New Roman"/>
                <w:bCs/>
                <w:kern w:val="0"/>
                <w:lang w:eastAsia="ru-RU"/>
              </w:rPr>
              <w:t>Молоко сырое высший сорт, закупаемое у сельхозтоваропроизводителей края</w:t>
            </w:r>
            <w:r w:rsidRPr="00510A75">
              <w:rPr>
                <w:rFonts w:ascii="Times New Roman" w:eastAsia="Times New Roman" w:hAnsi="Times New Roman" w:cs="Times New Roman"/>
                <w:kern w:val="0"/>
                <w:lang w:eastAsia="ru-RU"/>
              </w:rPr>
              <w:t xml:space="preserve"> </w:t>
            </w:r>
            <w:r w:rsidRPr="00510A75">
              <w:rPr>
                <w:rFonts w:ascii="Times New Roman" w:eastAsia="Times New Roman" w:hAnsi="Times New Roman" w:cs="Times New Roman"/>
                <w:bCs/>
                <w:kern w:val="0"/>
                <w:lang w:eastAsia="ru-RU"/>
              </w:rPr>
              <w:t>предприятиями  молочной промышленности МО</w:t>
            </w:r>
            <w:r w:rsidRPr="00510A75">
              <w:rPr>
                <w:rFonts w:ascii="Times New Roman" w:eastAsia="Times New Roman" w:hAnsi="Times New Roman" w:cs="Times New Roman"/>
                <w:kern w:val="0"/>
                <w:lang w:eastAsia="ru-RU"/>
              </w:rPr>
              <w:t xml:space="preserve">, руб. </w:t>
            </w:r>
            <w:r w:rsidRPr="00510A75">
              <w:rPr>
                <w:rFonts w:ascii="Times New Roman" w:eastAsia="Times New Roman" w:hAnsi="Times New Roman" w:cs="Times New Roman"/>
                <w:bCs/>
                <w:kern w:val="0"/>
                <w:lang w:eastAsia="ru-RU"/>
              </w:rPr>
              <w:t>без НДС за 1литр</w:t>
            </w:r>
            <w:r w:rsidRPr="00510A75">
              <w:rPr>
                <w:rFonts w:ascii="Times New Roman" w:eastAsia="Times New Roman" w:hAnsi="Times New Roman" w:cs="Times New Roman"/>
                <w:bCs/>
                <w:i/>
                <w:iCs/>
                <w:kern w:val="0"/>
                <w:lang w:eastAsia="ru-RU"/>
              </w:rPr>
              <w:t xml:space="preserve"> </w:t>
            </w:r>
            <w:r w:rsidRPr="00F56E2F">
              <w:rPr>
                <w:rFonts w:ascii="Times New Roman" w:eastAsia="Times New Roman" w:hAnsi="Times New Roman" w:cs="Times New Roman"/>
                <w:bCs/>
                <w:iCs/>
                <w:kern w:val="0"/>
                <w:lang w:eastAsia="ru-RU"/>
              </w:rPr>
              <w:t>у сельхозтоваропроизводителей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BFD" w:rsidRPr="000C1134" w:rsidRDefault="00B63DD7" w:rsidP="00F56E2F">
            <w:pPr>
              <w:suppressAutoHyphens w:val="0"/>
              <w:spacing w:after="0" w:line="240" w:lineRule="auto"/>
              <w:jc w:val="center"/>
              <w:textAlignment w:val="auto"/>
              <w:rPr>
                <w:rFonts w:ascii="Times New Roman" w:eastAsia="Times New Roman" w:hAnsi="Times New Roman" w:cs="Times New Roman"/>
                <w:bCs/>
                <w:kern w:val="0"/>
                <w:lang w:eastAsia="ru-RU"/>
              </w:rPr>
            </w:pPr>
            <w:r>
              <w:rPr>
                <w:rFonts w:ascii="Times New Roman" w:eastAsia="Times New Roman" w:hAnsi="Times New Roman" w:cs="Times New Roman"/>
                <w:bCs/>
                <w:kern w:val="0"/>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BFD" w:rsidRPr="000C1134" w:rsidRDefault="00D85FE6" w:rsidP="00F56E2F">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23,5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BFD" w:rsidRPr="000C1134" w:rsidRDefault="00B63DD7" w:rsidP="00F56E2F">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bCs/>
                <w:kern w:val="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85FE6" w:rsidRPr="000C1134" w:rsidRDefault="00D85FE6" w:rsidP="00F56E2F">
            <w:pPr>
              <w:spacing w:after="0" w:line="240" w:lineRule="auto"/>
              <w:rPr>
                <w:rFonts w:ascii="Times New Roman" w:eastAsia="Times New Roman" w:hAnsi="Times New Roman" w:cs="Times New Roman"/>
              </w:rPr>
            </w:pPr>
            <w:r>
              <w:rPr>
                <w:rFonts w:ascii="Times New Roman" w:eastAsia="Times New Roman" w:hAnsi="Times New Roman" w:cs="Times New Roman"/>
              </w:rPr>
              <w:t>23,5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85FE6" w:rsidRDefault="00D85FE6" w:rsidP="00F56E2F">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100,0</w:t>
            </w:r>
          </w:p>
        </w:tc>
      </w:tr>
      <w:tr w:rsidR="00A15CFB" w:rsidRPr="00700BDA" w:rsidTr="00510A75">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FB" w:rsidRDefault="002E71E1" w:rsidP="00700BDA">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42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15CFB" w:rsidRPr="00510A75" w:rsidRDefault="00A15CFB" w:rsidP="00A15CFB">
            <w:pPr>
              <w:suppressAutoHyphens w:val="0"/>
              <w:spacing w:after="0" w:line="240" w:lineRule="auto"/>
              <w:textAlignment w:val="auto"/>
              <w:rPr>
                <w:rFonts w:ascii="Times New Roman" w:eastAsia="Times New Roman" w:hAnsi="Times New Roman" w:cs="Times New Roman"/>
                <w:bCs/>
                <w:kern w:val="0"/>
                <w:lang w:eastAsia="ru-RU"/>
              </w:rPr>
            </w:pPr>
            <w:r w:rsidRPr="00510A75">
              <w:rPr>
                <w:rFonts w:ascii="Times New Roman" w:eastAsia="Times New Roman" w:hAnsi="Times New Roman" w:cs="Times New Roman"/>
                <w:bCs/>
                <w:kern w:val="0"/>
                <w:lang w:eastAsia="ru-RU"/>
              </w:rPr>
              <w:t>Молоко сыро 1-й сорт, закупаемое у сельхозтоваропроизводителей края</w:t>
            </w:r>
            <w:r w:rsidRPr="00510A75">
              <w:rPr>
                <w:rFonts w:ascii="Times New Roman" w:eastAsia="Times New Roman" w:hAnsi="Times New Roman" w:cs="Times New Roman"/>
                <w:kern w:val="0"/>
                <w:lang w:eastAsia="ru-RU"/>
              </w:rPr>
              <w:t xml:space="preserve"> </w:t>
            </w:r>
            <w:r w:rsidRPr="00510A75">
              <w:rPr>
                <w:rFonts w:ascii="Times New Roman" w:eastAsia="Times New Roman" w:hAnsi="Times New Roman" w:cs="Times New Roman"/>
                <w:bCs/>
                <w:kern w:val="0"/>
                <w:lang w:eastAsia="ru-RU"/>
              </w:rPr>
              <w:t>предприятиями  молочной промышленности МО</w:t>
            </w:r>
            <w:r w:rsidRPr="00510A75">
              <w:rPr>
                <w:rFonts w:ascii="Times New Roman" w:eastAsia="Times New Roman" w:hAnsi="Times New Roman" w:cs="Times New Roman"/>
                <w:kern w:val="0"/>
                <w:lang w:eastAsia="ru-RU"/>
              </w:rPr>
              <w:t xml:space="preserve">, руб. </w:t>
            </w:r>
            <w:r w:rsidRPr="00510A75">
              <w:rPr>
                <w:rFonts w:ascii="Times New Roman" w:eastAsia="Times New Roman" w:hAnsi="Times New Roman" w:cs="Times New Roman"/>
                <w:bCs/>
                <w:kern w:val="0"/>
                <w:lang w:eastAsia="ru-RU"/>
              </w:rPr>
              <w:t>без НДС за 1кг</w:t>
            </w:r>
            <w:r w:rsidRPr="00510A75">
              <w:rPr>
                <w:rFonts w:ascii="Times New Roman" w:eastAsia="Times New Roman" w:hAnsi="Times New Roman" w:cs="Times New Roman"/>
                <w:bCs/>
                <w:i/>
                <w:iCs/>
                <w:kern w:val="0"/>
                <w:lang w:eastAsia="ru-RU"/>
              </w:rPr>
              <w:t xml:space="preserve"> </w:t>
            </w:r>
            <w:r w:rsidRPr="00F56E2F">
              <w:rPr>
                <w:rFonts w:ascii="Times New Roman" w:eastAsia="Times New Roman" w:hAnsi="Times New Roman" w:cs="Times New Roman"/>
                <w:bCs/>
                <w:iCs/>
                <w:kern w:val="0"/>
                <w:lang w:eastAsia="ru-RU"/>
              </w:rPr>
              <w:t>у сельхозтоваропроизводителей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5CFB" w:rsidRPr="000C1134" w:rsidRDefault="000967CD" w:rsidP="00F56E2F">
            <w:pPr>
              <w:suppressAutoHyphens w:val="0"/>
              <w:spacing w:after="0" w:line="240" w:lineRule="auto"/>
              <w:jc w:val="center"/>
              <w:textAlignment w:val="auto"/>
              <w:rPr>
                <w:rFonts w:ascii="Times New Roman" w:eastAsia="Times New Roman" w:hAnsi="Times New Roman" w:cs="Times New Roman"/>
                <w:bCs/>
                <w:kern w:val="0"/>
                <w:lang w:eastAsia="ru-RU"/>
              </w:rPr>
            </w:pPr>
            <w:r>
              <w:rPr>
                <w:rFonts w:ascii="Times New Roman" w:eastAsia="Times New Roman" w:hAnsi="Times New Roman" w:cs="Times New Roman"/>
                <w:bCs/>
                <w:kern w:val="0"/>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5CFB" w:rsidRPr="000C1134" w:rsidRDefault="00D85FE6" w:rsidP="00F56E2F">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20,0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5CFB" w:rsidRPr="000C1134" w:rsidRDefault="000967CD" w:rsidP="00F56E2F">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bCs/>
                <w:kern w:val="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5CFB" w:rsidRPr="000C1134" w:rsidRDefault="00D85FE6" w:rsidP="00F56E2F">
            <w:pPr>
              <w:spacing w:after="0"/>
              <w:jc w:val="center"/>
              <w:rPr>
                <w:rFonts w:ascii="Times New Roman" w:eastAsia="Times New Roman" w:hAnsi="Times New Roman" w:cs="Times New Roman"/>
              </w:rPr>
            </w:pPr>
            <w:r>
              <w:rPr>
                <w:rFonts w:ascii="Times New Roman" w:eastAsia="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85FE6" w:rsidRDefault="00D85FE6" w:rsidP="00F56E2F">
            <w:pPr>
              <w:suppressAutoHyphens w:val="0"/>
              <w:spacing w:after="0" w:line="240" w:lineRule="auto"/>
              <w:jc w:val="center"/>
              <w:textAlignment w:val="auto"/>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100,0</w:t>
            </w:r>
          </w:p>
        </w:tc>
      </w:tr>
    </w:tbl>
    <w:p w:rsidR="00F56E2F" w:rsidRDefault="00F56E2F" w:rsidP="006D008D">
      <w:pPr>
        <w:contextualSpacing/>
        <w:rPr>
          <w:sz w:val="26"/>
          <w:szCs w:val="26"/>
        </w:rPr>
      </w:pPr>
    </w:p>
    <w:p w:rsidR="006D008D" w:rsidRPr="00F56E2F" w:rsidRDefault="006D008D" w:rsidP="00F56E2F">
      <w:pPr>
        <w:spacing w:after="0" w:line="240" w:lineRule="auto"/>
        <w:ind w:firstLine="709"/>
        <w:contextualSpacing/>
        <w:jc w:val="both"/>
        <w:rPr>
          <w:rFonts w:ascii="Times New Roman" w:hAnsi="Times New Roman" w:cs="Times New Roman"/>
          <w:b/>
          <w:sz w:val="28"/>
          <w:szCs w:val="28"/>
        </w:rPr>
      </w:pPr>
      <w:r w:rsidRPr="00F56E2F">
        <w:rPr>
          <w:rFonts w:ascii="Times New Roman" w:hAnsi="Times New Roman" w:cs="Times New Roman"/>
          <w:b/>
          <w:sz w:val="28"/>
          <w:szCs w:val="28"/>
        </w:rPr>
        <w:t>1.7</w:t>
      </w:r>
      <w:r w:rsidR="00F56E2F" w:rsidRPr="00F56E2F">
        <w:rPr>
          <w:rFonts w:ascii="Times New Roman" w:hAnsi="Times New Roman" w:cs="Times New Roman"/>
          <w:b/>
          <w:sz w:val="28"/>
          <w:szCs w:val="28"/>
        </w:rPr>
        <w:t>. Д</w:t>
      </w:r>
      <w:r w:rsidRPr="00F56E2F">
        <w:rPr>
          <w:rFonts w:ascii="Times New Roman" w:hAnsi="Times New Roman" w:cs="Times New Roman"/>
          <w:b/>
          <w:sz w:val="28"/>
          <w:szCs w:val="28"/>
        </w:rPr>
        <w:t>анные мониторинга логистических возможностей муниципального образования с учетом логистических возможностей муниципалитетов и субъектов Российской Федерации, имеющих с ним общие территориальные границы.</w:t>
      </w:r>
    </w:p>
    <w:p w:rsidR="006D008D" w:rsidRDefault="006D008D" w:rsidP="006D008D">
      <w:pPr>
        <w:contextualSpacing/>
        <w:rPr>
          <w:sz w:val="28"/>
          <w:szCs w:val="28"/>
        </w:rPr>
      </w:pPr>
    </w:p>
    <w:p w:rsidR="006E2863" w:rsidRPr="00693702" w:rsidRDefault="006E2863" w:rsidP="006E2863">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highlight w:val="white"/>
          <w:lang w:eastAsia="en-US"/>
        </w:rPr>
      </w:pPr>
      <w:r w:rsidRPr="00693702">
        <w:rPr>
          <w:rFonts w:ascii="Times New Roman CYR" w:eastAsiaTheme="minorHAnsi" w:hAnsi="Times New Roman CYR" w:cs="Times New Roman CYR"/>
          <w:kern w:val="0"/>
          <w:sz w:val="28"/>
          <w:szCs w:val="28"/>
          <w:highlight w:val="white"/>
          <w:lang w:eastAsia="en-US"/>
        </w:rPr>
        <w:t>По состоянию на 31 декабря 201</w:t>
      </w:r>
      <w:r w:rsidR="00635614" w:rsidRPr="00693702">
        <w:rPr>
          <w:rFonts w:ascii="Times New Roman CYR" w:eastAsiaTheme="minorHAnsi" w:hAnsi="Times New Roman CYR" w:cs="Times New Roman CYR"/>
          <w:kern w:val="0"/>
          <w:sz w:val="28"/>
          <w:szCs w:val="28"/>
          <w:highlight w:val="white"/>
          <w:lang w:eastAsia="en-US"/>
        </w:rPr>
        <w:t>9</w:t>
      </w:r>
      <w:r w:rsidRPr="00693702">
        <w:rPr>
          <w:rFonts w:ascii="Times New Roman CYR" w:eastAsiaTheme="minorHAnsi" w:hAnsi="Times New Roman CYR" w:cs="Times New Roman CYR"/>
          <w:kern w:val="0"/>
          <w:sz w:val="28"/>
          <w:szCs w:val="28"/>
          <w:highlight w:val="white"/>
          <w:lang w:eastAsia="en-US"/>
        </w:rPr>
        <w:t xml:space="preserve"> года</w:t>
      </w:r>
      <w:r w:rsidRPr="00693702">
        <w:rPr>
          <w:rFonts w:eastAsiaTheme="minorHAnsi"/>
          <w:kern w:val="0"/>
          <w:highlight w:val="white"/>
          <w:lang w:eastAsia="en-US"/>
        </w:rPr>
        <w:t xml:space="preserve"> </w:t>
      </w:r>
      <w:r w:rsidRPr="00693702">
        <w:rPr>
          <w:rFonts w:ascii="Times New Roman CYR" w:eastAsiaTheme="minorHAnsi" w:hAnsi="Times New Roman CYR" w:cs="Times New Roman CYR"/>
          <w:kern w:val="0"/>
          <w:sz w:val="28"/>
          <w:szCs w:val="28"/>
          <w:highlight w:val="white"/>
          <w:lang w:eastAsia="en-US"/>
        </w:rPr>
        <w:t xml:space="preserve">маршрутная сеть Северского района включала в себя 24 маршрута регулярных перевозок, в т.ч. </w:t>
      </w:r>
      <w:r w:rsidRPr="00693702">
        <w:rPr>
          <w:rFonts w:eastAsiaTheme="minorHAnsi"/>
          <w:kern w:val="0"/>
          <w:highlight w:val="white"/>
          <w:lang w:eastAsia="en-US"/>
        </w:rPr>
        <w:t xml:space="preserve"> </w:t>
      </w:r>
      <w:r w:rsidRPr="00693702">
        <w:rPr>
          <w:rFonts w:ascii="Times New Roman CYR" w:eastAsiaTheme="minorHAnsi" w:hAnsi="Times New Roman CYR" w:cs="Times New Roman CYR"/>
          <w:kern w:val="0"/>
          <w:sz w:val="28"/>
          <w:szCs w:val="28"/>
          <w:highlight w:val="white"/>
          <w:lang w:eastAsia="en-US"/>
        </w:rPr>
        <w:t>7 городских и 17 пригородных автобусных маршрутов регулярного сообщения, общая протяженность маршрутной сети 599,4 км.</w:t>
      </w:r>
    </w:p>
    <w:p w:rsidR="006E2863" w:rsidRPr="00693702" w:rsidRDefault="006E2863" w:rsidP="006E2863">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highlight w:val="white"/>
          <w:lang w:eastAsia="en-US"/>
        </w:rPr>
      </w:pPr>
      <w:r w:rsidRPr="00693702">
        <w:rPr>
          <w:rFonts w:ascii="Times New Roman CYR" w:eastAsiaTheme="minorHAnsi" w:hAnsi="Times New Roman CYR" w:cs="Times New Roman CYR"/>
          <w:kern w:val="0"/>
          <w:sz w:val="28"/>
          <w:szCs w:val="28"/>
          <w:highlight w:val="white"/>
          <w:lang w:eastAsia="en-US"/>
        </w:rPr>
        <w:t>Регулярные перевозки пассажиров на территории района осуществляют 6 перевозчиков, из которых 4 - предприятия пассажирского транспорта и 2 индивидуальных предпринимателя. Регулярные перевозки пассажиров и багажа осуществляют 45 маршрутных автобусов, которые оборудованы системой спутниковой навигации ГЛОНАСС и ГЛОНАСС/GPS.</w:t>
      </w:r>
    </w:p>
    <w:p w:rsidR="006E2863" w:rsidRPr="00693702" w:rsidRDefault="006E2863" w:rsidP="006E2863">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highlight w:val="white"/>
          <w:lang w:eastAsia="en-US"/>
        </w:rPr>
      </w:pPr>
      <w:r w:rsidRPr="00693702">
        <w:rPr>
          <w:rFonts w:ascii="Times New Roman CYR" w:eastAsiaTheme="minorHAnsi" w:hAnsi="Times New Roman CYR" w:cs="Times New Roman CYR"/>
          <w:kern w:val="0"/>
          <w:sz w:val="28"/>
          <w:szCs w:val="28"/>
          <w:highlight w:val="white"/>
          <w:lang w:eastAsia="en-US"/>
        </w:rPr>
        <w:t xml:space="preserve">В соответствии с Указом Президента Российской Федерации от 28 апреля 2008 года № 607 </w:t>
      </w:r>
      <w:r w:rsidRPr="00693702">
        <w:rPr>
          <w:rFonts w:ascii="Times New Roman" w:eastAsiaTheme="minorHAnsi" w:hAnsi="Times New Roman" w:cs="Times New Roman"/>
          <w:kern w:val="0"/>
          <w:sz w:val="28"/>
          <w:szCs w:val="28"/>
          <w:highlight w:val="white"/>
          <w:lang w:eastAsia="en-US"/>
        </w:rPr>
        <w:t>«</w:t>
      </w:r>
      <w:r w:rsidRPr="00693702">
        <w:rPr>
          <w:rFonts w:ascii="Times New Roman CYR" w:eastAsiaTheme="minorHAnsi" w:hAnsi="Times New Roman CYR" w:cs="Times New Roman CYR"/>
          <w:kern w:val="0"/>
          <w:sz w:val="28"/>
          <w:szCs w:val="28"/>
          <w:highlight w:val="white"/>
          <w:lang w:eastAsia="en-US"/>
        </w:rPr>
        <w:t>Об оценке эффективности деятельности органов местного самоуправления городских округов и муниципальных районов</w:t>
      </w:r>
      <w:r w:rsidRPr="00693702">
        <w:rPr>
          <w:rFonts w:ascii="Times New Roman" w:eastAsiaTheme="minorHAnsi" w:hAnsi="Times New Roman" w:cs="Times New Roman"/>
          <w:kern w:val="0"/>
          <w:sz w:val="28"/>
          <w:szCs w:val="28"/>
          <w:highlight w:val="white"/>
          <w:lang w:eastAsia="en-US"/>
        </w:rPr>
        <w:t xml:space="preserve">», </w:t>
      </w:r>
      <w:r w:rsidRPr="00693702">
        <w:rPr>
          <w:rFonts w:ascii="Times New Roman CYR" w:eastAsiaTheme="minorHAnsi" w:hAnsi="Times New Roman CYR" w:cs="Times New Roman CYR"/>
          <w:kern w:val="0"/>
          <w:sz w:val="28"/>
          <w:szCs w:val="28"/>
          <w:highlight w:val="white"/>
          <w:lang w:eastAsia="en-US"/>
        </w:rPr>
        <w:t>охват населенных пунктов регулярным автобусным сообщением составляет 100 процентов.</w:t>
      </w:r>
    </w:p>
    <w:p w:rsidR="006E2863" w:rsidRPr="00693702" w:rsidRDefault="006E2863" w:rsidP="006E2863">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highlight w:val="white"/>
          <w:lang w:eastAsia="en-US"/>
        </w:rPr>
      </w:pPr>
      <w:r w:rsidRPr="00693702">
        <w:rPr>
          <w:rFonts w:ascii="Times New Roman CYR" w:eastAsiaTheme="minorHAnsi" w:hAnsi="Times New Roman CYR" w:cs="Times New Roman CYR"/>
          <w:kern w:val="0"/>
          <w:sz w:val="28"/>
          <w:szCs w:val="28"/>
          <w:highlight w:val="white"/>
          <w:lang w:eastAsia="en-US"/>
        </w:rPr>
        <w:t>На территории Сев</w:t>
      </w:r>
      <w:r w:rsidR="00F56E2F">
        <w:rPr>
          <w:rFonts w:ascii="Times New Roman CYR" w:eastAsiaTheme="minorHAnsi" w:hAnsi="Times New Roman CYR" w:cs="Times New Roman CYR"/>
          <w:kern w:val="0"/>
          <w:sz w:val="28"/>
          <w:szCs w:val="28"/>
          <w:highlight w:val="white"/>
          <w:lang w:eastAsia="en-US"/>
        </w:rPr>
        <w:t>е</w:t>
      </w:r>
      <w:r w:rsidRPr="00693702">
        <w:rPr>
          <w:rFonts w:ascii="Times New Roman CYR" w:eastAsiaTheme="minorHAnsi" w:hAnsi="Times New Roman CYR" w:cs="Times New Roman CYR"/>
          <w:kern w:val="0"/>
          <w:sz w:val="28"/>
          <w:szCs w:val="28"/>
          <w:highlight w:val="white"/>
          <w:lang w:eastAsia="en-US"/>
        </w:rPr>
        <w:t>рского района расположен 1 автовокзал, который координирует отправления автобусов междугороднего и пригородного сообщения.</w:t>
      </w:r>
    </w:p>
    <w:p w:rsidR="006E2863" w:rsidRPr="00563357" w:rsidRDefault="00693702" w:rsidP="006E2863">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На постоянной основе проводится</w:t>
      </w:r>
      <w:r w:rsidR="006E2863" w:rsidRPr="00693702">
        <w:rPr>
          <w:rFonts w:ascii="Times New Roman CYR" w:eastAsiaTheme="minorHAnsi" w:hAnsi="Times New Roman CYR" w:cs="Times New Roman CYR"/>
          <w:kern w:val="0"/>
          <w:sz w:val="28"/>
          <w:szCs w:val="28"/>
          <w:highlight w:val="white"/>
          <w:lang w:eastAsia="en-US"/>
        </w:rPr>
        <w:t xml:space="preserve"> работа по оптимизации маршрутной сети в станице Северской, изуча</w:t>
      </w:r>
      <w:r>
        <w:rPr>
          <w:rFonts w:ascii="Times New Roman CYR" w:eastAsiaTheme="minorHAnsi" w:hAnsi="Times New Roman CYR" w:cs="Times New Roman CYR"/>
          <w:kern w:val="0"/>
          <w:sz w:val="28"/>
          <w:szCs w:val="28"/>
          <w:highlight w:val="white"/>
          <w:lang w:eastAsia="en-US"/>
        </w:rPr>
        <w:t>ются</w:t>
      </w:r>
      <w:r w:rsidR="006E2863" w:rsidRPr="00693702">
        <w:rPr>
          <w:rFonts w:ascii="Times New Roman CYR" w:eastAsiaTheme="minorHAnsi" w:hAnsi="Times New Roman CYR" w:cs="Times New Roman CYR"/>
          <w:kern w:val="0"/>
          <w:sz w:val="28"/>
          <w:szCs w:val="28"/>
          <w:highlight w:val="white"/>
          <w:lang w:eastAsia="en-US"/>
        </w:rPr>
        <w:t xml:space="preserve"> маршруты движения автобусов в части обеспечения безопасности дорожного движения, охвата большего количества улиц пассажирскими перевозками. </w:t>
      </w:r>
      <w:r w:rsidR="00870ACC">
        <w:rPr>
          <w:rFonts w:ascii="Times New Roman CYR" w:eastAsiaTheme="minorHAnsi" w:hAnsi="Times New Roman CYR" w:cs="Times New Roman CYR"/>
          <w:kern w:val="0"/>
          <w:sz w:val="28"/>
          <w:szCs w:val="28"/>
          <w:highlight w:val="white"/>
          <w:lang w:eastAsia="en-US"/>
        </w:rPr>
        <w:t>Р</w:t>
      </w:r>
      <w:r w:rsidR="006E2863" w:rsidRPr="00693702">
        <w:rPr>
          <w:rFonts w:ascii="Times New Roman CYR" w:eastAsiaTheme="minorHAnsi" w:hAnsi="Times New Roman CYR" w:cs="Times New Roman CYR"/>
          <w:kern w:val="0"/>
          <w:sz w:val="28"/>
          <w:szCs w:val="28"/>
          <w:highlight w:val="white"/>
          <w:lang w:eastAsia="en-US"/>
        </w:rPr>
        <w:t>азработаны и утверждены муниципальные нормативные правовые акты в части проведения открытого конкурса на право получения свидетельства об осуществлении перевозок по нескольким муниципальным городским маршрутам регулярных перевозок автомобильным транспортом. Требования конкурсной документации предусматривали улучшение подвижного состава большей вместимости, равномерности движения маршрутов регулярных перевозок с небольшим интервалом движения (не более 30 минут), увеличению временного режима работы маршрутных автобусов (с 06.00 до 18.30), без</w:t>
      </w:r>
      <w:r w:rsidR="006E2863" w:rsidRPr="00563357">
        <w:rPr>
          <w:rFonts w:ascii="Times New Roman CYR" w:eastAsiaTheme="minorHAnsi" w:hAnsi="Times New Roman CYR" w:cs="Times New Roman CYR"/>
          <w:kern w:val="0"/>
          <w:sz w:val="28"/>
          <w:szCs w:val="28"/>
          <w:highlight w:val="white"/>
          <w:lang w:eastAsia="en-US"/>
        </w:rPr>
        <w:t xml:space="preserve"> выходных. Конкурс на право осуществления регулярных пассажирских перевозок на муниципальных городских маршрутах станицы Северской выиграло автотранспортное предприятие ООО «ННН-Теплый дом».</w:t>
      </w:r>
    </w:p>
    <w:p w:rsidR="006E2863" w:rsidRDefault="00E9305D" w:rsidP="006E2863">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В настоящее время</w:t>
      </w:r>
      <w:r w:rsidR="006E2863" w:rsidRPr="00563357">
        <w:rPr>
          <w:rFonts w:ascii="Times New Roman CYR" w:eastAsiaTheme="minorHAnsi" w:hAnsi="Times New Roman CYR" w:cs="Times New Roman CYR"/>
          <w:kern w:val="0"/>
          <w:sz w:val="28"/>
          <w:szCs w:val="28"/>
          <w:highlight w:val="white"/>
          <w:lang w:eastAsia="en-US"/>
        </w:rPr>
        <w:t xml:space="preserve"> на территории ст. Северской работают 3 муниципальных маршрута (№№ 1, 2, 3), которые обеспечивают подъезд пассажиров к торговому центру «Гагарин», универсаму «Копилка», развлекательному комплексу «Клуб загородного отдыха», Храму святителя Спиридона Тримифунтского Чудотворца, к социально значимым объектам (больница, школы, д/сады, кладбище, налоговая, железнодорожный вокзал), а также к развивающимся жилым районам станицы</w:t>
      </w:r>
      <w:r w:rsidR="006E2863">
        <w:rPr>
          <w:rFonts w:ascii="Times New Roman CYR" w:eastAsiaTheme="minorHAnsi" w:hAnsi="Times New Roman CYR" w:cs="Times New Roman CYR"/>
          <w:kern w:val="0"/>
          <w:sz w:val="28"/>
          <w:szCs w:val="28"/>
          <w:highlight w:val="white"/>
          <w:lang w:eastAsia="en-US"/>
        </w:rPr>
        <w:t>.</w:t>
      </w:r>
    </w:p>
    <w:p w:rsidR="00065A73" w:rsidRDefault="00065A73" w:rsidP="00F56E2F">
      <w:pPr>
        <w:spacing w:after="0" w:line="240" w:lineRule="auto"/>
        <w:ind w:firstLine="709"/>
        <w:jc w:val="both"/>
        <w:rPr>
          <w:rFonts w:ascii="Times New Roman" w:hAnsi="Times New Roman" w:cs="Times New Roman"/>
          <w:sz w:val="32"/>
          <w:szCs w:val="32"/>
        </w:rPr>
      </w:pPr>
      <w:r w:rsidRPr="00065A73">
        <w:rPr>
          <w:rFonts w:ascii="Times New Roman" w:hAnsi="Times New Roman" w:cs="Times New Roman"/>
          <w:sz w:val="28"/>
          <w:szCs w:val="28"/>
        </w:rPr>
        <w:t>Администрацией муниципального образования Северский район внесен в Единый реестр инвестиционных предложений проект по строительству логистического комплекса в станице Северской на сумму 126,4 млн. рублей. Для реализации данного проекта выделен земельный участок площадью 5 га. Данный проект получил положительное заключение Министерства транспорта и дорожного хозяйства Краснодарского края и признан целесообразным к</w:t>
      </w:r>
      <w:r w:rsidR="00F56E2F">
        <w:rPr>
          <w:rFonts w:ascii="Times New Roman" w:hAnsi="Times New Roman" w:cs="Times New Roman"/>
          <w:sz w:val="28"/>
          <w:szCs w:val="28"/>
        </w:rPr>
        <w:t xml:space="preserve"> </w:t>
      </w:r>
      <w:r w:rsidRPr="00065A73">
        <w:rPr>
          <w:rFonts w:ascii="Times New Roman" w:hAnsi="Times New Roman" w:cs="Times New Roman"/>
          <w:sz w:val="28"/>
          <w:szCs w:val="28"/>
        </w:rPr>
        <w:t>реализации на территории Северского района</w:t>
      </w:r>
      <w:r w:rsidRPr="00065A73">
        <w:rPr>
          <w:rFonts w:ascii="Times New Roman" w:hAnsi="Times New Roman" w:cs="Times New Roman"/>
          <w:sz w:val="32"/>
          <w:szCs w:val="32"/>
        </w:rPr>
        <w:t>.</w:t>
      </w:r>
    </w:p>
    <w:p w:rsidR="006D008D" w:rsidRDefault="006D008D" w:rsidP="00F56E2F">
      <w:pPr>
        <w:pStyle w:val="Textbody"/>
        <w:spacing w:after="0"/>
        <w:ind w:firstLine="709"/>
        <w:jc w:val="both"/>
        <w:rPr>
          <w:rFonts w:ascii="Times New Roman" w:hAnsi="Times New Roman"/>
          <w:sz w:val="28"/>
          <w:szCs w:val="28"/>
        </w:rPr>
      </w:pPr>
      <w:r w:rsidRPr="009F5B1A">
        <w:rPr>
          <w:rFonts w:ascii="Times New Roman" w:hAnsi="Times New Roman"/>
          <w:sz w:val="28"/>
          <w:szCs w:val="28"/>
        </w:rPr>
        <w:t>Из числа респондентов - субъектов предпринимательской деятельности в целях оптимизации логистических про</w:t>
      </w:r>
      <w:r w:rsidRPr="009F5B1A">
        <w:rPr>
          <w:rFonts w:ascii="Times New Roman" w:hAnsi="Times New Roman"/>
          <w:sz w:val="28"/>
          <w:szCs w:val="28"/>
        </w:rPr>
        <w:softHyphen/>
        <w:t>цессов, в том числе связанных с повышением уровня об</w:t>
      </w:r>
      <w:r w:rsidRPr="009F5B1A">
        <w:rPr>
          <w:rFonts w:ascii="Times New Roman" w:hAnsi="Times New Roman"/>
          <w:sz w:val="28"/>
          <w:szCs w:val="28"/>
        </w:rPr>
        <w:softHyphen/>
        <w:t>служивания клиентов, применяются технологии:</w:t>
      </w:r>
    </w:p>
    <w:p w:rsidR="00F56E2F" w:rsidRPr="009F5B1A" w:rsidRDefault="00F56E2F" w:rsidP="00F56E2F">
      <w:pPr>
        <w:pStyle w:val="Textbody"/>
        <w:spacing w:after="0"/>
        <w:ind w:firstLine="709"/>
        <w:jc w:val="both"/>
        <w:rPr>
          <w:rFonts w:ascii="Times New Roman" w:hAnsi="Times New Roman"/>
          <w:sz w:val="28"/>
          <w:szCs w:val="28"/>
        </w:rPr>
      </w:pPr>
    </w:p>
    <w:tbl>
      <w:tblPr>
        <w:tblStyle w:val="3"/>
        <w:tblW w:w="0" w:type="auto"/>
        <w:tblLook w:val="04A0" w:firstRow="1" w:lastRow="0" w:firstColumn="1" w:lastColumn="0" w:noHBand="0" w:noVBand="1"/>
      </w:tblPr>
      <w:tblGrid>
        <w:gridCol w:w="7338"/>
        <w:gridCol w:w="2007"/>
      </w:tblGrid>
      <w:tr w:rsidR="006D008D" w:rsidRPr="009F5B1A" w:rsidTr="00F56E2F">
        <w:tc>
          <w:tcPr>
            <w:tcW w:w="7338" w:type="dxa"/>
          </w:tcPr>
          <w:p w:rsidR="006D008D" w:rsidRPr="009F5B1A" w:rsidRDefault="00F56E2F" w:rsidP="00F56E2F">
            <w:pPr>
              <w:shd w:val="clear" w:color="auto" w:fill="FFFFFF"/>
              <w:spacing w:before="100" w:beforeAutospacing="1" w:after="100" w:afterAutospacing="1" w:line="360" w:lineRule="auto"/>
              <w:jc w:val="center"/>
              <w:rPr>
                <w:rFonts w:ascii="Times New Roman" w:hAnsi="Times New Roman" w:cs="Times New Roman"/>
              </w:rPr>
            </w:pPr>
            <w:r>
              <w:rPr>
                <w:rFonts w:ascii="Times New Roman" w:hAnsi="Times New Roman" w:cs="Times New Roman"/>
              </w:rPr>
              <w:t>Наименование технологии</w:t>
            </w:r>
          </w:p>
        </w:tc>
        <w:tc>
          <w:tcPr>
            <w:tcW w:w="2007" w:type="dxa"/>
          </w:tcPr>
          <w:p w:rsidR="006D008D" w:rsidRPr="009F5B1A" w:rsidRDefault="00F56E2F" w:rsidP="00F56E2F">
            <w:pPr>
              <w:spacing w:before="100" w:beforeAutospacing="1" w:after="100" w:afterAutospacing="1" w:line="360" w:lineRule="auto"/>
              <w:jc w:val="center"/>
              <w:rPr>
                <w:rFonts w:ascii="Times New Roman" w:hAnsi="Times New Roman" w:cs="Times New Roman"/>
              </w:rPr>
            </w:pPr>
            <w:r>
              <w:rPr>
                <w:rFonts w:ascii="Times New Roman" w:hAnsi="Times New Roman" w:cs="Times New Roman"/>
              </w:rPr>
              <w:t>Доля субъектов</w:t>
            </w:r>
          </w:p>
        </w:tc>
      </w:tr>
      <w:tr w:rsidR="006D008D" w:rsidRPr="009F5B1A" w:rsidTr="00F56E2F">
        <w:tc>
          <w:tcPr>
            <w:tcW w:w="7338" w:type="dxa"/>
          </w:tcPr>
          <w:p w:rsidR="006D008D" w:rsidRPr="009F5B1A" w:rsidRDefault="006D008D" w:rsidP="00F56E2F">
            <w:pPr>
              <w:shd w:val="clear" w:color="auto" w:fill="FFFFFF"/>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Автоматизаци</w:t>
            </w:r>
            <w:r w:rsidR="00F56E2F">
              <w:rPr>
                <w:rFonts w:ascii="Times New Roman" w:hAnsi="Times New Roman" w:cs="Times New Roman"/>
              </w:rPr>
              <w:t>я</w:t>
            </w:r>
            <w:r w:rsidRPr="009F5B1A">
              <w:rPr>
                <w:rFonts w:ascii="Times New Roman" w:hAnsi="Times New Roman" w:cs="Times New Roman"/>
              </w:rPr>
              <w:t xml:space="preserve"> логистических процессов ‒ внедре</w:t>
            </w:r>
            <w:r w:rsidRPr="009F5B1A">
              <w:rPr>
                <w:rFonts w:ascii="Times New Roman" w:hAnsi="Times New Roman" w:cs="Times New Roman"/>
              </w:rPr>
              <w:softHyphen/>
              <w:t>ние систем управления (SCM, WMS, TMS и др.)</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1,4%</w:t>
            </w:r>
          </w:p>
        </w:tc>
      </w:tr>
      <w:tr w:rsidR="006D008D" w:rsidRPr="009F5B1A" w:rsidTr="00F56E2F">
        <w:tc>
          <w:tcPr>
            <w:tcW w:w="7338" w:type="dxa"/>
          </w:tcPr>
          <w:p w:rsidR="006D008D" w:rsidRPr="009F5B1A" w:rsidRDefault="006D008D"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Аутсорсинг</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18,7%</w:t>
            </w:r>
          </w:p>
        </w:tc>
      </w:tr>
      <w:tr w:rsidR="006D008D" w:rsidRPr="009F5B1A" w:rsidTr="00F56E2F">
        <w:tc>
          <w:tcPr>
            <w:tcW w:w="7338" w:type="dxa"/>
          </w:tcPr>
          <w:p w:rsidR="006D008D" w:rsidRPr="009F5B1A" w:rsidRDefault="006D008D"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Внедрение концепции бережливого производства</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8%</w:t>
            </w:r>
          </w:p>
        </w:tc>
      </w:tr>
      <w:tr w:rsidR="006D008D" w:rsidRPr="009F5B1A" w:rsidTr="00F56E2F">
        <w:tc>
          <w:tcPr>
            <w:tcW w:w="7338" w:type="dxa"/>
          </w:tcPr>
          <w:p w:rsidR="006D008D" w:rsidRPr="009F5B1A" w:rsidRDefault="006D008D"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Анализ внутренних ресурсов, проведение аудита логистических систем</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6%</w:t>
            </w:r>
          </w:p>
        </w:tc>
      </w:tr>
      <w:tr w:rsidR="006D008D" w:rsidRPr="009F5B1A" w:rsidTr="00F56E2F">
        <w:tc>
          <w:tcPr>
            <w:tcW w:w="7338" w:type="dxa"/>
          </w:tcPr>
          <w:p w:rsidR="006D008D" w:rsidRPr="009F5B1A" w:rsidRDefault="006D008D"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Внедрение инновационных технологий</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11,5%</w:t>
            </w:r>
          </w:p>
        </w:tc>
      </w:tr>
      <w:tr w:rsidR="006D008D" w:rsidRPr="009F5B1A" w:rsidTr="00F56E2F">
        <w:tc>
          <w:tcPr>
            <w:tcW w:w="7338" w:type="dxa"/>
          </w:tcPr>
          <w:p w:rsidR="006D008D" w:rsidRPr="009F5B1A" w:rsidRDefault="006D008D"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Разработк</w:t>
            </w:r>
            <w:r w:rsidR="00F56E2F">
              <w:rPr>
                <w:rFonts w:ascii="Times New Roman" w:hAnsi="Times New Roman" w:cs="Times New Roman"/>
              </w:rPr>
              <w:t>а</w:t>
            </w:r>
            <w:r w:rsidRPr="009F5B1A">
              <w:rPr>
                <w:rFonts w:ascii="Times New Roman" w:hAnsi="Times New Roman" w:cs="Times New Roman"/>
              </w:rPr>
              <w:t xml:space="preserve"> новых транспортно-технологических схем</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4,1%</w:t>
            </w:r>
          </w:p>
        </w:tc>
      </w:tr>
      <w:tr w:rsidR="006D008D" w:rsidRPr="009F5B1A" w:rsidTr="00F56E2F">
        <w:tc>
          <w:tcPr>
            <w:tcW w:w="7338" w:type="dxa"/>
          </w:tcPr>
          <w:p w:rsidR="006D008D" w:rsidRPr="009F5B1A" w:rsidRDefault="006D008D"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Использование единых информационных платформ с клиентами и партнерами</w:t>
            </w:r>
          </w:p>
        </w:tc>
        <w:tc>
          <w:tcPr>
            <w:tcW w:w="2007" w:type="dxa"/>
          </w:tcPr>
          <w:p w:rsidR="006D008D" w:rsidRPr="009F5B1A" w:rsidRDefault="006D008D"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5,6%</w:t>
            </w:r>
          </w:p>
        </w:tc>
      </w:tr>
    </w:tbl>
    <w:p w:rsidR="00F56E2F" w:rsidRDefault="00F56E2F" w:rsidP="006D008D">
      <w:pPr>
        <w:shd w:val="clear" w:color="auto" w:fill="FFFFFF" w:themeFill="background1"/>
        <w:ind w:firstLine="708"/>
        <w:contextualSpacing/>
        <w:rPr>
          <w:rFonts w:ascii="Times New Roman" w:eastAsia="Calibri" w:hAnsi="Times New Roman" w:cs="Times New Roman"/>
          <w:kern w:val="3"/>
          <w:sz w:val="28"/>
          <w:szCs w:val="28"/>
          <w:lang w:eastAsia="zh-CN"/>
        </w:rPr>
      </w:pPr>
    </w:p>
    <w:p w:rsidR="006D008D" w:rsidRPr="009F5B1A" w:rsidRDefault="006D008D" w:rsidP="006D008D">
      <w:pPr>
        <w:shd w:val="clear" w:color="auto" w:fill="FFFFFF" w:themeFill="background1"/>
        <w:ind w:firstLine="708"/>
        <w:contextualSpacing/>
        <w:rPr>
          <w:rFonts w:ascii="Times New Roman" w:eastAsia="Calibri" w:hAnsi="Times New Roman" w:cs="Times New Roman"/>
          <w:kern w:val="3"/>
          <w:sz w:val="28"/>
          <w:szCs w:val="28"/>
          <w:lang w:eastAsia="zh-CN"/>
        </w:rPr>
      </w:pPr>
      <w:r w:rsidRPr="009F5B1A">
        <w:rPr>
          <w:rFonts w:ascii="Times New Roman" w:eastAsia="Calibri" w:hAnsi="Times New Roman" w:cs="Times New Roman"/>
          <w:kern w:val="3"/>
          <w:sz w:val="28"/>
          <w:szCs w:val="28"/>
          <w:lang w:eastAsia="zh-CN"/>
        </w:rPr>
        <w:t xml:space="preserve">По результатам опроса субъекты предпринимательской деятельности считают, </w:t>
      </w:r>
      <w:r w:rsidR="00F56E2F">
        <w:rPr>
          <w:rFonts w:ascii="Times New Roman" w:eastAsia="Calibri" w:hAnsi="Times New Roman" w:cs="Times New Roman"/>
          <w:kern w:val="3"/>
          <w:sz w:val="28"/>
          <w:szCs w:val="28"/>
          <w:lang w:eastAsia="zh-CN"/>
        </w:rPr>
        <w:t xml:space="preserve">что </w:t>
      </w:r>
      <w:r w:rsidRPr="009F5B1A">
        <w:rPr>
          <w:rFonts w:ascii="Times New Roman" w:eastAsia="Calibri" w:hAnsi="Times New Roman" w:cs="Times New Roman"/>
          <w:kern w:val="3"/>
          <w:sz w:val="28"/>
          <w:szCs w:val="28"/>
          <w:lang w:eastAsia="zh-CN"/>
        </w:rPr>
        <w:t>за последние годы определились следующие тенденции в разви</w:t>
      </w:r>
      <w:r w:rsidRPr="009F5B1A">
        <w:rPr>
          <w:rFonts w:ascii="Times New Roman" w:eastAsia="Calibri" w:hAnsi="Times New Roman" w:cs="Times New Roman"/>
          <w:kern w:val="3"/>
          <w:sz w:val="28"/>
          <w:szCs w:val="28"/>
          <w:lang w:eastAsia="zh-CN"/>
        </w:rPr>
        <w:softHyphen/>
        <w:t>тии логистики, которые сильно повлияли на эффективность процессов и продолжат оказывать влияние в будущем:</w:t>
      </w:r>
    </w:p>
    <w:tbl>
      <w:tblPr>
        <w:tblStyle w:val="3"/>
        <w:tblW w:w="0" w:type="auto"/>
        <w:tblLook w:val="04A0" w:firstRow="1" w:lastRow="0" w:firstColumn="1" w:lastColumn="0" w:noHBand="0" w:noVBand="1"/>
      </w:tblPr>
      <w:tblGrid>
        <w:gridCol w:w="7338"/>
        <w:gridCol w:w="2007"/>
      </w:tblGrid>
      <w:tr w:rsidR="00F56E2F" w:rsidRPr="009F5B1A" w:rsidTr="008275B2">
        <w:tc>
          <w:tcPr>
            <w:tcW w:w="7338" w:type="dxa"/>
          </w:tcPr>
          <w:p w:rsidR="00F56E2F" w:rsidRPr="009F5B1A" w:rsidRDefault="00F56E2F" w:rsidP="00F56E2F">
            <w:pPr>
              <w:shd w:val="clear" w:color="auto" w:fill="FFFFFF"/>
              <w:spacing w:before="100" w:beforeAutospacing="1" w:after="100" w:afterAutospacing="1" w:line="360" w:lineRule="auto"/>
              <w:jc w:val="center"/>
              <w:rPr>
                <w:rFonts w:ascii="Times New Roman" w:hAnsi="Times New Roman" w:cs="Times New Roman"/>
              </w:rPr>
            </w:pPr>
            <w:r>
              <w:rPr>
                <w:rFonts w:ascii="Times New Roman" w:hAnsi="Times New Roman" w:cs="Times New Roman"/>
              </w:rPr>
              <w:t>Наименование технологии</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Pr>
                <w:rFonts w:ascii="Times New Roman" w:hAnsi="Times New Roman" w:cs="Times New Roman"/>
              </w:rPr>
              <w:t>Доля субъектов</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Оптимизацию затрат по всей цепочке поставок</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9,9%</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Повышение требований к логистическому сервису</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6,4%</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Повышение качества работы PL-провайдеров</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2,9%</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Увеличение объема качественной логистической инфраструктуры</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3,5%</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Внедрение систем управления класса TMS и WMS</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4,5%</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Сокращение импорта</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7,2%</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Автоматизацию</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6,4%</w:t>
            </w:r>
          </w:p>
        </w:tc>
      </w:tr>
      <w:tr w:rsidR="00F56E2F" w:rsidRPr="009F5B1A" w:rsidTr="008275B2">
        <w:tc>
          <w:tcPr>
            <w:tcW w:w="7338" w:type="dxa"/>
          </w:tcPr>
          <w:p w:rsidR="00F56E2F" w:rsidRPr="009F5B1A" w:rsidRDefault="00F56E2F" w:rsidP="00F56E2F">
            <w:pPr>
              <w:shd w:val="clear" w:color="auto" w:fill="FFFFFF" w:themeFill="background1"/>
              <w:spacing w:after="160" w:line="360" w:lineRule="auto"/>
              <w:contextualSpacing/>
              <w:jc w:val="both"/>
              <w:rPr>
                <w:rFonts w:ascii="Times New Roman" w:eastAsia="Calibri" w:hAnsi="Times New Roman" w:cs="Times New Roman"/>
                <w:kern w:val="3"/>
                <w:lang w:eastAsia="zh-CN"/>
              </w:rPr>
            </w:pPr>
            <w:r w:rsidRPr="009F5B1A">
              <w:rPr>
                <w:rFonts w:ascii="Times New Roman" w:eastAsia="Calibri" w:hAnsi="Times New Roman" w:cs="Times New Roman"/>
                <w:kern w:val="3"/>
                <w:lang w:eastAsia="zh-CN"/>
              </w:rPr>
              <w:t>Профицит складских помещений</w:t>
            </w:r>
          </w:p>
        </w:tc>
        <w:tc>
          <w:tcPr>
            <w:tcW w:w="2007" w:type="dxa"/>
          </w:tcPr>
          <w:p w:rsidR="00F56E2F" w:rsidRPr="009F5B1A" w:rsidRDefault="00F56E2F" w:rsidP="00F56E2F">
            <w:pPr>
              <w:shd w:val="clear" w:color="auto" w:fill="FFFFFF" w:themeFill="background1"/>
              <w:spacing w:after="160" w:line="360" w:lineRule="auto"/>
              <w:ind w:firstLine="708"/>
              <w:contextualSpacing/>
              <w:rPr>
                <w:rFonts w:ascii="Times New Roman" w:eastAsia="Calibri" w:hAnsi="Times New Roman" w:cs="Times New Roman"/>
                <w:kern w:val="3"/>
                <w:lang w:eastAsia="zh-CN"/>
              </w:rPr>
            </w:pPr>
            <w:r w:rsidRPr="009F5B1A">
              <w:rPr>
                <w:rFonts w:ascii="Times New Roman" w:eastAsia="Calibri" w:hAnsi="Times New Roman" w:cs="Times New Roman"/>
                <w:kern w:val="3"/>
                <w:lang w:eastAsia="zh-CN"/>
              </w:rPr>
              <w:t>1,6%</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Внедрение инновационных технологий</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2,7%</w:t>
            </w:r>
          </w:p>
        </w:tc>
      </w:tr>
      <w:tr w:rsidR="00F56E2F" w:rsidRPr="009F5B1A" w:rsidTr="008275B2">
        <w:tc>
          <w:tcPr>
            <w:tcW w:w="7338" w:type="dxa"/>
          </w:tcPr>
          <w:p w:rsidR="00F56E2F" w:rsidRPr="009F5B1A" w:rsidRDefault="00F56E2F" w:rsidP="00F56E2F">
            <w:pPr>
              <w:spacing w:before="100" w:beforeAutospacing="1" w:after="100" w:afterAutospacing="1" w:line="360" w:lineRule="auto"/>
              <w:rPr>
                <w:rFonts w:ascii="Times New Roman" w:hAnsi="Times New Roman" w:cs="Times New Roman"/>
              </w:rPr>
            </w:pPr>
            <w:r w:rsidRPr="009F5B1A">
              <w:rPr>
                <w:rFonts w:ascii="Times New Roman" w:hAnsi="Times New Roman" w:cs="Times New Roman"/>
              </w:rPr>
              <w:t>Высокую конкуренцию у перевозчиков</w:t>
            </w:r>
          </w:p>
        </w:tc>
        <w:tc>
          <w:tcPr>
            <w:tcW w:w="2007" w:type="dxa"/>
          </w:tcPr>
          <w:p w:rsidR="00F56E2F" w:rsidRPr="009F5B1A" w:rsidRDefault="00F56E2F" w:rsidP="00F56E2F">
            <w:pPr>
              <w:spacing w:before="100" w:beforeAutospacing="1" w:after="100" w:afterAutospacing="1" w:line="360" w:lineRule="auto"/>
              <w:jc w:val="center"/>
              <w:rPr>
                <w:rFonts w:ascii="Times New Roman" w:hAnsi="Times New Roman" w:cs="Times New Roman"/>
              </w:rPr>
            </w:pPr>
            <w:r w:rsidRPr="009F5B1A">
              <w:rPr>
                <w:rFonts w:ascii="Times New Roman" w:hAnsi="Times New Roman" w:cs="Times New Roman"/>
              </w:rPr>
              <w:t>17,9%</w:t>
            </w:r>
          </w:p>
        </w:tc>
      </w:tr>
    </w:tbl>
    <w:p w:rsidR="006D008D" w:rsidRDefault="006D008D" w:rsidP="006D008D">
      <w:pPr>
        <w:contextualSpacing/>
        <w:rPr>
          <w:sz w:val="26"/>
          <w:szCs w:val="26"/>
        </w:rPr>
      </w:pPr>
    </w:p>
    <w:p w:rsidR="006D008D" w:rsidRDefault="006D008D" w:rsidP="006D008D">
      <w:pPr>
        <w:contextualSpacing/>
        <w:rPr>
          <w:sz w:val="26"/>
          <w:szCs w:val="26"/>
        </w:rPr>
      </w:pPr>
    </w:p>
    <w:p w:rsidR="006D008D" w:rsidRPr="008275B2" w:rsidRDefault="006D008D" w:rsidP="008275B2">
      <w:pPr>
        <w:ind w:firstLine="708"/>
        <w:contextualSpacing/>
        <w:jc w:val="both"/>
        <w:rPr>
          <w:rFonts w:ascii="Times New Roman" w:hAnsi="Times New Roman" w:cs="Times New Roman"/>
          <w:b/>
          <w:sz w:val="28"/>
          <w:szCs w:val="28"/>
        </w:rPr>
      </w:pPr>
      <w:r w:rsidRPr="008275B2">
        <w:rPr>
          <w:rFonts w:ascii="Times New Roman" w:hAnsi="Times New Roman" w:cs="Times New Roman"/>
          <w:b/>
          <w:sz w:val="28"/>
          <w:szCs w:val="28"/>
        </w:rPr>
        <w:t>1</w:t>
      </w:r>
      <w:r w:rsidR="008275B2" w:rsidRPr="008275B2">
        <w:rPr>
          <w:rFonts w:ascii="Times New Roman" w:hAnsi="Times New Roman" w:cs="Times New Roman"/>
          <w:b/>
          <w:sz w:val="28"/>
          <w:szCs w:val="28"/>
        </w:rPr>
        <w:t>.</w:t>
      </w:r>
      <w:r w:rsidRPr="008275B2">
        <w:rPr>
          <w:rFonts w:ascii="Times New Roman" w:hAnsi="Times New Roman" w:cs="Times New Roman"/>
          <w:b/>
          <w:sz w:val="28"/>
          <w:szCs w:val="28"/>
        </w:rPr>
        <w:t>8</w:t>
      </w:r>
      <w:r w:rsidR="008275B2" w:rsidRPr="008275B2">
        <w:rPr>
          <w:rFonts w:ascii="Times New Roman" w:hAnsi="Times New Roman" w:cs="Times New Roman"/>
          <w:b/>
          <w:sz w:val="28"/>
          <w:szCs w:val="28"/>
        </w:rPr>
        <w:t>. Р</w:t>
      </w:r>
      <w:r w:rsidRPr="008275B2">
        <w:rPr>
          <w:rFonts w:ascii="Times New Roman" w:hAnsi="Times New Roman" w:cs="Times New Roman"/>
          <w:b/>
          <w:sz w:val="28"/>
          <w:szCs w:val="28"/>
        </w:rPr>
        <w:t>езультаты мониторинга развития передовых производственных технологий и их внедрения, а также процесса цифровизации экономики и форми</w:t>
      </w:r>
      <w:r w:rsidR="008275B2" w:rsidRPr="008275B2">
        <w:rPr>
          <w:rFonts w:ascii="Times New Roman" w:hAnsi="Times New Roman" w:cs="Times New Roman"/>
          <w:b/>
          <w:sz w:val="28"/>
          <w:szCs w:val="28"/>
        </w:rPr>
        <w:t>рования новых рынков и секторов</w:t>
      </w:r>
      <w:r w:rsidR="008275B2">
        <w:rPr>
          <w:rFonts w:ascii="Times New Roman" w:hAnsi="Times New Roman" w:cs="Times New Roman"/>
          <w:b/>
          <w:sz w:val="28"/>
          <w:szCs w:val="28"/>
        </w:rPr>
        <w:t>.</w:t>
      </w:r>
    </w:p>
    <w:p w:rsidR="006D008D" w:rsidRPr="003310EB" w:rsidRDefault="006D008D" w:rsidP="006D008D">
      <w:pPr>
        <w:pStyle w:val="Textbody"/>
        <w:spacing w:after="0"/>
        <w:jc w:val="both"/>
      </w:pPr>
    </w:p>
    <w:p w:rsidR="00A65B0E" w:rsidRPr="00A65B0E" w:rsidRDefault="00A65B0E" w:rsidP="00A65B0E">
      <w:pPr>
        <w:spacing w:after="0" w:line="240" w:lineRule="auto"/>
        <w:ind w:firstLine="709"/>
        <w:jc w:val="both"/>
        <w:rPr>
          <w:rFonts w:ascii="Times New Roman" w:eastAsia="Calibri" w:hAnsi="Times New Roman"/>
          <w:sz w:val="28"/>
          <w:szCs w:val="28"/>
          <w:shd w:val="clear" w:color="auto" w:fill="FFFFFF"/>
          <w:lang w:eastAsia="en-US"/>
        </w:rPr>
      </w:pPr>
      <w:r w:rsidRPr="00A65B0E">
        <w:rPr>
          <w:rFonts w:ascii="Times New Roman" w:eastAsia="Calibri" w:hAnsi="Times New Roman" w:cs="Times New Roman"/>
          <w:kern w:val="3"/>
          <w:sz w:val="28"/>
          <w:szCs w:val="28"/>
          <w:shd w:val="clear" w:color="auto" w:fill="FFFFFF"/>
          <w:lang w:eastAsia="en-US"/>
        </w:rPr>
        <w:t>Информация о реализации проекта «Безналичная Кубань», о лучших практиках по осуществлению безналичных платежей с целью расширения перечня каналов доступа к платежным услугам, таких как система быстрых платежей, биометрия, система «Маркетплейс», cash-out и другие, размещена на сайте Администрации муниципального</w:t>
      </w:r>
      <w:r w:rsidRPr="00C055DF">
        <w:rPr>
          <w:rFonts w:ascii="Times New Roman" w:eastAsia="Calibri" w:hAnsi="Times New Roman" w:cs="Times New Roman"/>
          <w:kern w:val="3"/>
          <w:sz w:val="28"/>
          <w:szCs w:val="28"/>
          <w:shd w:val="clear" w:color="auto" w:fill="FFFFFF"/>
          <w:lang w:eastAsia="en-US"/>
        </w:rPr>
        <w:t xml:space="preserve"> образования Северский район, а так же на сайтах городских и сельских поселений Северского района.</w:t>
      </w:r>
      <w:r>
        <w:rPr>
          <w:rFonts w:ascii="Times New Roman" w:eastAsia="Calibri" w:hAnsi="Times New Roman" w:cs="Times New Roman"/>
          <w:kern w:val="3"/>
          <w:sz w:val="28"/>
          <w:szCs w:val="28"/>
          <w:shd w:val="clear" w:color="auto" w:fill="FFFFFF"/>
          <w:lang w:eastAsia="en-US"/>
        </w:rPr>
        <w:t xml:space="preserve"> В</w:t>
      </w:r>
      <w:r w:rsidR="008275B2">
        <w:rPr>
          <w:rFonts w:ascii="Times New Roman" w:eastAsia="Calibri" w:hAnsi="Times New Roman" w:cs="Times New Roman"/>
          <w:kern w:val="3"/>
          <w:sz w:val="28"/>
          <w:szCs w:val="28"/>
          <w:shd w:val="clear" w:color="auto" w:fill="FFFFFF"/>
          <w:lang w:eastAsia="en-US"/>
        </w:rPr>
        <w:t xml:space="preserve"> период с </w:t>
      </w:r>
      <w:r w:rsidRPr="00A65B0E">
        <w:rPr>
          <w:rFonts w:ascii="Times New Roman" w:eastAsia="Calibri" w:hAnsi="Times New Roman" w:cs="Times New Roman"/>
          <w:kern w:val="3"/>
          <w:sz w:val="28"/>
          <w:szCs w:val="28"/>
          <w:shd w:val="clear" w:color="auto" w:fill="FFFFFF"/>
          <w:lang w:eastAsia="en-US"/>
        </w:rPr>
        <w:t>1 октября по 30 ноября 2019 года осуществлено размещение баннеров о преимуществах безналичных расчетов (наглядная агитация) на рекламном стенде (билборде) вдоль федеральной автомобильной дороги Краснодар-Новороссийск с агитационной информацией «С картой удобно»</w:t>
      </w:r>
      <w:r>
        <w:rPr>
          <w:rFonts w:ascii="Times New Roman" w:eastAsia="Calibri" w:hAnsi="Times New Roman" w:cs="Times New Roman"/>
          <w:kern w:val="3"/>
          <w:sz w:val="28"/>
          <w:szCs w:val="28"/>
          <w:shd w:val="clear" w:color="auto" w:fill="FFFFFF"/>
          <w:lang w:eastAsia="en-US"/>
        </w:rPr>
        <w:t>.</w:t>
      </w:r>
      <w:r w:rsidRPr="00A65B0E">
        <w:rPr>
          <w:rFonts w:ascii="Times New Roman" w:eastAsia="Calibri" w:hAnsi="Times New Roman" w:cs="Times New Roman"/>
          <w:kern w:val="3"/>
          <w:sz w:val="28"/>
          <w:szCs w:val="28"/>
          <w:shd w:val="clear" w:color="auto" w:fill="FFFFFF"/>
          <w:lang w:eastAsia="en-US"/>
        </w:rPr>
        <w:t xml:space="preserve"> </w:t>
      </w:r>
    </w:p>
    <w:p w:rsidR="008275B2" w:rsidRDefault="008275B2" w:rsidP="008275B2">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p>
    <w:p w:rsidR="002C2652" w:rsidRPr="00212F46" w:rsidRDefault="00FF2388" w:rsidP="008275B2">
      <w:pPr>
        <w:suppressAutoHyphens w:val="0"/>
        <w:spacing w:after="0" w:line="276" w:lineRule="auto"/>
        <w:jc w:val="center"/>
        <w:textAlignment w:val="auto"/>
        <w:rPr>
          <w:b/>
        </w:rPr>
      </w:pPr>
      <w:r>
        <w:rPr>
          <w:rFonts w:ascii="Times New Roman" w:eastAsia="Calibri" w:hAnsi="Times New Roman" w:cs="Times New Roman"/>
          <w:kern w:val="3"/>
          <w:sz w:val="28"/>
          <w:szCs w:val="28"/>
          <w:shd w:val="clear" w:color="auto" w:fill="FFFFFF"/>
          <w:lang w:eastAsia="en-US"/>
        </w:rPr>
        <w:t>Мнение респондентов по приоритету</w:t>
      </w:r>
      <w:r w:rsidR="002C2652" w:rsidRPr="002C2652">
        <w:rPr>
          <w:rFonts w:ascii="Times New Roman" w:eastAsia="Calibri" w:hAnsi="Times New Roman" w:cs="Times New Roman"/>
          <w:kern w:val="3"/>
          <w:sz w:val="28"/>
          <w:szCs w:val="28"/>
          <w:shd w:val="clear" w:color="auto" w:fill="FFFFFF"/>
          <w:lang w:eastAsia="en-US"/>
        </w:rPr>
        <w:t xml:space="preserve"> значимости блоков рынков </w:t>
      </w:r>
      <w:r>
        <w:rPr>
          <w:rFonts w:ascii="Times New Roman" w:eastAsia="Calibri" w:hAnsi="Times New Roman" w:cs="Times New Roman"/>
          <w:kern w:val="3"/>
          <w:sz w:val="28"/>
          <w:szCs w:val="28"/>
          <w:shd w:val="clear" w:color="auto" w:fill="FFFFFF"/>
          <w:lang w:eastAsia="en-US"/>
        </w:rPr>
        <w:t xml:space="preserve">по </w:t>
      </w:r>
      <w:r w:rsidR="008275B2">
        <w:rPr>
          <w:rFonts w:ascii="Times New Roman" w:eastAsia="Calibri" w:hAnsi="Times New Roman" w:cs="Times New Roman"/>
          <w:kern w:val="3"/>
          <w:sz w:val="28"/>
          <w:szCs w:val="28"/>
          <w:shd w:val="clear" w:color="auto" w:fill="FFFFFF"/>
          <w:lang w:eastAsia="en-US"/>
        </w:rPr>
        <w:t>направлению</w:t>
      </w:r>
      <w:r w:rsidR="002C2652" w:rsidRPr="002C2652">
        <w:rPr>
          <w:rFonts w:ascii="Times New Roman" w:eastAsia="Calibri" w:hAnsi="Times New Roman" w:cs="Times New Roman"/>
          <w:kern w:val="3"/>
          <w:sz w:val="28"/>
          <w:szCs w:val="28"/>
          <w:shd w:val="clear" w:color="auto" w:fill="FFFFFF"/>
          <w:lang w:eastAsia="en-US"/>
        </w:rPr>
        <w:t xml:space="preserve"> передовых производственных технологий в 2019 году</w:t>
      </w:r>
    </w:p>
    <w:tbl>
      <w:tblPr>
        <w:tblStyle w:val="3"/>
        <w:tblW w:w="0" w:type="auto"/>
        <w:tblLook w:val="04A0" w:firstRow="1" w:lastRow="0" w:firstColumn="1" w:lastColumn="0" w:noHBand="0" w:noVBand="1"/>
      </w:tblPr>
      <w:tblGrid>
        <w:gridCol w:w="4541"/>
        <w:gridCol w:w="1096"/>
        <w:gridCol w:w="1210"/>
        <w:gridCol w:w="1341"/>
        <w:gridCol w:w="1559"/>
      </w:tblGrid>
      <w:tr w:rsidR="00972D9A" w:rsidRPr="00212F46" w:rsidTr="00972D9A">
        <w:tc>
          <w:tcPr>
            <w:tcW w:w="4541" w:type="dxa"/>
          </w:tcPr>
          <w:p w:rsidR="00972D9A" w:rsidRPr="009B6CA1" w:rsidRDefault="00972D9A" w:rsidP="008275B2">
            <w:pPr>
              <w:tabs>
                <w:tab w:val="left" w:pos="284"/>
                <w:tab w:val="left" w:pos="426"/>
              </w:tabs>
              <w:spacing w:line="360" w:lineRule="auto"/>
              <w:rPr>
                <w:rFonts w:ascii="Times New Roman" w:hAnsi="Times New Roman" w:cs="Times New Roman"/>
              </w:rPr>
            </w:pPr>
          </w:p>
        </w:tc>
        <w:tc>
          <w:tcPr>
            <w:tcW w:w="2306" w:type="dxa"/>
            <w:gridSpan w:val="2"/>
          </w:tcPr>
          <w:p w:rsidR="00972D9A" w:rsidRPr="009B6CA1" w:rsidRDefault="00972D9A"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Физические лица, в %</w:t>
            </w:r>
          </w:p>
        </w:tc>
        <w:tc>
          <w:tcPr>
            <w:tcW w:w="2900" w:type="dxa"/>
            <w:gridSpan w:val="2"/>
          </w:tcPr>
          <w:p w:rsidR="00972D9A" w:rsidRPr="009B6CA1" w:rsidRDefault="00972D9A"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Субъекты предпринимательской деятельности, в %</w:t>
            </w:r>
          </w:p>
        </w:tc>
      </w:tr>
      <w:tr w:rsidR="00972D9A" w:rsidRPr="00212F46" w:rsidTr="00AA5CF2">
        <w:tc>
          <w:tcPr>
            <w:tcW w:w="4541" w:type="dxa"/>
          </w:tcPr>
          <w:p w:rsidR="00972D9A" w:rsidRPr="009B6CA1" w:rsidRDefault="005A0F0F" w:rsidP="008275B2">
            <w:pPr>
              <w:tabs>
                <w:tab w:val="left" w:pos="284"/>
                <w:tab w:val="left" w:pos="426"/>
              </w:tabs>
              <w:spacing w:line="360" w:lineRule="auto"/>
              <w:rPr>
                <w:rFonts w:ascii="Times New Roman" w:hAnsi="Times New Roman" w:cs="Times New Roman"/>
              </w:rPr>
            </w:pPr>
            <w:r w:rsidRPr="009B6CA1">
              <w:rPr>
                <w:rFonts w:ascii="Times New Roman" w:hAnsi="Times New Roman" w:cs="Times New Roman"/>
              </w:rPr>
              <w:t xml:space="preserve">Баллы </w:t>
            </w:r>
          </w:p>
        </w:tc>
        <w:tc>
          <w:tcPr>
            <w:tcW w:w="1096" w:type="dxa"/>
          </w:tcPr>
          <w:p w:rsidR="00972D9A" w:rsidRPr="009B6CA1" w:rsidRDefault="00972D9A"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1</w:t>
            </w:r>
            <w:r w:rsidR="009B6CA1" w:rsidRPr="009B6CA1">
              <w:rPr>
                <w:rFonts w:ascii="Times New Roman" w:hAnsi="Times New Roman" w:cs="Times New Roman"/>
              </w:rPr>
              <w:t>*</w:t>
            </w:r>
          </w:p>
        </w:tc>
        <w:tc>
          <w:tcPr>
            <w:tcW w:w="1210" w:type="dxa"/>
          </w:tcPr>
          <w:p w:rsidR="00972D9A" w:rsidRPr="009B6CA1" w:rsidRDefault="00972D9A"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5</w:t>
            </w:r>
            <w:r w:rsidR="009B6CA1" w:rsidRPr="009B6CA1">
              <w:rPr>
                <w:rFonts w:ascii="Times New Roman" w:hAnsi="Times New Roman" w:cs="Times New Roman"/>
              </w:rPr>
              <w:t>*</w:t>
            </w:r>
          </w:p>
        </w:tc>
        <w:tc>
          <w:tcPr>
            <w:tcW w:w="1341" w:type="dxa"/>
          </w:tcPr>
          <w:p w:rsidR="00972D9A" w:rsidRPr="009B6CA1" w:rsidRDefault="00972D9A"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1</w:t>
            </w:r>
            <w:r w:rsidR="009B6CA1" w:rsidRPr="009B6CA1">
              <w:rPr>
                <w:rFonts w:ascii="Times New Roman" w:hAnsi="Times New Roman" w:cs="Times New Roman"/>
              </w:rPr>
              <w:t>*</w:t>
            </w:r>
          </w:p>
        </w:tc>
        <w:tc>
          <w:tcPr>
            <w:tcW w:w="1559" w:type="dxa"/>
          </w:tcPr>
          <w:p w:rsidR="00972D9A" w:rsidRPr="009B6CA1" w:rsidRDefault="00972D9A"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5</w:t>
            </w:r>
            <w:r w:rsidR="009B6CA1" w:rsidRPr="009B6CA1">
              <w:rPr>
                <w:rFonts w:ascii="Times New Roman" w:hAnsi="Times New Roman" w:cs="Times New Roman"/>
              </w:rPr>
              <w:t>*</w:t>
            </w:r>
          </w:p>
        </w:tc>
      </w:tr>
      <w:tr w:rsidR="00972D9A" w:rsidRPr="00212F46" w:rsidTr="00AA5CF2">
        <w:tc>
          <w:tcPr>
            <w:tcW w:w="4541" w:type="dxa"/>
          </w:tcPr>
          <w:p w:rsidR="00972D9A" w:rsidRPr="009B6CA1" w:rsidRDefault="00972D9A" w:rsidP="008275B2">
            <w:pPr>
              <w:tabs>
                <w:tab w:val="left" w:pos="284"/>
                <w:tab w:val="left" w:pos="426"/>
              </w:tabs>
              <w:spacing w:line="360" w:lineRule="auto"/>
              <w:rPr>
                <w:rFonts w:ascii="Times New Roman" w:hAnsi="Times New Roman" w:cs="Times New Roman"/>
              </w:rPr>
            </w:pPr>
            <w:r w:rsidRPr="009B6CA1">
              <w:rPr>
                <w:rFonts w:ascii="Times New Roman" w:hAnsi="Times New Roman" w:cs="Times New Roman"/>
              </w:rPr>
              <w:t>Цифровое проектирование и моделирование</w:t>
            </w:r>
          </w:p>
        </w:tc>
        <w:tc>
          <w:tcPr>
            <w:tcW w:w="1096"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60,7</w:t>
            </w:r>
          </w:p>
        </w:tc>
        <w:tc>
          <w:tcPr>
            <w:tcW w:w="1210"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13,8</w:t>
            </w:r>
          </w:p>
        </w:tc>
        <w:tc>
          <w:tcPr>
            <w:tcW w:w="1341"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67,1</w:t>
            </w:r>
          </w:p>
        </w:tc>
        <w:tc>
          <w:tcPr>
            <w:tcW w:w="1559"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21,4</w:t>
            </w:r>
          </w:p>
        </w:tc>
      </w:tr>
      <w:tr w:rsidR="00972D9A" w:rsidRPr="00212F46" w:rsidTr="00AA5CF2">
        <w:tc>
          <w:tcPr>
            <w:tcW w:w="4541" w:type="dxa"/>
          </w:tcPr>
          <w:p w:rsidR="00972D9A" w:rsidRPr="009B6CA1" w:rsidRDefault="00972D9A" w:rsidP="008275B2">
            <w:pPr>
              <w:tabs>
                <w:tab w:val="left" w:pos="284"/>
                <w:tab w:val="left" w:pos="426"/>
              </w:tabs>
              <w:spacing w:line="360" w:lineRule="auto"/>
              <w:rPr>
                <w:rFonts w:ascii="Times New Roman" w:hAnsi="Times New Roman" w:cs="Times New Roman"/>
              </w:rPr>
            </w:pPr>
            <w:r w:rsidRPr="009B6CA1">
              <w:rPr>
                <w:rFonts w:ascii="Times New Roman" w:hAnsi="Times New Roman" w:cs="Times New Roman"/>
              </w:rPr>
              <w:t>Технологии робототехники</w:t>
            </w:r>
          </w:p>
        </w:tc>
        <w:tc>
          <w:tcPr>
            <w:tcW w:w="1096"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61,4</w:t>
            </w:r>
          </w:p>
        </w:tc>
        <w:tc>
          <w:tcPr>
            <w:tcW w:w="1210"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11,6</w:t>
            </w:r>
          </w:p>
        </w:tc>
        <w:tc>
          <w:tcPr>
            <w:tcW w:w="1341"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68,1</w:t>
            </w:r>
          </w:p>
        </w:tc>
        <w:tc>
          <w:tcPr>
            <w:tcW w:w="1559"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22,2</w:t>
            </w:r>
          </w:p>
        </w:tc>
      </w:tr>
      <w:tr w:rsidR="00972D9A" w:rsidRPr="00212F46" w:rsidTr="00AA5CF2">
        <w:tc>
          <w:tcPr>
            <w:tcW w:w="4541" w:type="dxa"/>
          </w:tcPr>
          <w:p w:rsidR="00972D9A" w:rsidRPr="009B6CA1" w:rsidRDefault="00972D9A" w:rsidP="008275B2">
            <w:pPr>
              <w:tabs>
                <w:tab w:val="left" w:pos="284"/>
                <w:tab w:val="left" w:pos="426"/>
              </w:tabs>
              <w:spacing w:line="360" w:lineRule="auto"/>
              <w:rPr>
                <w:rFonts w:ascii="Times New Roman" w:hAnsi="Times New Roman" w:cs="Times New Roman"/>
              </w:rPr>
            </w:pPr>
            <w:r w:rsidRPr="009B6CA1">
              <w:rPr>
                <w:rFonts w:ascii="Times New Roman" w:hAnsi="Times New Roman" w:cs="Times New Roman"/>
              </w:rPr>
              <w:t>Промышленная сенсорика</w:t>
            </w:r>
          </w:p>
        </w:tc>
        <w:tc>
          <w:tcPr>
            <w:tcW w:w="1096"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62,1</w:t>
            </w:r>
          </w:p>
        </w:tc>
        <w:tc>
          <w:tcPr>
            <w:tcW w:w="1210"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11,9</w:t>
            </w:r>
          </w:p>
        </w:tc>
        <w:tc>
          <w:tcPr>
            <w:tcW w:w="1341"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67,8</w:t>
            </w:r>
          </w:p>
        </w:tc>
        <w:tc>
          <w:tcPr>
            <w:tcW w:w="1559"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20,9</w:t>
            </w:r>
          </w:p>
        </w:tc>
      </w:tr>
      <w:tr w:rsidR="00972D9A" w:rsidRPr="00212F46" w:rsidTr="00AA5CF2">
        <w:tc>
          <w:tcPr>
            <w:tcW w:w="4541" w:type="dxa"/>
          </w:tcPr>
          <w:p w:rsidR="00972D9A" w:rsidRPr="009B6CA1" w:rsidRDefault="00972D9A" w:rsidP="008275B2">
            <w:pPr>
              <w:tabs>
                <w:tab w:val="left" w:pos="284"/>
                <w:tab w:val="left" w:pos="426"/>
              </w:tabs>
              <w:spacing w:line="360" w:lineRule="auto"/>
              <w:rPr>
                <w:rFonts w:ascii="Times New Roman" w:hAnsi="Times New Roman" w:cs="Times New Roman"/>
              </w:rPr>
            </w:pPr>
            <w:r w:rsidRPr="009B6CA1">
              <w:rPr>
                <w:rFonts w:ascii="Times New Roman" w:hAnsi="Times New Roman" w:cs="Times New Roman"/>
              </w:rPr>
              <w:t>Новые материалы</w:t>
            </w:r>
          </w:p>
        </w:tc>
        <w:tc>
          <w:tcPr>
            <w:tcW w:w="1096"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61,2</w:t>
            </w:r>
          </w:p>
        </w:tc>
        <w:tc>
          <w:tcPr>
            <w:tcW w:w="1210" w:type="dxa"/>
          </w:tcPr>
          <w:p w:rsidR="00972D9A" w:rsidRPr="009B6CA1" w:rsidRDefault="001D7F2F"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13,8</w:t>
            </w:r>
          </w:p>
        </w:tc>
        <w:tc>
          <w:tcPr>
            <w:tcW w:w="1341"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69,3</w:t>
            </w:r>
          </w:p>
        </w:tc>
        <w:tc>
          <w:tcPr>
            <w:tcW w:w="1559" w:type="dxa"/>
          </w:tcPr>
          <w:p w:rsidR="00972D9A" w:rsidRPr="009B6CA1" w:rsidRDefault="00BE255D" w:rsidP="008275B2">
            <w:pPr>
              <w:tabs>
                <w:tab w:val="left" w:pos="284"/>
                <w:tab w:val="left" w:pos="426"/>
              </w:tabs>
              <w:spacing w:line="360" w:lineRule="auto"/>
              <w:jc w:val="center"/>
              <w:rPr>
                <w:rFonts w:ascii="Times New Roman" w:hAnsi="Times New Roman" w:cs="Times New Roman"/>
              </w:rPr>
            </w:pPr>
            <w:r w:rsidRPr="009B6CA1">
              <w:rPr>
                <w:rFonts w:ascii="Times New Roman" w:hAnsi="Times New Roman" w:cs="Times New Roman"/>
              </w:rPr>
              <w:t>21,6</w:t>
            </w:r>
          </w:p>
        </w:tc>
      </w:tr>
      <w:tr w:rsidR="00972D9A" w:rsidRPr="00212F46" w:rsidTr="00AA5CF2">
        <w:tc>
          <w:tcPr>
            <w:tcW w:w="4541" w:type="dxa"/>
          </w:tcPr>
          <w:p w:rsidR="00972D9A" w:rsidRPr="009B6CA1" w:rsidRDefault="00972D9A" w:rsidP="00CC3690">
            <w:pPr>
              <w:tabs>
                <w:tab w:val="left" w:pos="284"/>
                <w:tab w:val="left" w:pos="426"/>
              </w:tabs>
              <w:spacing w:line="276" w:lineRule="auto"/>
              <w:rPr>
                <w:rFonts w:ascii="Times New Roman" w:hAnsi="Times New Roman" w:cs="Times New Roman"/>
              </w:rPr>
            </w:pPr>
            <w:r w:rsidRPr="009B6CA1">
              <w:rPr>
                <w:rFonts w:ascii="Times New Roman" w:hAnsi="Times New Roman" w:cs="Times New Roman"/>
              </w:rPr>
              <w:t>Аддитивные технологии</w:t>
            </w:r>
          </w:p>
        </w:tc>
        <w:tc>
          <w:tcPr>
            <w:tcW w:w="1096"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62,9</w:t>
            </w:r>
          </w:p>
        </w:tc>
        <w:tc>
          <w:tcPr>
            <w:tcW w:w="1210"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12,5</w:t>
            </w:r>
          </w:p>
        </w:tc>
        <w:tc>
          <w:tcPr>
            <w:tcW w:w="1341"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71,4</w:t>
            </w:r>
          </w:p>
        </w:tc>
        <w:tc>
          <w:tcPr>
            <w:tcW w:w="1559"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21,2</w:t>
            </w:r>
          </w:p>
        </w:tc>
      </w:tr>
      <w:tr w:rsidR="00972D9A" w:rsidRPr="00212F46" w:rsidTr="00AA5CF2">
        <w:tc>
          <w:tcPr>
            <w:tcW w:w="4541" w:type="dxa"/>
          </w:tcPr>
          <w:p w:rsidR="00972D9A" w:rsidRPr="009B6CA1" w:rsidRDefault="00972D9A" w:rsidP="00CC3690">
            <w:pPr>
              <w:tabs>
                <w:tab w:val="left" w:pos="284"/>
                <w:tab w:val="left" w:pos="426"/>
              </w:tabs>
              <w:spacing w:line="276" w:lineRule="auto"/>
              <w:rPr>
                <w:rFonts w:ascii="Times New Roman" w:hAnsi="Times New Roman" w:cs="Times New Roman"/>
              </w:rPr>
            </w:pPr>
            <w:r w:rsidRPr="009B6CA1">
              <w:rPr>
                <w:rFonts w:ascii="Times New Roman" w:hAnsi="Times New Roman" w:cs="Times New Roman"/>
              </w:rPr>
              <w:t>CNC-технологии и гибридные технологии</w:t>
            </w:r>
          </w:p>
        </w:tc>
        <w:tc>
          <w:tcPr>
            <w:tcW w:w="1096"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63,4</w:t>
            </w:r>
          </w:p>
        </w:tc>
        <w:tc>
          <w:tcPr>
            <w:tcW w:w="1210"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11,6</w:t>
            </w:r>
          </w:p>
        </w:tc>
        <w:tc>
          <w:tcPr>
            <w:tcW w:w="1341"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72,6</w:t>
            </w:r>
          </w:p>
        </w:tc>
        <w:tc>
          <w:tcPr>
            <w:tcW w:w="1559"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21,2</w:t>
            </w:r>
          </w:p>
        </w:tc>
      </w:tr>
      <w:tr w:rsidR="00972D9A" w:rsidRPr="00212F46" w:rsidTr="00AA5CF2">
        <w:tc>
          <w:tcPr>
            <w:tcW w:w="4541" w:type="dxa"/>
          </w:tcPr>
          <w:p w:rsidR="00972D9A" w:rsidRPr="009B6CA1" w:rsidRDefault="00972D9A" w:rsidP="00CC3690">
            <w:pPr>
              <w:tabs>
                <w:tab w:val="left" w:pos="284"/>
                <w:tab w:val="left" w:pos="426"/>
              </w:tabs>
              <w:spacing w:line="276" w:lineRule="auto"/>
              <w:rPr>
                <w:rFonts w:ascii="Times New Roman" w:hAnsi="Times New Roman" w:cs="Times New Roman"/>
              </w:rPr>
            </w:pPr>
            <w:r w:rsidRPr="009B6CA1">
              <w:rPr>
                <w:rFonts w:ascii="Times New Roman" w:hAnsi="Times New Roman" w:cs="Times New Roman"/>
              </w:rPr>
              <w:t>Большие данные</w:t>
            </w:r>
          </w:p>
        </w:tc>
        <w:tc>
          <w:tcPr>
            <w:tcW w:w="1096"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64,2</w:t>
            </w:r>
          </w:p>
        </w:tc>
        <w:tc>
          <w:tcPr>
            <w:tcW w:w="1210"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11,9</w:t>
            </w:r>
          </w:p>
        </w:tc>
        <w:tc>
          <w:tcPr>
            <w:tcW w:w="1341"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72,8</w:t>
            </w:r>
          </w:p>
        </w:tc>
        <w:tc>
          <w:tcPr>
            <w:tcW w:w="1559"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21,2</w:t>
            </w:r>
          </w:p>
        </w:tc>
      </w:tr>
      <w:tr w:rsidR="00972D9A" w:rsidRPr="00212F46" w:rsidTr="00AA5CF2">
        <w:tc>
          <w:tcPr>
            <w:tcW w:w="4541" w:type="dxa"/>
          </w:tcPr>
          <w:p w:rsidR="00972D9A" w:rsidRPr="009B6CA1" w:rsidRDefault="00972D9A" w:rsidP="00CC3690">
            <w:pPr>
              <w:tabs>
                <w:tab w:val="left" w:pos="284"/>
                <w:tab w:val="left" w:pos="426"/>
              </w:tabs>
              <w:spacing w:line="276" w:lineRule="auto"/>
              <w:rPr>
                <w:rFonts w:ascii="Times New Roman" w:hAnsi="Times New Roman" w:cs="Times New Roman"/>
              </w:rPr>
            </w:pPr>
            <w:r w:rsidRPr="009B6CA1">
              <w:rPr>
                <w:rFonts w:ascii="Times New Roman" w:hAnsi="Times New Roman" w:cs="Times New Roman"/>
              </w:rPr>
              <w:t>Индустриальный Интернет</w:t>
            </w:r>
          </w:p>
        </w:tc>
        <w:tc>
          <w:tcPr>
            <w:tcW w:w="1096"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63,2</w:t>
            </w:r>
          </w:p>
        </w:tc>
        <w:tc>
          <w:tcPr>
            <w:tcW w:w="1210" w:type="dxa"/>
          </w:tcPr>
          <w:p w:rsidR="00972D9A" w:rsidRPr="009B6CA1" w:rsidRDefault="001D7F2F"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13</w:t>
            </w:r>
          </w:p>
        </w:tc>
        <w:tc>
          <w:tcPr>
            <w:tcW w:w="1341"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71,6</w:t>
            </w:r>
          </w:p>
        </w:tc>
        <w:tc>
          <w:tcPr>
            <w:tcW w:w="1559" w:type="dxa"/>
          </w:tcPr>
          <w:p w:rsidR="00972D9A" w:rsidRPr="009B6CA1" w:rsidRDefault="00BE255D" w:rsidP="00CC3690">
            <w:pPr>
              <w:tabs>
                <w:tab w:val="left" w:pos="284"/>
                <w:tab w:val="left" w:pos="426"/>
              </w:tabs>
              <w:spacing w:line="276" w:lineRule="auto"/>
              <w:jc w:val="center"/>
              <w:rPr>
                <w:rFonts w:ascii="Times New Roman" w:hAnsi="Times New Roman" w:cs="Times New Roman"/>
              </w:rPr>
            </w:pPr>
            <w:r w:rsidRPr="009B6CA1">
              <w:rPr>
                <w:rFonts w:ascii="Times New Roman" w:hAnsi="Times New Roman" w:cs="Times New Roman"/>
              </w:rPr>
              <w:t>20,0</w:t>
            </w:r>
          </w:p>
        </w:tc>
      </w:tr>
    </w:tbl>
    <w:p w:rsidR="006D008D" w:rsidRPr="009B6CA1" w:rsidRDefault="009B6CA1" w:rsidP="009B6CA1">
      <w:pPr>
        <w:spacing w:after="0" w:line="240" w:lineRule="auto"/>
        <w:jc w:val="both"/>
        <w:rPr>
          <w:rFonts w:ascii="Times New Roman" w:eastAsia="Calibri" w:hAnsi="Times New Roman" w:cs="Times New Roman"/>
          <w:i/>
          <w:kern w:val="3"/>
          <w:sz w:val="24"/>
          <w:szCs w:val="24"/>
          <w:shd w:val="clear" w:color="auto" w:fill="FFFFFF"/>
          <w:lang w:eastAsia="en-US"/>
        </w:rPr>
      </w:pPr>
      <w:r w:rsidRPr="009B6CA1">
        <w:rPr>
          <w:rFonts w:ascii="Times New Roman" w:eastAsia="Calibri" w:hAnsi="Times New Roman" w:cs="Times New Roman"/>
          <w:i/>
          <w:kern w:val="3"/>
          <w:sz w:val="24"/>
          <w:szCs w:val="24"/>
          <w:shd w:val="clear" w:color="auto" w:fill="FFFFFF"/>
          <w:lang w:eastAsia="en-US"/>
        </w:rPr>
        <w:t>*по 5-балльной шкале, где 5 – наивысший приоритет, 1 – наименьший приоритет</w:t>
      </w:r>
    </w:p>
    <w:p w:rsidR="009B6CA1" w:rsidRPr="009B6CA1" w:rsidRDefault="009B6CA1" w:rsidP="009B6CA1">
      <w:pPr>
        <w:tabs>
          <w:tab w:val="left" w:pos="0"/>
          <w:tab w:val="left" w:pos="284"/>
        </w:tabs>
        <w:suppressAutoHyphens w:val="0"/>
        <w:spacing w:after="0" w:line="240" w:lineRule="auto"/>
        <w:textAlignment w:val="auto"/>
        <w:rPr>
          <w:rFonts w:ascii="Times New Roman" w:eastAsia="Calibri" w:hAnsi="Times New Roman" w:cs="Times New Roman"/>
          <w:kern w:val="3"/>
          <w:sz w:val="28"/>
          <w:szCs w:val="28"/>
          <w:shd w:val="clear" w:color="auto" w:fill="FFFFFF"/>
          <w:lang w:eastAsia="en-US"/>
        </w:rPr>
      </w:pPr>
    </w:p>
    <w:p w:rsidR="008D6C69" w:rsidRPr="009B6CA1" w:rsidRDefault="008D6C69" w:rsidP="009B6CA1">
      <w:pPr>
        <w:suppressAutoHyphens w:val="0"/>
        <w:spacing w:after="0" w:line="240" w:lineRule="auto"/>
        <w:ind w:firstLine="709"/>
        <w:jc w:val="both"/>
        <w:textAlignment w:val="auto"/>
        <w:rPr>
          <w:rFonts w:ascii="Times New Roman" w:eastAsia="Calibri" w:hAnsi="Times New Roman" w:cs="Times New Roman"/>
          <w:kern w:val="3"/>
          <w:sz w:val="28"/>
          <w:szCs w:val="28"/>
          <w:shd w:val="clear" w:color="auto" w:fill="FFFFFF"/>
          <w:lang w:eastAsia="en-US"/>
        </w:rPr>
      </w:pPr>
      <w:r w:rsidRPr="009B6CA1">
        <w:rPr>
          <w:rFonts w:ascii="Times New Roman" w:eastAsia="Calibri" w:hAnsi="Times New Roman" w:cs="Times New Roman"/>
          <w:kern w:val="3"/>
          <w:sz w:val="28"/>
          <w:szCs w:val="28"/>
          <w:shd w:val="clear" w:color="auto" w:fill="FFFFFF"/>
          <w:lang w:eastAsia="en-US"/>
        </w:rPr>
        <w:t>К новым технологиям в сфере цифровизации относятся передовые технологии</w:t>
      </w:r>
      <w:r w:rsidR="00607F06" w:rsidRPr="009B6CA1">
        <w:rPr>
          <w:rFonts w:ascii="Times New Roman" w:eastAsia="Calibri" w:hAnsi="Times New Roman" w:cs="Times New Roman"/>
          <w:kern w:val="3"/>
          <w:sz w:val="28"/>
          <w:szCs w:val="28"/>
          <w:shd w:val="clear" w:color="auto" w:fill="FFFFFF"/>
          <w:lang w:eastAsia="en-US"/>
        </w:rPr>
        <w:t xml:space="preserve"> в области финансовых услуг. Продолжается </w:t>
      </w:r>
      <w:r w:rsidRPr="009B6CA1">
        <w:rPr>
          <w:rFonts w:ascii="Times New Roman" w:eastAsia="Calibri" w:hAnsi="Times New Roman" w:cs="Times New Roman"/>
          <w:kern w:val="3"/>
          <w:sz w:val="28"/>
          <w:szCs w:val="28"/>
          <w:shd w:val="clear" w:color="auto" w:fill="FFFFFF"/>
          <w:lang w:eastAsia="en-US"/>
        </w:rPr>
        <w:t>активное вовлечение бизнеса в проведение платежей и расчетов в безналичной форме, снижение доли наличных расчетов</w:t>
      </w:r>
      <w:r w:rsidR="00607F06" w:rsidRPr="009B6CA1">
        <w:rPr>
          <w:rFonts w:ascii="Times New Roman" w:eastAsia="Calibri" w:hAnsi="Times New Roman" w:cs="Times New Roman"/>
          <w:kern w:val="3"/>
          <w:sz w:val="28"/>
          <w:szCs w:val="28"/>
          <w:shd w:val="clear" w:color="auto" w:fill="FFFFFF"/>
          <w:lang w:eastAsia="en-US"/>
        </w:rPr>
        <w:t xml:space="preserve"> и получение дистанционно банковских услуг</w:t>
      </w:r>
      <w:r w:rsidRPr="009B6CA1">
        <w:rPr>
          <w:rFonts w:ascii="Times New Roman" w:eastAsia="Calibri" w:hAnsi="Times New Roman" w:cs="Times New Roman"/>
          <w:kern w:val="3"/>
          <w:sz w:val="28"/>
          <w:szCs w:val="28"/>
          <w:shd w:val="clear" w:color="auto" w:fill="FFFFFF"/>
          <w:lang w:eastAsia="en-US"/>
        </w:rPr>
        <w:t>.</w:t>
      </w:r>
    </w:p>
    <w:p w:rsidR="00607F06" w:rsidRPr="009B6CA1" w:rsidRDefault="00E96B0E" w:rsidP="009B6CA1">
      <w:pPr>
        <w:pStyle w:val="af1"/>
        <w:shd w:val="clear" w:color="auto" w:fill="FFFFFF"/>
        <w:spacing w:before="0" w:beforeAutospacing="0" w:after="0" w:afterAutospacing="0"/>
        <w:ind w:firstLine="709"/>
        <w:jc w:val="both"/>
        <w:rPr>
          <w:rFonts w:eastAsia="Calibri"/>
          <w:kern w:val="3"/>
          <w:sz w:val="28"/>
          <w:szCs w:val="28"/>
          <w:shd w:val="clear" w:color="auto" w:fill="FFFFFF"/>
          <w:lang w:eastAsia="en-US"/>
        </w:rPr>
      </w:pPr>
      <w:r w:rsidRPr="009B6CA1">
        <w:rPr>
          <w:rFonts w:eastAsia="Calibri"/>
          <w:kern w:val="3"/>
          <w:sz w:val="28"/>
          <w:szCs w:val="28"/>
          <w:shd w:val="clear" w:color="auto" w:fill="FFFFFF"/>
          <w:lang w:eastAsia="en-US"/>
        </w:rPr>
        <w:t xml:space="preserve">К </w:t>
      </w:r>
      <w:r w:rsidR="00607F06" w:rsidRPr="009B6CA1">
        <w:rPr>
          <w:rFonts w:eastAsia="Calibri"/>
          <w:kern w:val="3"/>
          <w:sz w:val="28"/>
          <w:szCs w:val="28"/>
          <w:shd w:val="clear" w:color="auto" w:fill="FFFFFF"/>
          <w:lang w:eastAsia="en-US"/>
        </w:rPr>
        <w:t>основным платежным инновациям относятся:</w:t>
      </w:r>
    </w:p>
    <w:p w:rsidR="0020711B" w:rsidRDefault="00E96B0E" w:rsidP="0020711B">
      <w:pPr>
        <w:pStyle w:val="af1"/>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E96B0E">
        <w:rPr>
          <w:rFonts w:eastAsia="Calibri"/>
          <w:kern w:val="3"/>
          <w:sz w:val="28"/>
          <w:szCs w:val="28"/>
          <w:shd w:val="clear" w:color="auto" w:fill="FFFFFF"/>
          <w:lang w:eastAsia="en-US"/>
        </w:rPr>
        <w:t>-</w:t>
      </w:r>
      <w:r w:rsidR="008D6C69" w:rsidRPr="00E96B0E">
        <w:rPr>
          <w:rFonts w:eastAsia="Calibri"/>
          <w:kern w:val="3"/>
          <w:sz w:val="28"/>
          <w:szCs w:val="28"/>
          <w:shd w:val="clear" w:color="auto" w:fill="FFFFFF"/>
          <w:lang w:eastAsia="en-US"/>
        </w:rPr>
        <w:t xml:space="preserve"> </w:t>
      </w:r>
      <w:r w:rsidRPr="00E96B0E">
        <w:rPr>
          <w:rFonts w:eastAsia="Calibri"/>
          <w:kern w:val="3"/>
          <w:sz w:val="28"/>
          <w:szCs w:val="28"/>
          <w:shd w:val="clear" w:color="auto" w:fill="FFFFFF"/>
          <w:lang w:eastAsia="en-US"/>
        </w:rPr>
        <w:t>у</w:t>
      </w:r>
      <w:r w:rsidR="008D6C69" w:rsidRPr="00E96B0E">
        <w:rPr>
          <w:rFonts w:eastAsia="Calibri"/>
          <w:kern w:val="3"/>
          <w:sz w:val="28"/>
          <w:szCs w:val="28"/>
          <w:shd w:val="clear" w:color="auto" w:fill="FFFFFF"/>
          <w:lang w:eastAsia="en-US"/>
        </w:rPr>
        <w:t>даленная идентификация.</w:t>
      </w:r>
      <w:r>
        <w:rPr>
          <w:rFonts w:eastAsia="Calibri"/>
          <w:kern w:val="3"/>
          <w:sz w:val="28"/>
          <w:szCs w:val="28"/>
          <w:shd w:val="clear" w:color="auto" w:fill="FFFFFF"/>
          <w:lang w:eastAsia="en-US"/>
        </w:rPr>
        <w:t xml:space="preserve"> </w:t>
      </w:r>
      <w:r w:rsidR="008D6C69" w:rsidRPr="00E96B0E">
        <w:rPr>
          <w:rFonts w:eastAsia="Calibri"/>
          <w:kern w:val="3"/>
          <w:sz w:val="28"/>
          <w:szCs w:val="28"/>
          <w:shd w:val="clear" w:color="auto" w:fill="FFFFFF"/>
          <w:lang w:eastAsia="en-US"/>
        </w:rPr>
        <w:t>Единая биометрическая система (ЕБС) – это национальная платформа, позволяющая проводить удаленную идентификацию клиента с</w:t>
      </w:r>
      <w:r w:rsidR="0020711B">
        <w:rPr>
          <w:rFonts w:eastAsia="Calibri"/>
          <w:kern w:val="3"/>
          <w:sz w:val="28"/>
          <w:szCs w:val="28"/>
          <w:shd w:val="clear" w:color="auto" w:fill="FFFFFF"/>
          <w:lang w:eastAsia="en-US"/>
        </w:rPr>
        <w:t xml:space="preserve"> </w:t>
      </w:r>
      <w:r w:rsidR="008D6C69" w:rsidRPr="00E96B0E">
        <w:rPr>
          <w:rFonts w:eastAsia="Calibri"/>
          <w:kern w:val="3"/>
          <w:sz w:val="28"/>
          <w:szCs w:val="28"/>
          <w:shd w:val="clear" w:color="auto" w:fill="FFFFFF"/>
          <w:lang w:eastAsia="en-US"/>
        </w:rPr>
        <w:t>использованием его биометрических данных.</w:t>
      </w:r>
      <w:r w:rsidR="0020711B">
        <w:rPr>
          <w:rFonts w:eastAsia="Calibri"/>
          <w:kern w:val="3"/>
          <w:sz w:val="28"/>
          <w:szCs w:val="28"/>
          <w:shd w:val="clear" w:color="auto" w:fill="FFFFFF"/>
          <w:lang w:eastAsia="en-US"/>
        </w:rPr>
        <w:t xml:space="preserve"> </w:t>
      </w:r>
      <w:r w:rsidR="008D6C69" w:rsidRPr="00E96B0E">
        <w:rPr>
          <w:rFonts w:eastAsia="Calibri"/>
          <w:kern w:val="3"/>
          <w:sz w:val="28"/>
          <w:szCs w:val="28"/>
          <w:shd w:val="clear" w:color="auto" w:fill="FFFFFF"/>
          <w:lang w:eastAsia="en-US"/>
        </w:rPr>
        <w:t>В настоящее время биометрическую идентификацию можно пройти в кредитных организациях</w:t>
      </w:r>
      <w:r w:rsidR="0020711B">
        <w:rPr>
          <w:rFonts w:eastAsia="Calibri"/>
          <w:kern w:val="3"/>
          <w:sz w:val="28"/>
          <w:szCs w:val="28"/>
          <w:shd w:val="clear" w:color="auto" w:fill="FFFFFF"/>
          <w:lang w:eastAsia="en-US"/>
        </w:rPr>
        <w:t xml:space="preserve"> района. Сбор биометрии </w:t>
      </w:r>
      <w:r w:rsidR="008D6C69" w:rsidRPr="00E96B0E">
        <w:rPr>
          <w:rFonts w:eastAsia="Calibri"/>
          <w:kern w:val="3"/>
          <w:sz w:val="28"/>
          <w:szCs w:val="28"/>
          <w:shd w:val="clear" w:color="auto" w:fill="FFFFFF"/>
          <w:lang w:eastAsia="en-US"/>
        </w:rPr>
        <w:t xml:space="preserve">делает предоставление банковских услуг более удобным для населения. Особенно это касается жителей отдалённых регионов, т. к. им не нужно будет лично посещать банки. Граждане посредством различных устройств (мобильного телефона или компьютера) смогут обращаться в кредитные организации, при этом им будет доступен более широкий спектр услуг, чем это было </w:t>
      </w:r>
      <w:r w:rsidR="006729B1">
        <w:rPr>
          <w:rFonts w:eastAsia="Calibri"/>
          <w:kern w:val="3"/>
          <w:sz w:val="28"/>
          <w:szCs w:val="28"/>
          <w:shd w:val="clear" w:color="auto" w:fill="FFFFFF"/>
          <w:lang w:eastAsia="en-US"/>
        </w:rPr>
        <w:t>ранее при онлайн-взаимодействии;</w:t>
      </w:r>
    </w:p>
    <w:p w:rsidR="008D6C69" w:rsidRPr="00E96B0E" w:rsidRDefault="0020711B" w:rsidP="006729B1">
      <w:pPr>
        <w:pStyle w:val="af1"/>
        <w:shd w:val="clear" w:color="auto" w:fill="FFFFFF"/>
        <w:spacing w:before="0" w:beforeAutospacing="0" w:after="0" w:afterAutospacing="0"/>
        <w:ind w:firstLine="708"/>
        <w:jc w:val="both"/>
        <w:rPr>
          <w:rFonts w:eastAsia="Calibri"/>
          <w:kern w:val="3"/>
          <w:sz w:val="28"/>
          <w:szCs w:val="28"/>
          <w:shd w:val="clear" w:color="auto" w:fill="FFFFFF"/>
          <w:lang w:eastAsia="en-US"/>
        </w:rPr>
      </w:pPr>
      <w:r>
        <w:rPr>
          <w:rFonts w:eastAsia="Calibri"/>
          <w:kern w:val="3"/>
          <w:sz w:val="28"/>
          <w:szCs w:val="28"/>
          <w:shd w:val="clear" w:color="auto" w:fill="FFFFFF"/>
          <w:lang w:eastAsia="en-US"/>
        </w:rPr>
        <w:t>- с</w:t>
      </w:r>
      <w:r w:rsidR="008D6C69" w:rsidRPr="00E96B0E">
        <w:rPr>
          <w:rFonts w:eastAsia="Calibri"/>
          <w:kern w:val="3"/>
          <w:sz w:val="28"/>
          <w:szCs w:val="28"/>
          <w:shd w:val="clear" w:color="auto" w:fill="FFFFFF"/>
          <w:lang w:eastAsia="en-US"/>
        </w:rPr>
        <w:t>истема быстрых платежей (СБП), реализуется Банком России – сервис, направленный на содействие конкуренции, повышение качества платежных услуг, расширение финансовой доступности, снижение стоимости платежей для населения.</w:t>
      </w:r>
      <w:r w:rsidR="006729B1">
        <w:rPr>
          <w:rFonts w:eastAsia="Calibri"/>
          <w:kern w:val="3"/>
          <w:sz w:val="28"/>
          <w:szCs w:val="28"/>
          <w:shd w:val="clear" w:color="auto" w:fill="FFFFFF"/>
          <w:lang w:eastAsia="en-US"/>
        </w:rPr>
        <w:t xml:space="preserve"> </w:t>
      </w:r>
      <w:r w:rsidR="008D6C69" w:rsidRPr="00E96B0E">
        <w:rPr>
          <w:rFonts w:eastAsia="Calibri"/>
          <w:kern w:val="3"/>
          <w:sz w:val="28"/>
          <w:szCs w:val="28"/>
          <w:shd w:val="clear" w:color="auto" w:fill="FFFFFF"/>
          <w:lang w:eastAsia="en-US"/>
        </w:rPr>
        <w:t>СБП позволяет физическим лицам мгновенно (в режиме 24/7) переводить деньги по номеру мобильного телефона себе или другим лицам, вне зависимости от того, в каком банке открыты счета отправителя или получателя средств. Для этого необходимо, чтобы эти банки были подклю</w:t>
      </w:r>
      <w:r w:rsidR="006729B1">
        <w:rPr>
          <w:rFonts w:eastAsia="Calibri"/>
          <w:kern w:val="3"/>
          <w:sz w:val="28"/>
          <w:szCs w:val="28"/>
          <w:shd w:val="clear" w:color="auto" w:fill="FFFFFF"/>
          <w:lang w:eastAsia="en-US"/>
        </w:rPr>
        <w:t>чены к Системе быстрых платежей;</w:t>
      </w:r>
    </w:p>
    <w:p w:rsidR="008D6C69" w:rsidRPr="00E96B0E" w:rsidRDefault="006729B1" w:rsidP="00E91A52">
      <w:pPr>
        <w:pStyle w:val="af1"/>
        <w:shd w:val="clear" w:color="auto" w:fill="FFFFFF"/>
        <w:spacing w:before="0" w:beforeAutospacing="0" w:after="0" w:afterAutospacing="0"/>
        <w:ind w:firstLine="708"/>
        <w:jc w:val="both"/>
        <w:rPr>
          <w:rFonts w:eastAsia="Calibri"/>
          <w:kern w:val="3"/>
          <w:sz w:val="28"/>
          <w:szCs w:val="28"/>
          <w:shd w:val="clear" w:color="auto" w:fill="FFFFFF"/>
          <w:lang w:eastAsia="en-US"/>
        </w:rPr>
      </w:pPr>
      <w:r>
        <w:rPr>
          <w:rFonts w:eastAsia="Calibri"/>
          <w:kern w:val="3"/>
          <w:sz w:val="28"/>
          <w:szCs w:val="28"/>
          <w:shd w:val="clear" w:color="auto" w:fill="FFFFFF"/>
          <w:lang w:eastAsia="en-US"/>
        </w:rPr>
        <w:t>- с</w:t>
      </w:r>
      <w:r w:rsidR="008D6C69" w:rsidRPr="00E96B0E">
        <w:rPr>
          <w:rFonts w:eastAsia="Calibri"/>
          <w:kern w:val="3"/>
          <w:sz w:val="28"/>
          <w:szCs w:val="28"/>
          <w:shd w:val="clear" w:color="auto" w:fill="FFFFFF"/>
          <w:lang w:eastAsia="en-US"/>
        </w:rPr>
        <w:t>истема «Маркетплейс», реализуется Банком России – новый электронный канал реализации финансовых продуктов, базирующийся на принципах надежности и удобства для клиентов, работающий в режиме 24/7.</w:t>
      </w:r>
    </w:p>
    <w:p w:rsidR="008D6C69" w:rsidRDefault="008D6C69" w:rsidP="009426A1">
      <w:pPr>
        <w:pStyle w:val="af1"/>
        <w:shd w:val="clear" w:color="auto" w:fill="FFFFFF"/>
        <w:spacing w:before="0" w:beforeAutospacing="0" w:after="0" w:afterAutospacing="0"/>
        <w:ind w:firstLine="708"/>
        <w:jc w:val="both"/>
        <w:rPr>
          <w:rFonts w:eastAsia="Calibri"/>
          <w:kern w:val="3"/>
          <w:sz w:val="28"/>
          <w:szCs w:val="28"/>
          <w:shd w:val="clear" w:color="auto" w:fill="FFFFFF"/>
          <w:lang w:eastAsia="en-US"/>
        </w:rPr>
      </w:pPr>
      <w:r w:rsidRPr="00E96B0E">
        <w:rPr>
          <w:rFonts w:eastAsia="Calibri"/>
          <w:kern w:val="3"/>
          <w:sz w:val="28"/>
          <w:szCs w:val="28"/>
          <w:shd w:val="clear" w:color="auto" w:fill="FFFFFF"/>
          <w:lang w:eastAsia="en-US"/>
        </w:rPr>
        <w:t>Проект «Маркетплейс» призван обеспечить равный доступ пользователей услуг к финансовому рынку, и сформировать предпосылки для развития конкурентной среды и оптимизации финансовых сервисов</w:t>
      </w:r>
      <w:r w:rsidR="00E91A52">
        <w:rPr>
          <w:rFonts w:eastAsia="Calibri"/>
          <w:kern w:val="3"/>
          <w:sz w:val="28"/>
          <w:szCs w:val="28"/>
          <w:shd w:val="clear" w:color="auto" w:fill="FFFFFF"/>
          <w:lang w:eastAsia="en-US"/>
        </w:rPr>
        <w:t>;</w:t>
      </w:r>
    </w:p>
    <w:p w:rsidR="009426A1" w:rsidRPr="009426A1" w:rsidRDefault="009426A1" w:rsidP="009426A1">
      <w:pPr>
        <w:pStyle w:val="af1"/>
        <w:shd w:val="clear" w:color="auto" w:fill="FFFFFF"/>
        <w:spacing w:before="0" w:beforeAutospacing="0" w:after="0" w:afterAutospacing="0"/>
        <w:ind w:firstLine="708"/>
        <w:jc w:val="both"/>
        <w:rPr>
          <w:rFonts w:eastAsia="Calibri"/>
          <w:kern w:val="3"/>
          <w:sz w:val="28"/>
          <w:szCs w:val="28"/>
          <w:shd w:val="clear" w:color="auto" w:fill="FFFFFF"/>
          <w:lang w:eastAsia="en-US"/>
        </w:rPr>
      </w:pPr>
      <w:r>
        <w:rPr>
          <w:rFonts w:eastAsia="Calibri"/>
          <w:kern w:val="3"/>
          <w:sz w:val="28"/>
          <w:szCs w:val="28"/>
          <w:shd w:val="clear" w:color="auto" w:fill="FFFFFF"/>
          <w:lang w:eastAsia="en-US"/>
        </w:rPr>
        <w:t xml:space="preserve">-   </w:t>
      </w:r>
      <w:r w:rsidRPr="009426A1">
        <w:rPr>
          <w:rFonts w:eastAsia="Calibri"/>
          <w:kern w:val="3"/>
          <w:sz w:val="28"/>
          <w:szCs w:val="28"/>
          <w:shd w:val="clear" w:color="auto" w:fill="FFFFFF"/>
          <w:lang w:eastAsia="en-US"/>
        </w:rPr>
        <w:t>QR-код</w:t>
      </w:r>
      <w:r w:rsidR="00365353">
        <w:rPr>
          <w:rFonts w:eastAsia="Calibri"/>
          <w:kern w:val="3"/>
          <w:sz w:val="28"/>
          <w:szCs w:val="28"/>
          <w:shd w:val="clear" w:color="auto" w:fill="FFFFFF"/>
          <w:lang w:eastAsia="en-US"/>
        </w:rPr>
        <w:t>, пе</w:t>
      </w:r>
      <w:r w:rsidR="00365353" w:rsidRPr="00365353">
        <w:rPr>
          <w:rFonts w:eastAsia="Calibri"/>
          <w:kern w:val="3"/>
          <w:sz w:val="28"/>
          <w:szCs w:val="28"/>
          <w:shd w:val="clear" w:color="auto" w:fill="FFFFFF"/>
          <w:lang w:eastAsia="en-US"/>
        </w:rPr>
        <w:t>рвые две буквы расшифровываются, как слова «quick response» и в переводе с английског</w:t>
      </w:r>
      <w:r w:rsidR="009B6CA1">
        <w:rPr>
          <w:rFonts w:eastAsia="Calibri"/>
          <w:kern w:val="3"/>
          <w:sz w:val="28"/>
          <w:szCs w:val="28"/>
          <w:shd w:val="clear" w:color="auto" w:fill="FFFFFF"/>
          <w:lang w:eastAsia="en-US"/>
        </w:rPr>
        <w:t>о означают «быстрый отклик». Не</w:t>
      </w:r>
      <w:r w:rsidR="00365353" w:rsidRPr="00365353">
        <w:rPr>
          <w:rFonts w:eastAsia="Calibri"/>
          <w:kern w:val="3"/>
          <w:sz w:val="28"/>
          <w:szCs w:val="28"/>
          <w:shd w:val="clear" w:color="auto" w:fill="FFFFFF"/>
          <w:lang w:eastAsia="en-US"/>
        </w:rPr>
        <w:t>смотря на то, что с момента создания прошло больше двадцати лет назад, популярным оно стало лишь после широкого распространения планшетов и смартфонов. В этот код можно «спрятать» самую разную информацию, состоящую из символов, цифр, спецсимволов. Многие фирмы и индивидуальные предприниматели уже используют QR-код</w:t>
      </w:r>
      <w:r w:rsidR="009B6CA1">
        <w:rPr>
          <w:rFonts w:eastAsia="Calibri"/>
          <w:kern w:val="3"/>
          <w:sz w:val="28"/>
          <w:szCs w:val="28"/>
          <w:shd w:val="clear" w:color="auto" w:fill="FFFFFF"/>
          <w:lang w:eastAsia="en-US"/>
        </w:rPr>
        <w:t xml:space="preserve"> </w:t>
      </w:r>
      <w:r w:rsidR="00365353" w:rsidRPr="00365353">
        <w:rPr>
          <w:rFonts w:eastAsia="Calibri"/>
          <w:kern w:val="3"/>
          <w:sz w:val="28"/>
          <w:szCs w:val="28"/>
          <w:shd w:val="clear" w:color="auto" w:fill="FFFFFF"/>
          <w:lang w:eastAsia="en-US"/>
        </w:rPr>
        <w:t>в своей деятельности. Закодировать можно что угодно: адрес сайта, электронную визитку, реквизиты для оплаты, номера телефонов, координаты местоположения и т. д. </w:t>
      </w:r>
      <w:r w:rsidR="002A687B" w:rsidRPr="002A687B">
        <w:rPr>
          <w:rFonts w:eastAsia="Calibri"/>
          <w:kern w:val="3"/>
          <w:sz w:val="28"/>
          <w:szCs w:val="28"/>
          <w:shd w:val="clear" w:color="auto" w:fill="FFFFFF"/>
          <w:lang w:eastAsia="en-US"/>
        </w:rPr>
        <w:t>QR-код возник как специальное решение для производства и логистики, уверенно прокладывает себе путь в нашу повседневную жизнь</w:t>
      </w:r>
      <w:r w:rsidR="002A687B">
        <w:rPr>
          <w:rFonts w:eastAsia="Calibri"/>
          <w:kern w:val="3"/>
          <w:sz w:val="28"/>
          <w:szCs w:val="28"/>
          <w:shd w:val="clear" w:color="auto" w:fill="FFFFFF"/>
          <w:lang w:eastAsia="en-US"/>
        </w:rPr>
        <w:t>;</w:t>
      </w:r>
    </w:p>
    <w:p w:rsidR="008D6C69" w:rsidRPr="00E96B0E" w:rsidRDefault="00E91A52" w:rsidP="00E4755A">
      <w:pPr>
        <w:pStyle w:val="af1"/>
        <w:shd w:val="clear" w:color="auto" w:fill="FFFFFF"/>
        <w:spacing w:before="0" w:beforeAutospacing="0" w:after="0" w:afterAutospacing="0"/>
        <w:ind w:firstLine="708"/>
        <w:jc w:val="both"/>
        <w:rPr>
          <w:rFonts w:eastAsia="Calibri"/>
          <w:kern w:val="3"/>
          <w:sz w:val="28"/>
          <w:szCs w:val="28"/>
          <w:shd w:val="clear" w:color="auto" w:fill="FFFFFF"/>
          <w:lang w:eastAsia="en-US"/>
        </w:rPr>
      </w:pPr>
      <w:r>
        <w:rPr>
          <w:rFonts w:eastAsia="Calibri"/>
          <w:kern w:val="3"/>
          <w:sz w:val="28"/>
          <w:szCs w:val="28"/>
          <w:shd w:val="clear" w:color="auto" w:fill="FFFFFF"/>
          <w:lang w:eastAsia="en-US"/>
        </w:rPr>
        <w:t>- п</w:t>
      </w:r>
      <w:r w:rsidR="008D6C69" w:rsidRPr="00E96B0E">
        <w:rPr>
          <w:rFonts w:eastAsia="Calibri"/>
          <w:kern w:val="3"/>
          <w:sz w:val="28"/>
          <w:szCs w:val="28"/>
          <w:shd w:val="clear" w:color="auto" w:fill="FFFFFF"/>
          <w:lang w:eastAsia="en-US"/>
        </w:rPr>
        <w:t>роект «Cach-out» – предоставление возможности жителям в отдаленных, малонаселенных и труднодоступных населенных пунктах, где отсутствует платежная инфраструктура (банкомат), получать наличные денежные средства в торговых точках, в которых установлены POS-терминалы.</w:t>
      </w:r>
    </w:p>
    <w:p w:rsidR="008D6C69" w:rsidRDefault="00E4755A" w:rsidP="006427B2">
      <w:pPr>
        <w:pStyle w:val="Standard"/>
        <w:spacing w:after="0"/>
        <w:jc w:val="both"/>
        <w:rPr>
          <w:rFonts w:ascii="Times New Roman" w:hAnsi="Times New Roman"/>
          <w:sz w:val="28"/>
          <w:szCs w:val="28"/>
          <w:shd w:val="clear" w:color="auto" w:fill="FFFFFF"/>
        </w:rPr>
      </w:pPr>
      <w:r w:rsidRPr="00E4755A">
        <w:rPr>
          <w:rFonts w:ascii="Times New Roman" w:hAnsi="Times New Roman"/>
          <w:sz w:val="28"/>
          <w:szCs w:val="28"/>
          <w:shd w:val="clear" w:color="auto" w:fill="FFFFFF"/>
        </w:rPr>
        <w:t>В Северском районе в селе Михайловском (ООО «Светлана») установлен ПОС-терминал ПАО «Сбербанк» с сервисом «CashOut» с возможностью выдачи наличных денежных средств населению.</w:t>
      </w:r>
      <w:r w:rsidRPr="00E4755A">
        <w:rPr>
          <w:rFonts w:ascii="Times New Roman" w:hAnsi="Times New Roman"/>
          <w:sz w:val="28"/>
          <w:szCs w:val="28"/>
          <w:shd w:val="clear" w:color="auto" w:fill="FFFFFF"/>
        </w:rPr>
        <w:tab/>
      </w:r>
      <w:r w:rsidR="008D6C69">
        <w:rPr>
          <w:rFonts w:ascii="Times New Roman" w:hAnsi="Times New Roman"/>
          <w:sz w:val="28"/>
          <w:szCs w:val="28"/>
          <w:shd w:val="clear" w:color="auto" w:fill="FFFFFF"/>
        </w:rPr>
        <w:t xml:space="preserve"> </w:t>
      </w:r>
    </w:p>
    <w:p w:rsidR="00CA2916"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CA2916">
        <w:rPr>
          <w:rFonts w:ascii="Times New Roman" w:eastAsia="Calibri" w:hAnsi="Times New Roman" w:cs="Times New Roman"/>
          <w:kern w:val="3"/>
          <w:sz w:val="28"/>
          <w:szCs w:val="28"/>
          <w:shd w:val="clear" w:color="auto" w:fill="FFFFFF"/>
          <w:lang w:eastAsia="en-US"/>
        </w:rPr>
        <w:t>Цифровизация в районе представлена во всех сферах деятельности, так например</w:t>
      </w:r>
      <w:r>
        <w:rPr>
          <w:rFonts w:ascii="Times New Roman" w:eastAsia="Calibri" w:hAnsi="Times New Roman" w:cs="Times New Roman"/>
          <w:kern w:val="3"/>
          <w:sz w:val="28"/>
          <w:szCs w:val="28"/>
          <w:shd w:val="clear" w:color="auto" w:fill="FFFFFF"/>
          <w:lang w:eastAsia="en-US"/>
        </w:rPr>
        <w:t>,</w:t>
      </w:r>
      <w:r w:rsidR="00CA2916">
        <w:rPr>
          <w:rFonts w:ascii="Times New Roman" w:eastAsia="Calibri" w:hAnsi="Times New Roman" w:cs="Times New Roman"/>
          <w:kern w:val="3"/>
          <w:sz w:val="28"/>
          <w:szCs w:val="28"/>
          <w:shd w:val="clear" w:color="auto" w:fill="FFFFFF"/>
          <w:lang w:eastAsia="en-US"/>
        </w:rPr>
        <w:t xml:space="preserve"> во все поликлиники района можно записаться на прием к нужному врачу-специалисту через «Интернет» на сайте </w:t>
      </w:r>
      <w:r w:rsidR="00CA2916">
        <w:rPr>
          <w:rFonts w:ascii="Times New Roman" w:eastAsia="Calibri" w:hAnsi="Times New Roman" w:cs="Times New Roman"/>
          <w:kern w:val="3"/>
          <w:sz w:val="28"/>
          <w:szCs w:val="28"/>
          <w:shd w:val="clear" w:color="auto" w:fill="FFFFFF"/>
          <w:lang w:val="en-US" w:eastAsia="en-US"/>
        </w:rPr>
        <w:t>kuban</w:t>
      </w:r>
      <w:r w:rsidR="00CA2916" w:rsidRPr="001A20C5">
        <w:rPr>
          <w:rFonts w:ascii="Times New Roman" w:eastAsia="Calibri" w:hAnsi="Times New Roman" w:cs="Times New Roman"/>
          <w:kern w:val="3"/>
          <w:sz w:val="28"/>
          <w:szCs w:val="28"/>
          <w:shd w:val="clear" w:color="auto" w:fill="FFFFFF"/>
          <w:lang w:eastAsia="en-US"/>
        </w:rPr>
        <w:t>-</w:t>
      </w:r>
      <w:r w:rsidR="00CA2916">
        <w:rPr>
          <w:rFonts w:ascii="Times New Roman" w:eastAsia="Calibri" w:hAnsi="Times New Roman" w:cs="Times New Roman"/>
          <w:kern w:val="3"/>
          <w:sz w:val="28"/>
          <w:szCs w:val="28"/>
          <w:shd w:val="clear" w:color="auto" w:fill="FFFFFF"/>
          <w:lang w:val="en-US" w:eastAsia="en-US"/>
        </w:rPr>
        <w:t>online</w:t>
      </w:r>
      <w:r w:rsidR="00CA2916" w:rsidRPr="001A20C5">
        <w:rPr>
          <w:rFonts w:ascii="Times New Roman" w:eastAsia="Calibri" w:hAnsi="Times New Roman" w:cs="Times New Roman"/>
          <w:kern w:val="3"/>
          <w:sz w:val="28"/>
          <w:szCs w:val="28"/>
          <w:shd w:val="clear" w:color="auto" w:fill="FFFFFF"/>
          <w:lang w:eastAsia="en-US"/>
        </w:rPr>
        <w:t>.</w:t>
      </w:r>
      <w:r w:rsidR="00CA2916">
        <w:rPr>
          <w:rFonts w:ascii="Times New Roman" w:eastAsia="Calibri" w:hAnsi="Times New Roman" w:cs="Times New Roman"/>
          <w:kern w:val="3"/>
          <w:sz w:val="28"/>
          <w:szCs w:val="28"/>
          <w:shd w:val="clear" w:color="auto" w:fill="FFFFFF"/>
          <w:lang w:val="en-US" w:eastAsia="en-US"/>
        </w:rPr>
        <w:t>ru</w:t>
      </w:r>
      <w:r w:rsidR="00D015E6">
        <w:rPr>
          <w:rFonts w:ascii="Times New Roman" w:eastAsia="Calibri" w:hAnsi="Times New Roman" w:cs="Times New Roman"/>
          <w:kern w:val="3"/>
          <w:sz w:val="28"/>
          <w:szCs w:val="28"/>
          <w:shd w:val="clear" w:color="auto" w:fill="FFFFFF"/>
          <w:lang w:eastAsia="en-US"/>
        </w:rPr>
        <w:t>, введена технология «бережливого производства»</w:t>
      </w:r>
      <w:r w:rsidR="00CA2916">
        <w:rPr>
          <w:rFonts w:ascii="Times New Roman" w:eastAsia="Calibri" w:hAnsi="Times New Roman" w:cs="Times New Roman"/>
          <w:kern w:val="3"/>
          <w:sz w:val="28"/>
          <w:szCs w:val="28"/>
          <w:shd w:val="clear" w:color="auto" w:fill="FFFFFF"/>
          <w:lang w:eastAsia="en-US"/>
        </w:rPr>
        <w:t>.  Широкий спектр цифровых услуг предоставляют для населения такие организации как многофункциональные центры</w:t>
      </w:r>
      <w:r w:rsidR="00CA2916" w:rsidRPr="00747D9C">
        <w:rPr>
          <w:rFonts w:ascii="Times New Roman" w:eastAsia="Calibri" w:hAnsi="Times New Roman" w:cs="Times New Roman"/>
          <w:kern w:val="3"/>
          <w:sz w:val="28"/>
          <w:szCs w:val="28"/>
          <w:shd w:val="clear" w:color="auto" w:fill="FFFFFF"/>
          <w:lang w:eastAsia="en-US"/>
        </w:rPr>
        <w:t xml:space="preserve"> предоставления государственных и муниципальных услуг</w:t>
      </w:r>
      <w:r>
        <w:rPr>
          <w:rFonts w:ascii="Times New Roman" w:eastAsia="Calibri" w:hAnsi="Times New Roman" w:cs="Times New Roman"/>
          <w:kern w:val="3"/>
          <w:sz w:val="28"/>
          <w:szCs w:val="28"/>
          <w:shd w:val="clear" w:color="auto" w:fill="FFFFFF"/>
          <w:lang w:eastAsia="en-US"/>
        </w:rPr>
        <w:t xml:space="preserve">, </w:t>
      </w:r>
      <w:r w:rsidR="00CA2916">
        <w:rPr>
          <w:rFonts w:ascii="Times New Roman" w:eastAsia="Calibri" w:hAnsi="Times New Roman" w:cs="Times New Roman"/>
          <w:kern w:val="3"/>
          <w:sz w:val="28"/>
          <w:szCs w:val="28"/>
          <w:shd w:val="clear" w:color="auto" w:fill="FFFFFF"/>
          <w:lang w:eastAsia="en-US"/>
        </w:rPr>
        <w:t>и</w:t>
      </w:r>
      <w:r w:rsidR="00CA2916" w:rsidRPr="00747D9C">
        <w:rPr>
          <w:rFonts w:ascii="Times New Roman" w:eastAsia="Calibri" w:hAnsi="Times New Roman" w:cs="Times New Roman"/>
          <w:kern w:val="3"/>
          <w:sz w:val="28"/>
          <w:szCs w:val="28"/>
          <w:shd w:val="clear" w:color="auto" w:fill="FFFFFF"/>
          <w:lang w:eastAsia="en-US"/>
        </w:rPr>
        <w:t>нспекци</w:t>
      </w:r>
      <w:r w:rsidR="00CA2916">
        <w:rPr>
          <w:rFonts w:ascii="Times New Roman" w:eastAsia="Calibri" w:hAnsi="Times New Roman" w:cs="Times New Roman"/>
          <w:kern w:val="3"/>
          <w:sz w:val="28"/>
          <w:szCs w:val="28"/>
          <w:shd w:val="clear" w:color="auto" w:fill="FFFFFF"/>
          <w:lang w:eastAsia="en-US"/>
        </w:rPr>
        <w:t>я</w:t>
      </w:r>
      <w:r w:rsidR="00CA2916" w:rsidRPr="00747D9C">
        <w:rPr>
          <w:rFonts w:ascii="Times New Roman" w:eastAsia="Calibri" w:hAnsi="Times New Roman" w:cs="Times New Roman"/>
          <w:kern w:val="3"/>
          <w:sz w:val="28"/>
          <w:szCs w:val="28"/>
          <w:shd w:val="clear" w:color="auto" w:fill="FFFFFF"/>
          <w:lang w:eastAsia="en-US"/>
        </w:rPr>
        <w:t xml:space="preserve"> федеральной налоговой службы</w:t>
      </w:r>
      <w:r w:rsidR="00CA2916">
        <w:rPr>
          <w:rFonts w:ascii="Times New Roman" w:eastAsia="Calibri" w:hAnsi="Times New Roman" w:cs="Times New Roman"/>
          <w:kern w:val="3"/>
          <w:sz w:val="28"/>
          <w:szCs w:val="28"/>
          <w:shd w:val="clear" w:color="auto" w:fill="FFFFFF"/>
          <w:lang w:eastAsia="en-US"/>
        </w:rPr>
        <w:t>, банки</w:t>
      </w:r>
      <w:r w:rsidR="00160B71">
        <w:rPr>
          <w:rFonts w:ascii="Times New Roman" w:eastAsia="Calibri" w:hAnsi="Times New Roman" w:cs="Times New Roman"/>
          <w:kern w:val="3"/>
          <w:sz w:val="28"/>
          <w:szCs w:val="28"/>
          <w:shd w:val="clear" w:color="auto" w:fill="FFFFFF"/>
          <w:lang w:eastAsia="en-US"/>
        </w:rPr>
        <w:t>, школы, пенсионные фонды</w:t>
      </w:r>
      <w:r w:rsidR="00CA2916">
        <w:rPr>
          <w:rFonts w:ascii="Times New Roman" w:eastAsia="Calibri" w:hAnsi="Times New Roman" w:cs="Times New Roman"/>
          <w:kern w:val="3"/>
          <w:sz w:val="28"/>
          <w:szCs w:val="28"/>
          <w:shd w:val="clear" w:color="auto" w:fill="FFFFFF"/>
          <w:lang w:eastAsia="en-US"/>
        </w:rPr>
        <w:t xml:space="preserve"> и интернет магазины</w:t>
      </w:r>
      <w:r w:rsidR="00160B71">
        <w:rPr>
          <w:rFonts w:ascii="Times New Roman" w:eastAsia="Calibri" w:hAnsi="Times New Roman" w:cs="Times New Roman"/>
          <w:kern w:val="3"/>
          <w:sz w:val="28"/>
          <w:szCs w:val="28"/>
          <w:shd w:val="clear" w:color="auto" w:fill="FFFFFF"/>
          <w:lang w:eastAsia="en-US"/>
        </w:rPr>
        <w:t xml:space="preserve"> и другие</w:t>
      </w:r>
      <w:r w:rsidR="00CA2916">
        <w:rPr>
          <w:rFonts w:ascii="Times New Roman" w:eastAsia="Calibri" w:hAnsi="Times New Roman" w:cs="Times New Roman"/>
          <w:kern w:val="3"/>
          <w:sz w:val="28"/>
          <w:szCs w:val="28"/>
          <w:shd w:val="clear" w:color="auto" w:fill="FFFFFF"/>
          <w:lang w:eastAsia="en-US"/>
        </w:rPr>
        <w:t>. Приобретение товаров</w:t>
      </w:r>
      <w:r w:rsidR="003D715B">
        <w:rPr>
          <w:rFonts w:ascii="Times New Roman" w:eastAsia="Calibri" w:hAnsi="Times New Roman" w:cs="Times New Roman"/>
          <w:kern w:val="3"/>
          <w:sz w:val="28"/>
          <w:szCs w:val="28"/>
          <w:shd w:val="clear" w:color="auto" w:fill="FFFFFF"/>
          <w:lang w:eastAsia="en-US"/>
        </w:rPr>
        <w:t xml:space="preserve"> работ</w:t>
      </w:r>
      <w:r w:rsidR="00CA2916">
        <w:rPr>
          <w:rFonts w:ascii="Times New Roman" w:eastAsia="Calibri" w:hAnsi="Times New Roman" w:cs="Times New Roman"/>
          <w:kern w:val="3"/>
          <w:sz w:val="28"/>
          <w:szCs w:val="28"/>
          <w:shd w:val="clear" w:color="auto" w:fill="FFFFFF"/>
          <w:lang w:eastAsia="en-US"/>
        </w:rPr>
        <w:t xml:space="preserve"> и услуги по «Интернету» помогает населению экономить время и делает жизнь комфортнее.</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 xml:space="preserve">Количество голосов </w:t>
      </w:r>
      <w:r w:rsidR="00C03FD8">
        <w:rPr>
          <w:rFonts w:ascii="Times New Roman" w:eastAsia="Calibri" w:hAnsi="Times New Roman" w:cs="Times New Roman"/>
          <w:kern w:val="3"/>
          <w:sz w:val="28"/>
          <w:szCs w:val="28"/>
          <w:shd w:val="clear" w:color="auto" w:fill="FFFFFF"/>
          <w:lang w:eastAsia="en-US"/>
        </w:rPr>
        <w:t xml:space="preserve">потребителей товаров и услуг </w:t>
      </w:r>
      <w:r w:rsidR="001A272A">
        <w:rPr>
          <w:rFonts w:ascii="Times New Roman" w:eastAsia="Calibri" w:hAnsi="Times New Roman" w:cs="Times New Roman"/>
          <w:kern w:val="3"/>
          <w:sz w:val="28"/>
          <w:szCs w:val="28"/>
          <w:shd w:val="clear" w:color="auto" w:fill="FFFFFF"/>
          <w:lang w:eastAsia="en-US"/>
        </w:rPr>
        <w:t>по вопросу д</w:t>
      </w:r>
      <w:r w:rsidR="0028101C" w:rsidRPr="0028101C">
        <w:rPr>
          <w:rFonts w:ascii="Times New Roman" w:eastAsia="Calibri" w:hAnsi="Times New Roman" w:cs="Times New Roman"/>
          <w:kern w:val="3"/>
          <w:sz w:val="28"/>
          <w:szCs w:val="28"/>
          <w:shd w:val="clear" w:color="auto" w:fill="FFFFFF"/>
          <w:lang w:eastAsia="en-US"/>
        </w:rPr>
        <w:t>оступност</w:t>
      </w:r>
      <w:r w:rsidR="001A272A">
        <w:rPr>
          <w:rFonts w:ascii="Times New Roman" w:eastAsia="Calibri" w:hAnsi="Times New Roman" w:cs="Times New Roman"/>
          <w:kern w:val="3"/>
          <w:sz w:val="28"/>
          <w:szCs w:val="28"/>
          <w:shd w:val="clear" w:color="auto" w:fill="FFFFFF"/>
          <w:lang w:eastAsia="en-US"/>
        </w:rPr>
        <w:t>и</w:t>
      </w:r>
      <w:r w:rsidR="0028101C" w:rsidRPr="0028101C">
        <w:rPr>
          <w:rFonts w:ascii="Times New Roman" w:eastAsia="Calibri" w:hAnsi="Times New Roman" w:cs="Times New Roman"/>
          <w:kern w:val="3"/>
          <w:sz w:val="28"/>
          <w:szCs w:val="28"/>
          <w:shd w:val="clear" w:color="auto" w:fill="FFFFFF"/>
          <w:lang w:eastAsia="en-US"/>
        </w:rPr>
        <w:t xml:space="preserve"> и качеств</w:t>
      </w:r>
      <w:r w:rsidR="001A272A">
        <w:rPr>
          <w:rFonts w:ascii="Times New Roman" w:eastAsia="Calibri" w:hAnsi="Times New Roman" w:cs="Times New Roman"/>
          <w:kern w:val="3"/>
          <w:sz w:val="28"/>
          <w:szCs w:val="28"/>
          <w:shd w:val="clear" w:color="auto" w:fill="FFFFFF"/>
          <w:lang w:eastAsia="en-US"/>
        </w:rPr>
        <w:t>а</w:t>
      </w:r>
      <w:r w:rsidR="0028101C" w:rsidRPr="0028101C">
        <w:rPr>
          <w:rFonts w:ascii="Times New Roman" w:eastAsia="Calibri" w:hAnsi="Times New Roman" w:cs="Times New Roman"/>
          <w:kern w:val="3"/>
          <w:sz w:val="28"/>
          <w:szCs w:val="28"/>
          <w:shd w:val="clear" w:color="auto" w:fill="FFFFFF"/>
          <w:lang w:eastAsia="en-US"/>
        </w:rPr>
        <w:t xml:space="preserve"> цифровых услуг на территории </w:t>
      </w:r>
      <w:r w:rsidR="001A272A">
        <w:rPr>
          <w:rFonts w:ascii="Times New Roman" w:eastAsia="Calibri" w:hAnsi="Times New Roman" w:cs="Times New Roman"/>
          <w:kern w:val="3"/>
          <w:sz w:val="28"/>
          <w:szCs w:val="28"/>
          <w:shd w:val="clear" w:color="auto" w:fill="FFFFFF"/>
          <w:lang w:eastAsia="en-US"/>
        </w:rPr>
        <w:t>района</w:t>
      </w:r>
      <w:r w:rsidR="0028101C" w:rsidRPr="0028101C">
        <w:rPr>
          <w:rFonts w:ascii="Times New Roman" w:eastAsia="Calibri" w:hAnsi="Times New Roman" w:cs="Times New Roman"/>
          <w:kern w:val="3"/>
          <w:sz w:val="28"/>
          <w:szCs w:val="28"/>
          <w:shd w:val="clear" w:color="auto" w:fill="FFFFFF"/>
          <w:lang w:eastAsia="en-US"/>
        </w:rPr>
        <w:t xml:space="preserve"> по следующим </w:t>
      </w:r>
      <w:r w:rsidR="001A272A">
        <w:rPr>
          <w:rFonts w:ascii="Times New Roman" w:eastAsia="Calibri" w:hAnsi="Times New Roman" w:cs="Times New Roman"/>
          <w:kern w:val="3"/>
          <w:sz w:val="28"/>
          <w:szCs w:val="28"/>
          <w:shd w:val="clear" w:color="auto" w:fill="FFFFFF"/>
          <w:lang w:eastAsia="en-US"/>
        </w:rPr>
        <w:t>сферам распределил</w:t>
      </w:r>
      <w:r w:rsidR="00C03FD8">
        <w:rPr>
          <w:rFonts w:ascii="Times New Roman" w:eastAsia="Calibri" w:hAnsi="Times New Roman" w:cs="Times New Roman"/>
          <w:kern w:val="3"/>
          <w:sz w:val="28"/>
          <w:szCs w:val="28"/>
          <w:shd w:val="clear" w:color="auto" w:fill="FFFFFF"/>
          <w:lang w:eastAsia="en-US"/>
        </w:rPr>
        <w:t>о</w:t>
      </w:r>
      <w:r w:rsidR="001A272A">
        <w:rPr>
          <w:rFonts w:ascii="Times New Roman" w:eastAsia="Calibri" w:hAnsi="Times New Roman" w:cs="Times New Roman"/>
          <w:kern w:val="3"/>
          <w:sz w:val="28"/>
          <w:szCs w:val="28"/>
          <w:shd w:val="clear" w:color="auto" w:fill="FFFFFF"/>
          <w:lang w:eastAsia="en-US"/>
        </w:rPr>
        <w:t>сь следующим образом:</w:t>
      </w:r>
    </w:p>
    <w:p w:rsidR="0028101C"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 xml:space="preserve">- </w:t>
      </w:r>
      <w:r w:rsidR="0028101C" w:rsidRPr="0028101C">
        <w:rPr>
          <w:rFonts w:ascii="Times New Roman" w:eastAsia="Calibri" w:hAnsi="Times New Roman" w:cs="Times New Roman"/>
          <w:kern w:val="3"/>
          <w:sz w:val="28"/>
          <w:szCs w:val="28"/>
          <w:shd w:val="clear" w:color="auto" w:fill="FFFFFF"/>
          <w:lang w:eastAsia="en-US"/>
        </w:rPr>
        <w:t xml:space="preserve"> </w:t>
      </w:r>
      <w:r w:rsidR="001A272A" w:rsidRPr="00747D9C">
        <w:rPr>
          <w:rFonts w:ascii="Times New Roman" w:eastAsia="Calibri" w:hAnsi="Times New Roman" w:cs="Times New Roman"/>
          <w:kern w:val="3"/>
          <w:sz w:val="28"/>
          <w:szCs w:val="28"/>
          <w:shd w:val="clear" w:color="auto" w:fill="FFFFFF"/>
          <w:lang w:eastAsia="en-US"/>
        </w:rPr>
        <w:t>портал</w:t>
      </w:r>
      <w:r>
        <w:rPr>
          <w:rFonts w:ascii="Times New Roman" w:eastAsia="Calibri" w:hAnsi="Times New Roman" w:cs="Times New Roman"/>
          <w:kern w:val="3"/>
          <w:sz w:val="28"/>
          <w:szCs w:val="28"/>
          <w:shd w:val="clear" w:color="auto" w:fill="FFFFFF"/>
          <w:lang w:eastAsia="en-US"/>
        </w:rPr>
        <w:t>ом</w:t>
      </w:r>
      <w:r w:rsidR="001A272A" w:rsidRPr="00747D9C">
        <w:rPr>
          <w:rFonts w:ascii="Times New Roman" w:eastAsia="Calibri" w:hAnsi="Times New Roman" w:cs="Times New Roman"/>
          <w:kern w:val="3"/>
          <w:sz w:val="28"/>
          <w:szCs w:val="28"/>
          <w:shd w:val="clear" w:color="auto" w:fill="FFFFFF"/>
          <w:lang w:eastAsia="en-US"/>
        </w:rPr>
        <w:t xml:space="preserve"> государственных услуг Российской Федерации</w:t>
      </w:r>
      <w:r w:rsidR="001A272A" w:rsidRPr="0028101C">
        <w:rPr>
          <w:rFonts w:ascii="Times New Roman" w:eastAsia="Calibri" w:hAnsi="Times New Roman" w:cs="Times New Roman"/>
          <w:kern w:val="3"/>
          <w:sz w:val="28"/>
          <w:szCs w:val="28"/>
          <w:shd w:val="clear" w:color="auto" w:fill="FFFFFF"/>
          <w:lang w:eastAsia="en-US"/>
        </w:rPr>
        <w:t xml:space="preserve"> </w:t>
      </w:r>
      <w:r w:rsidR="0028101C" w:rsidRPr="0028101C">
        <w:rPr>
          <w:rFonts w:ascii="Times New Roman" w:eastAsia="Calibri" w:hAnsi="Times New Roman" w:cs="Times New Roman"/>
          <w:kern w:val="3"/>
          <w:sz w:val="28"/>
          <w:szCs w:val="28"/>
          <w:shd w:val="clear" w:color="auto" w:fill="FFFFFF"/>
          <w:lang w:eastAsia="en-US"/>
        </w:rPr>
        <w:t>удовлетворены</w:t>
      </w:r>
      <w:r>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42,4 %  респондентов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52,0%</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28101C" w:rsidRPr="0028101C">
        <w:rPr>
          <w:rFonts w:ascii="Times New Roman" w:eastAsia="Calibri" w:hAnsi="Times New Roman" w:cs="Times New Roman"/>
          <w:kern w:val="3"/>
          <w:sz w:val="28"/>
          <w:szCs w:val="28"/>
          <w:shd w:val="clear" w:color="auto" w:fill="FFFFFF"/>
          <w:lang w:eastAsia="en-US"/>
        </w:rPr>
        <w:t xml:space="preserve"> </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е</w:t>
      </w:r>
      <w:r w:rsidR="001A272A" w:rsidRPr="00747D9C">
        <w:rPr>
          <w:rFonts w:ascii="Times New Roman" w:eastAsia="Calibri" w:hAnsi="Times New Roman" w:cs="Times New Roman"/>
          <w:kern w:val="3"/>
          <w:sz w:val="28"/>
          <w:szCs w:val="28"/>
          <w:shd w:val="clear" w:color="auto" w:fill="FFFFFF"/>
          <w:lang w:eastAsia="en-US"/>
        </w:rPr>
        <w:t>дины</w:t>
      </w:r>
      <w:r>
        <w:rPr>
          <w:rFonts w:ascii="Times New Roman" w:eastAsia="Calibri" w:hAnsi="Times New Roman" w:cs="Times New Roman"/>
          <w:kern w:val="3"/>
          <w:sz w:val="28"/>
          <w:szCs w:val="28"/>
          <w:shd w:val="clear" w:color="auto" w:fill="FFFFFF"/>
          <w:lang w:eastAsia="en-US"/>
        </w:rPr>
        <w:t>м</w:t>
      </w:r>
      <w:r w:rsidR="001A272A" w:rsidRPr="00747D9C">
        <w:rPr>
          <w:rFonts w:ascii="Times New Roman" w:eastAsia="Calibri" w:hAnsi="Times New Roman" w:cs="Times New Roman"/>
          <w:kern w:val="3"/>
          <w:sz w:val="28"/>
          <w:szCs w:val="28"/>
          <w:shd w:val="clear" w:color="auto" w:fill="FFFFFF"/>
          <w:lang w:eastAsia="en-US"/>
        </w:rPr>
        <w:t xml:space="preserve"> портал</w:t>
      </w:r>
      <w:r>
        <w:rPr>
          <w:rFonts w:ascii="Times New Roman" w:eastAsia="Calibri" w:hAnsi="Times New Roman" w:cs="Times New Roman"/>
          <w:kern w:val="3"/>
          <w:sz w:val="28"/>
          <w:szCs w:val="28"/>
          <w:shd w:val="clear" w:color="auto" w:fill="FFFFFF"/>
          <w:lang w:eastAsia="en-US"/>
        </w:rPr>
        <w:t>ом</w:t>
      </w:r>
      <w:r w:rsidR="001A272A" w:rsidRPr="00747D9C">
        <w:rPr>
          <w:rFonts w:ascii="Times New Roman" w:eastAsia="Calibri" w:hAnsi="Times New Roman" w:cs="Times New Roman"/>
          <w:kern w:val="3"/>
          <w:sz w:val="28"/>
          <w:szCs w:val="28"/>
          <w:shd w:val="clear" w:color="auto" w:fill="FFFFFF"/>
          <w:lang w:eastAsia="en-US"/>
        </w:rPr>
        <w:t xml:space="preserve"> Многофункциональных центров предоставления государственных и муниципальных услуг Краснодарского края </w:t>
      </w:r>
      <w:r w:rsidR="001A272A" w:rsidRPr="0028101C">
        <w:rPr>
          <w:rFonts w:ascii="Times New Roman" w:eastAsia="Calibri" w:hAnsi="Times New Roman" w:cs="Times New Roman"/>
          <w:kern w:val="3"/>
          <w:sz w:val="28"/>
          <w:szCs w:val="28"/>
          <w:shd w:val="clear" w:color="auto" w:fill="FFFFFF"/>
          <w:lang w:eastAsia="en-US"/>
        </w:rPr>
        <w:t>удовлетворены</w:t>
      </w:r>
      <w:r>
        <w:rPr>
          <w:rFonts w:ascii="Times New Roman" w:eastAsia="Calibri" w:hAnsi="Times New Roman" w:cs="Times New Roman"/>
          <w:kern w:val="3"/>
          <w:sz w:val="28"/>
          <w:szCs w:val="28"/>
          <w:shd w:val="clear" w:color="auto" w:fill="FFFFFF"/>
          <w:lang w:eastAsia="en-US"/>
        </w:rPr>
        <w:t xml:space="preserve"> 32,1 % респондентов</w:t>
      </w:r>
      <w:r w:rsidR="001A272A">
        <w:rPr>
          <w:rFonts w:ascii="Times New Roman" w:eastAsia="Calibri" w:hAnsi="Times New Roman" w:cs="Times New Roman"/>
          <w:kern w:val="3"/>
          <w:sz w:val="28"/>
          <w:szCs w:val="28"/>
          <w:shd w:val="clear" w:color="auto" w:fill="FFFFFF"/>
          <w:lang w:eastAsia="en-US"/>
        </w:rPr>
        <w:t xml:space="preserve">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62,7%</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1A272A" w:rsidRPr="0028101C">
        <w:rPr>
          <w:rFonts w:ascii="Times New Roman" w:eastAsia="Calibri" w:hAnsi="Times New Roman" w:cs="Times New Roman"/>
          <w:kern w:val="3"/>
          <w:sz w:val="28"/>
          <w:szCs w:val="28"/>
          <w:shd w:val="clear" w:color="auto" w:fill="FFFFFF"/>
          <w:lang w:eastAsia="en-US"/>
        </w:rPr>
        <w:t xml:space="preserve"> </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w:t>
      </w:r>
      <w:r w:rsidR="001A272A" w:rsidRPr="00747D9C">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п</w:t>
      </w:r>
      <w:r w:rsidR="001A272A" w:rsidRPr="00747D9C">
        <w:rPr>
          <w:rFonts w:ascii="Times New Roman" w:eastAsia="Calibri" w:hAnsi="Times New Roman" w:cs="Times New Roman"/>
          <w:kern w:val="3"/>
          <w:sz w:val="28"/>
          <w:szCs w:val="28"/>
          <w:shd w:val="clear" w:color="auto" w:fill="FFFFFF"/>
          <w:lang w:eastAsia="en-US"/>
        </w:rPr>
        <w:t>ортал</w:t>
      </w:r>
      <w:r>
        <w:rPr>
          <w:rFonts w:ascii="Times New Roman" w:eastAsia="Calibri" w:hAnsi="Times New Roman" w:cs="Times New Roman"/>
          <w:kern w:val="3"/>
          <w:sz w:val="28"/>
          <w:szCs w:val="28"/>
          <w:shd w:val="clear" w:color="auto" w:fill="FFFFFF"/>
          <w:lang w:eastAsia="en-US"/>
        </w:rPr>
        <w:t>ом</w:t>
      </w:r>
      <w:r w:rsidR="001A272A" w:rsidRPr="00747D9C">
        <w:rPr>
          <w:rFonts w:ascii="Times New Roman" w:eastAsia="Calibri" w:hAnsi="Times New Roman" w:cs="Times New Roman"/>
          <w:kern w:val="3"/>
          <w:sz w:val="28"/>
          <w:szCs w:val="28"/>
          <w:shd w:val="clear" w:color="auto" w:fill="FFFFFF"/>
          <w:lang w:eastAsia="en-US"/>
        </w:rPr>
        <w:t xml:space="preserve"> инспекции федеральной налоговой службы по Краснодарскому краю </w:t>
      </w:r>
      <w:r w:rsidR="001A272A" w:rsidRPr="0028101C">
        <w:rPr>
          <w:rFonts w:ascii="Times New Roman" w:eastAsia="Calibri" w:hAnsi="Times New Roman" w:cs="Times New Roman"/>
          <w:kern w:val="3"/>
          <w:sz w:val="28"/>
          <w:szCs w:val="28"/>
          <w:shd w:val="clear" w:color="auto" w:fill="FFFFFF"/>
          <w:lang w:eastAsia="en-US"/>
        </w:rPr>
        <w:t>удовлетворены</w:t>
      </w:r>
      <w:r w:rsidR="001A272A">
        <w:rPr>
          <w:rFonts w:ascii="Times New Roman" w:eastAsia="Calibri" w:hAnsi="Times New Roman" w:cs="Times New Roman"/>
          <w:kern w:val="3"/>
          <w:sz w:val="28"/>
          <w:szCs w:val="28"/>
          <w:shd w:val="clear" w:color="auto" w:fill="FFFFFF"/>
          <w:lang w:eastAsia="en-US"/>
        </w:rPr>
        <w:t xml:space="preserve"> 27,8 % респондентов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67,2,0%</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1A272A" w:rsidRPr="0028101C">
        <w:rPr>
          <w:rFonts w:ascii="Times New Roman" w:eastAsia="Calibri" w:hAnsi="Times New Roman" w:cs="Times New Roman"/>
          <w:kern w:val="3"/>
          <w:sz w:val="28"/>
          <w:szCs w:val="28"/>
          <w:shd w:val="clear" w:color="auto" w:fill="FFFFFF"/>
          <w:lang w:eastAsia="en-US"/>
        </w:rPr>
        <w:t xml:space="preserve"> </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w:t>
      </w:r>
      <w:r w:rsidR="001A272A" w:rsidRPr="00747D9C">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в</w:t>
      </w:r>
      <w:r w:rsidR="001A272A" w:rsidRPr="00747D9C">
        <w:rPr>
          <w:rFonts w:ascii="Times New Roman" w:eastAsia="Calibri" w:hAnsi="Times New Roman" w:cs="Times New Roman"/>
          <w:kern w:val="3"/>
          <w:sz w:val="28"/>
          <w:szCs w:val="28"/>
          <w:shd w:val="clear" w:color="auto" w:fill="FFFFFF"/>
          <w:lang w:eastAsia="en-US"/>
        </w:rPr>
        <w:t>озможность</w:t>
      </w:r>
      <w:r>
        <w:rPr>
          <w:rFonts w:ascii="Times New Roman" w:eastAsia="Calibri" w:hAnsi="Times New Roman" w:cs="Times New Roman"/>
          <w:kern w:val="3"/>
          <w:sz w:val="28"/>
          <w:szCs w:val="28"/>
          <w:shd w:val="clear" w:color="auto" w:fill="FFFFFF"/>
          <w:lang w:eastAsia="en-US"/>
        </w:rPr>
        <w:t>ю</w:t>
      </w:r>
      <w:r w:rsidR="001A272A" w:rsidRPr="00747D9C">
        <w:rPr>
          <w:rFonts w:ascii="Times New Roman" w:eastAsia="Calibri" w:hAnsi="Times New Roman" w:cs="Times New Roman"/>
          <w:kern w:val="3"/>
          <w:sz w:val="28"/>
          <w:szCs w:val="28"/>
          <w:shd w:val="clear" w:color="auto" w:fill="FFFFFF"/>
          <w:lang w:eastAsia="en-US"/>
        </w:rPr>
        <w:t xml:space="preserve"> записи на прием к врачу через электронные системы </w:t>
      </w:r>
      <w:r w:rsidR="001A272A" w:rsidRPr="0028101C">
        <w:rPr>
          <w:rFonts w:ascii="Times New Roman" w:eastAsia="Calibri" w:hAnsi="Times New Roman" w:cs="Times New Roman"/>
          <w:kern w:val="3"/>
          <w:sz w:val="28"/>
          <w:szCs w:val="28"/>
          <w:shd w:val="clear" w:color="auto" w:fill="FFFFFF"/>
          <w:lang w:eastAsia="en-US"/>
        </w:rPr>
        <w:t>удовлетворены</w:t>
      </w:r>
      <w:r w:rsidR="001A272A">
        <w:rPr>
          <w:rFonts w:ascii="Times New Roman" w:eastAsia="Calibri" w:hAnsi="Times New Roman" w:cs="Times New Roman"/>
          <w:kern w:val="3"/>
          <w:sz w:val="28"/>
          <w:szCs w:val="28"/>
          <w:shd w:val="clear" w:color="auto" w:fill="FFFFFF"/>
          <w:lang w:eastAsia="en-US"/>
        </w:rPr>
        <w:t xml:space="preserve"> 21,7 % респондентов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73,8%</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1A272A" w:rsidRPr="0028101C">
        <w:rPr>
          <w:rFonts w:ascii="Times New Roman" w:eastAsia="Calibri" w:hAnsi="Times New Roman" w:cs="Times New Roman"/>
          <w:kern w:val="3"/>
          <w:sz w:val="28"/>
          <w:szCs w:val="28"/>
          <w:shd w:val="clear" w:color="auto" w:fill="FFFFFF"/>
          <w:lang w:eastAsia="en-US"/>
        </w:rPr>
        <w:t xml:space="preserve"> </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о</w:t>
      </w:r>
      <w:r w:rsidR="001A272A" w:rsidRPr="00747D9C">
        <w:rPr>
          <w:rFonts w:ascii="Times New Roman" w:eastAsia="Calibri" w:hAnsi="Times New Roman" w:cs="Times New Roman"/>
          <w:kern w:val="3"/>
          <w:sz w:val="28"/>
          <w:szCs w:val="28"/>
          <w:shd w:val="clear" w:color="auto" w:fill="FFFFFF"/>
          <w:lang w:eastAsia="en-US"/>
        </w:rPr>
        <w:t>нлайн-банк (различные финансовые операции которые совершаются уд</w:t>
      </w:r>
      <w:r>
        <w:rPr>
          <w:rFonts w:ascii="Times New Roman" w:eastAsia="Calibri" w:hAnsi="Times New Roman" w:cs="Times New Roman"/>
          <w:kern w:val="3"/>
          <w:sz w:val="28"/>
          <w:szCs w:val="28"/>
          <w:shd w:val="clear" w:color="auto" w:fill="FFFFFF"/>
          <w:lang w:eastAsia="en-US"/>
        </w:rPr>
        <w:t>а</w:t>
      </w:r>
      <w:r w:rsidR="001A272A" w:rsidRPr="00747D9C">
        <w:rPr>
          <w:rFonts w:ascii="Times New Roman" w:eastAsia="Calibri" w:hAnsi="Times New Roman" w:cs="Times New Roman"/>
          <w:kern w:val="3"/>
          <w:sz w:val="28"/>
          <w:szCs w:val="28"/>
          <w:shd w:val="clear" w:color="auto" w:fill="FFFFFF"/>
          <w:lang w:eastAsia="en-US"/>
        </w:rPr>
        <w:t xml:space="preserve">ленно) </w:t>
      </w:r>
      <w:r w:rsidR="001A272A" w:rsidRPr="0028101C">
        <w:rPr>
          <w:rFonts w:ascii="Times New Roman" w:eastAsia="Calibri" w:hAnsi="Times New Roman" w:cs="Times New Roman"/>
          <w:kern w:val="3"/>
          <w:sz w:val="28"/>
          <w:szCs w:val="28"/>
          <w:shd w:val="clear" w:color="auto" w:fill="FFFFFF"/>
          <w:lang w:eastAsia="en-US"/>
        </w:rPr>
        <w:t>удовлетворены</w:t>
      </w:r>
      <w:r w:rsidR="001A272A">
        <w:rPr>
          <w:rFonts w:ascii="Times New Roman" w:eastAsia="Calibri" w:hAnsi="Times New Roman" w:cs="Times New Roman"/>
          <w:kern w:val="3"/>
          <w:sz w:val="28"/>
          <w:szCs w:val="28"/>
          <w:shd w:val="clear" w:color="auto" w:fill="FFFFFF"/>
          <w:lang w:eastAsia="en-US"/>
        </w:rPr>
        <w:t xml:space="preserve"> 36,6 % респондентов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53,6%</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1A272A" w:rsidRPr="0028101C">
        <w:rPr>
          <w:rFonts w:ascii="Times New Roman" w:eastAsia="Calibri" w:hAnsi="Times New Roman" w:cs="Times New Roman"/>
          <w:kern w:val="3"/>
          <w:sz w:val="28"/>
          <w:szCs w:val="28"/>
          <w:shd w:val="clear" w:color="auto" w:fill="FFFFFF"/>
          <w:lang w:eastAsia="en-US"/>
        </w:rPr>
        <w:t xml:space="preserve"> </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о</w:t>
      </w:r>
      <w:r w:rsidR="001A272A" w:rsidRPr="00747D9C">
        <w:rPr>
          <w:rFonts w:ascii="Times New Roman" w:eastAsia="Calibri" w:hAnsi="Times New Roman" w:cs="Times New Roman"/>
          <w:kern w:val="3"/>
          <w:sz w:val="28"/>
          <w:szCs w:val="28"/>
          <w:shd w:val="clear" w:color="auto" w:fill="FFFFFF"/>
          <w:lang w:eastAsia="en-US"/>
        </w:rPr>
        <w:t>нлайн-покупки (приобретения товаров и услуг</w:t>
      </w:r>
      <w:r w:rsidR="000F6E34">
        <w:rPr>
          <w:rFonts w:ascii="Times New Roman" w:eastAsia="Calibri" w:hAnsi="Times New Roman" w:cs="Times New Roman"/>
          <w:kern w:val="3"/>
          <w:sz w:val="28"/>
          <w:szCs w:val="28"/>
          <w:shd w:val="clear" w:color="auto" w:fill="FFFFFF"/>
          <w:lang w:eastAsia="en-US"/>
        </w:rPr>
        <w:t xml:space="preserve"> </w:t>
      </w:r>
      <w:r w:rsidR="001A272A" w:rsidRPr="00747D9C">
        <w:rPr>
          <w:rFonts w:ascii="Times New Roman" w:eastAsia="Calibri" w:hAnsi="Times New Roman" w:cs="Times New Roman"/>
          <w:kern w:val="3"/>
          <w:sz w:val="28"/>
          <w:szCs w:val="28"/>
          <w:shd w:val="clear" w:color="auto" w:fill="FFFFFF"/>
          <w:lang w:eastAsia="en-US"/>
        </w:rPr>
        <w:t xml:space="preserve">(операции которые совершаются удоленно), таких как покупка электронных билетов, различные личные кабинеты и т.д.) </w:t>
      </w:r>
      <w:r w:rsidR="001A272A" w:rsidRPr="0028101C">
        <w:rPr>
          <w:rFonts w:ascii="Times New Roman" w:eastAsia="Calibri" w:hAnsi="Times New Roman" w:cs="Times New Roman"/>
          <w:kern w:val="3"/>
          <w:sz w:val="28"/>
          <w:szCs w:val="28"/>
          <w:shd w:val="clear" w:color="auto" w:fill="FFFFFF"/>
          <w:lang w:eastAsia="en-US"/>
        </w:rPr>
        <w:t>удовлетворены</w:t>
      </w:r>
      <w:r>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21,8 % респондентов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73,0%</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1A272A" w:rsidRPr="0028101C">
        <w:rPr>
          <w:rFonts w:ascii="Times New Roman" w:eastAsia="Calibri" w:hAnsi="Times New Roman" w:cs="Times New Roman"/>
          <w:kern w:val="3"/>
          <w:sz w:val="28"/>
          <w:szCs w:val="28"/>
          <w:shd w:val="clear" w:color="auto" w:fill="FFFFFF"/>
          <w:lang w:eastAsia="en-US"/>
        </w:rPr>
        <w:t xml:space="preserve"> </w:t>
      </w:r>
    </w:p>
    <w:p w:rsidR="001A272A" w:rsidRDefault="009B6CA1" w:rsidP="009B6CA1">
      <w:pPr>
        <w:suppressAutoHyphens w:val="0"/>
        <w:spacing w:after="0" w:line="276" w:lineRule="auto"/>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ab/>
      </w:r>
      <w:r w:rsidR="001A272A">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п</w:t>
      </w:r>
      <w:r w:rsidR="001A272A" w:rsidRPr="00747D9C">
        <w:rPr>
          <w:rFonts w:ascii="Times New Roman" w:eastAsia="Calibri" w:hAnsi="Times New Roman" w:cs="Times New Roman"/>
          <w:kern w:val="3"/>
          <w:sz w:val="28"/>
          <w:szCs w:val="28"/>
          <w:shd w:val="clear" w:color="auto" w:fill="FFFFFF"/>
          <w:lang w:eastAsia="en-US"/>
        </w:rPr>
        <w:t xml:space="preserve">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 </w:t>
      </w:r>
      <w:r w:rsidR="001A272A" w:rsidRPr="0028101C">
        <w:rPr>
          <w:rFonts w:ascii="Times New Roman" w:eastAsia="Calibri" w:hAnsi="Times New Roman" w:cs="Times New Roman"/>
          <w:kern w:val="3"/>
          <w:sz w:val="28"/>
          <w:szCs w:val="28"/>
          <w:shd w:val="clear" w:color="auto" w:fill="FFFFFF"/>
          <w:lang w:eastAsia="en-US"/>
        </w:rPr>
        <w:t>удовлетворены</w:t>
      </w:r>
      <w:r>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16,6 % респондентов (н</w:t>
      </w:r>
      <w:r w:rsidR="001A272A" w:rsidRPr="001A272A">
        <w:rPr>
          <w:rFonts w:ascii="Times New Roman" w:eastAsia="Calibri" w:hAnsi="Times New Roman" w:cs="Times New Roman"/>
          <w:kern w:val="3"/>
          <w:sz w:val="28"/>
          <w:szCs w:val="28"/>
          <w:shd w:val="clear" w:color="auto" w:fill="FFFFFF"/>
          <w:lang w:eastAsia="en-US"/>
        </w:rPr>
        <w:t xml:space="preserve">е сталкивались </w:t>
      </w:r>
      <w:r w:rsidR="001A272A">
        <w:rPr>
          <w:rFonts w:ascii="Times New Roman" w:eastAsia="Calibri" w:hAnsi="Times New Roman" w:cs="Times New Roman"/>
          <w:kern w:val="3"/>
          <w:sz w:val="28"/>
          <w:szCs w:val="28"/>
          <w:shd w:val="clear" w:color="auto" w:fill="FFFFFF"/>
          <w:lang w:eastAsia="en-US"/>
        </w:rPr>
        <w:t>–</w:t>
      </w:r>
      <w:r w:rsidR="001A272A" w:rsidRPr="001A272A">
        <w:rPr>
          <w:rFonts w:ascii="Times New Roman" w:eastAsia="Calibri" w:hAnsi="Times New Roman" w:cs="Times New Roman"/>
          <w:kern w:val="3"/>
          <w:sz w:val="28"/>
          <w:szCs w:val="28"/>
          <w:shd w:val="clear" w:color="auto" w:fill="FFFFFF"/>
          <w:lang w:eastAsia="en-US"/>
        </w:rPr>
        <w:t xml:space="preserve"> </w:t>
      </w:r>
      <w:r w:rsidR="001A272A">
        <w:rPr>
          <w:rFonts w:ascii="Times New Roman" w:eastAsia="Calibri" w:hAnsi="Times New Roman" w:cs="Times New Roman"/>
          <w:kern w:val="3"/>
          <w:sz w:val="28"/>
          <w:szCs w:val="28"/>
          <w:shd w:val="clear" w:color="auto" w:fill="FFFFFF"/>
          <w:lang w:eastAsia="en-US"/>
        </w:rPr>
        <w:t>79,0%</w:t>
      </w:r>
      <w:r w:rsidR="001A272A" w:rsidRPr="001A272A">
        <w:rPr>
          <w:rFonts w:ascii="Times New Roman" w:eastAsia="Calibri" w:hAnsi="Times New Roman" w:cs="Times New Roman"/>
          <w:kern w:val="3"/>
          <w:sz w:val="28"/>
          <w:szCs w:val="28"/>
          <w:shd w:val="clear" w:color="auto" w:fill="FFFFFF"/>
          <w:lang w:eastAsia="en-US"/>
        </w:rPr>
        <w:t>)</w:t>
      </w:r>
      <w:r w:rsidR="001A272A">
        <w:rPr>
          <w:rFonts w:ascii="Times New Roman" w:eastAsia="Calibri" w:hAnsi="Times New Roman" w:cs="Times New Roman"/>
          <w:kern w:val="3"/>
          <w:sz w:val="28"/>
          <w:szCs w:val="28"/>
          <w:shd w:val="clear" w:color="auto" w:fill="FFFFFF"/>
          <w:lang w:eastAsia="en-US"/>
        </w:rPr>
        <w:t>;</w:t>
      </w:r>
      <w:r w:rsidR="001A272A" w:rsidRPr="0028101C">
        <w:rPr>
          <w:rFonts w:ascii="Times New Roman" w:eastAsia="Calibri" w:hAnsi="Times New Roman" w:cs="Times New Roman"/>
          <w:kern w:val="3"/>
          <w:sz w:val="28"/>
          <w:szCs w:val="28"/>
          <w:shd w:val="clear" w:color="auto" w:fill="FFFFFF"/>
          <w:lang w:eastAsia="en-US"/>
        </w:rPr>
        <w:t xml:space="preserve"> </w:t>
      </w:r>
    </w:p>
    <w:p w:rsidR="001A272A" w:rsidRDefault="001A272A" w:rsidP="009B6CA1">
      <w:pPr>
        <w:suppressAutoHyphens w:val="0"/>
        <w:spacing w:after="0" w:line="276" w:lineRule="auto"/>
        <w:ind w:firstLine="708"/>
        <w:jc w:val="both"/>
        <w:textAlignment w:val="auto"/>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w:t>
      </w:r>
      <w:r w:rsidRPr="00747D9C">
        <w:rPr>
          <w:rFonts w:ascii="Times New Roman" w:eastAsia="Calibri" w:hAnsi="Times New Roman" w:cs="Times New Roman"/>
          <w:kern w:val="3"/>
          <w:sz w:val="28"/>
          <w:szCs w:val="28"/>
          <w:shd w:val="clear" w:color="auto" w:fill="FFFFFF"/>
          <w:lang w:eastAsia="en-US"/>
        </w:rPr>
        <w:t xml:space="preserve"> </w:t>
      </w:r>
      <w:r w:rsidR="001A71B7">
        <w:rPr>
          <w:rFonts w:ascii="Times New Roman" w:eastAsia="Calibri" w:hAnsi="Times New Roman" w:cs="Times New Roman"/>
          <w:kern w:val="3"/>
          <w:sz w:val="28"/>
          <w:szCs w:val="28"/>
          <w:shd w:val="clear" w:color="auto" w:fill="FFFFFF"/>
          <w:lang w:eastAsia="en-US"/>
        </w:rPr>
        <w:t>и</w:t>
      </w:r>
      <w:r w:rsidRPr="00747D9C">
        <w:rPr>
          <w:rFonts w:ascii="Times New Roman" w:eastAsia="Calibri" w:hAnsi="Times New Roman" w:cs="Times New Roman"/>
          <w:kern w:val="3"/>
          <w:sz w:val="28"/>
          <w:szCs w:val="28"/>
          <w:shd w:val="clear" w:color="auto" w:fill="FFFFFF"/>
          <w:lang w:eastAsia="en-US"/>
        </w:rPr>
        <w:t xml:space="preserve">нформационные порталы Администрации и органов исполнительной власти Краснодарского края </w:t>
      </w:r>
      <w:r w:rsidRPr="0028101C">
        <w:rPr>
          <w:rFonts w:ascii="Times New Roman" w:eastAsia="Calibri" w:hAnsi="Times New Roman" w:cs="Times New Roman"/>
          <w:kern w:val="3"/>
          <w:sz w:val="28"/>
          <w:szCs w:val="28"/>
          <w:shd w:val="clear" w:color="auto" w:fill="FFFFFF"/>
          <w:lang w:eastAsia="en-US"/>
        </w:rPr>
        <w:t>удовлетворены</w:t>
      </w:r>
      <w:r>
        <w:rPr>
          <w:rFonts w:ascii="Times New Roman" w:eastAsia="Calibri" w:hAnsi="Times New Roman" w:cs="Times New Roman"/>
          <w:kern w:val="3"/>
          <w:sz w:val="28"/>
          <w:szCs w:val="28"/>
          <w:shd w:val="clear" w:color="auto" w:fill="FFFFFF"/>
          <w:lang w:eastAsia="en-US"/>
        </w:rPr>
        <w:t xml:space="preserve"> 18,5 % респондентов (н</w:t>
      </w:r>
      <w:r w:rsidRPr="001A272A">
        <w:rPr>
          <w:rFonts w:ascii="Times New Roman" w:eastAsia="Calibri" w:hAnsi="Times New Roman" w:cs="Times New Roman"/>
          <w:kern w:val="3"/>
          <w:sz w:val="28"/>
          <w:szCs w:val="28"/>
          <w:shd w:val="clear" w:color="auto" w:fill="FFFFFF"/>
          <w:lang w:eastAsia="en-US"/>
        </w:rPr>
        <w:t xml:space="preserve">е сталкивались </w:t>
      </w:r>
      <w:r>
        <w:rPr>
          <w:rFonts w:ascii="Times New Roman" w:eastAsia="Calibri" w:hAnsi="Times New Roman" w:cs="Times New Roman"/>
          <w:kern w:val="3"/>
          <w:sz w:val="28"/>
          <w:szCs w:val="28"/>
          <w:shd w:val="clear" w:color="auto" w:fill="FFFFFF"/>
          <w:lang w:eastAsia="en-US"/>
        </w:rPr>
        <w:t>–</w:t>
      </w:r>
      <w:r w:rsidRPr="001A272A">
        <w:rPr>
          <w:rFonts w:ascii="Times New Roman" w:eastAsia="Calibri" w:hAnsi="Times New Roman" w:cs="Times New Roman"/>
          <w:kern w:val="3"/>
          <w:sz w:val="28"/>
          <w:szCs w:val="28"/>
          <w:shd w:val="clear" w:color="auto" w:fill="FFFFFF"/>
          <w:lang w:eastAsia="en-US"/>
        </w:rPr>
        <w:t xml:space="preserve"> </w:t>
      </w:r>
      <w:r>
        <w:rPr>
          <w:rFonts w:ascii="Times New Roman" w:eastAsia="Calibri" w:hAnsi="Times New Roman" w:cs="Times New Roman"/>
          <w:kern w:val="3"/>
          <w:sz w:val="28"/>
          <w:szCs w:val="28"/>
          <w:shd w:val="clear" w:color="auto" w:fill="FFFFFF"/>
          <w:lang w:eastAsia="en-US"/>
        </w:rPr>
        <w:t>77,3%</w:t>
      </w:r>
      <w:r w:rsidRPr="001A272A">
        <w:rPr>
          <w:rFonts w:ascii="Times New Roman" w:eastAsia="Calibri" w:hAnsi="Times New Roman" w:cs="Times New Roman"/>
          <w:kern w:val="3"/>
          <w:sz w:val="28"/>
          <w:szCs w:val="28"/>
          <w:shd w:val="clear" w:color="auto" w:fill="FFFFFF"/>
          <w:lang w:eastAsia="en-US"/>
        </w:rPr>
        <w:t>)</w:t>
      </w:r>
      <w:r>
        <w:rPr>
          <w:rFonts w:ascii="Times New Roman" w:eastAsia="Calibri" w:hAnsi="Times New Roman" w:cs="Times New Roman"/>
          <w:kern w:val="3"/>
          <w:sz w:val="28"/>
          <w:szCs w:val="28"/>
          <w:shd w:val="clear" w:color="auto" w:fill="FFFFFF"/>
          <w:lang w:eastAsia="en-US"/>
        </w:rPr>
        <w:t>.</w:t>
      </w:r>
    </w:p>
    <w:p w:rsidR="009B6CA1" w:rsidRDefault="006C5BC3"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sidRPr="00712471">
        <w:rPr>
          <w:rFonts w:ascii="Times New Roman" w:eastAsia="Calibri" w:hAnsi="Times New Roman" w:cs="Times New Roman"/>
          <w:kern w:val="3"/>
          <w:sz w:val="28"/>
          <w:szCs w:val="28"/>
          <w:shd w:val="clear" w:color="auto" w:fill="FFFFFF"/>
          <w:lang w:eastAsia="en-US"/>
        </w:rPr>
        <w:t>Наиболее существенными препятствиями при разработке передовых производственных технологий на территории района согласно опроса считают: и</w:t>
      </w:r>
      <w:r w:rsidRPr="006C5BC3">
        <w:rPr>
          <w:rFonts w:ascii="Times New Roman" w:eastAsia="Calibri" w:hAnsi="Times New Roman" w:cs="Times New Roman"/>
          <w:kern w:val="3"/>
          <w:sz w:val="28"/>
          <w:szCs w:val="28"/>
          <w:shd w:val="clear" w:color="auto" w:fill="FFFFFF"/>
          <w:lang w:eastAsia="en-US"/>
        </w:rPr>
        <w:t>знос или нехватка производственных ресурсов, в том числе</w:t>
      </w:r>
      <w:r w:rsidR="009B6CA1">
        <w:rPr>
          <w:rFonts w:ascii="Times New Roman" w:eastAsia="Calibri" w:hAnsi="Times New Roman" w:cs="Times New Roman"/>
          <w:kern w:val="3"/>
          <w:sz w:val="28"/>
          <w:szCs w:val="28"/>
          <w:shd w:val="clear" w:color="auto" w:fill="FFFFFF"/>
          <w:lang w:eastAsia="en-US"/>
        </w:rPr>
        <w:t>:</w:t>
      </w:r>
      <w:r w:rsidRPr="006C5BC3">
        <w:rPr>
          <w:rFonts w:ascii="Times New Roman" w:eastAsia="Calibri" w:hAnsi="Times New Roman" w:cs="Times New Roman"/>
          <w:kern w:val="3"/>
          <w:sz w:val="28"/>
          <w:szCs w:val="28"/>
          <w:shd w:val="clear" w:color="auto" w:fill="FFFFFF"/>
          <w:lang w:eastAsia="en-US"/>
        </w:rPr>
        <w:t xml:space="preserve"> </w:t>
      </w:r>
    </w:p>
    <w:p w:rsidR="009B6CA1" w:rsidRDefault="006C5BC3"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sidRPr="006C5BC3">
        <w:rPr>
          <w:rFonts w:ascii="Times New Roman" w:eastAsia="Calibri" w:hAnsi="Times New Roman" w:cs="Times New Roman"/>
          <w:kern w:val="3"/>
          <w:sz w:val="28"/>
          <w:szCs w:val="28"/>
          <w:shd w:val="clear" w:color="auto" w:fill="FFFFFF"/>
          <w:lang w:eastAsia="en-US"/>
        </w:rPr>
        <w:t>инфраструктуры</w:t>
      </w:r>
      <w:r>
        <w:rPr>
          <w:rFonts w:ascii="Times New Roman" w:eastAsia="Calibri" w:hAnsi="Times New Roman" w:cs="Times New Roman"/>
          <w:kern w:val="3"/>
          <w:sz w:val="28"/>
          <w:szCs w:val="28"/>
          <w:shd w:val="clear" w:color="auto" w:fill="FFFFFF"/>
          <w:lang w:eastAsia="en-US"/>
        </w:rPr>
        <w:t xml:space="preserve"> - 18,9% респондентов (302 чел.);</w:t>
      </w:r>
      <w:r w:rsidRPr="006C5BC3">
        <w:rPr>
          <w:rFonts w:ascii="Times New Roman" w:eastAsia="Calibri" w:hAnsi="Times New Roman" w:cs="Times New Roman"/>
          <w:kern w:val="3"/>
          <w:sz w:val="28"/>
          <w:szCs w:val="28"/>
          <w:shd w:val="clear" w:color="auto" w:fill="FFFFFF"/>
          <w:lang w:eastAsia="en-US"/>
        </w:rPr>
        <w:t xml:space="preserve"> </w:t>
      </w:r>
    </w:p>
    <w:p w:rsidR="009B6CA1" w:rsidRDefault="006C5BC3"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н</w:t>
      </w:r>
      <w:r w:rsidRPr="006C5BC3">
        <w:rPr>
          <w:rFonts w:ascii="Times New Roman" w:eastAsia="Calibri" w:hAnsi="Times New Roman" w:cs="Times New Roman"/>
          <w:kern w:val="3"/>
          <w:sz w:val="28"/>
          <w:szCs w:val="28"/>
          <w:shd w:val="clear" w:color="auto" w:fill="FFFFFF"/>
          <w:lang w:eastAsia="en-US"/>
        </w:rPr>
        <w:t>ехватк</w:t>
      </w:r>
      <w:r>
        <w:rPr>
          <w:rFonts w:ascii="Times New Roman" w:eastAsia="Calibri" w:hAnsi="Times New Roman" w:cs="Times New Roman"/>
          <w:kern w:val="3"/>
          <w:sz w:val="28"/>
          <w:szCs w:val="28"/>
          <w:shd w:val="clear" w:color="auto" w:fill="FFFFFF"/>
          <w:lang w:eastAsia="en-US"/>
        </w:rPr>
        <w:t>у</w:t>
      </w:r>
      <w:r w:rsidRPr="006C5BC3">
        <w:rPr>
          <w:rFonts w:ascii="Times New Roman" w:eastAsia="Calibri" w:hAnsi="Times New Roman" w:cs="Times New Roman"/>
          <w:kern w:val="3"/>
          <w:sz w:val="28"/>
          <w:szCs w:val="28"/>
          <w:shd w:val="clear" w:color="auto" w:fill="FFFFFF"/>
          <w:lang w:eastAsia="en-US"/>
        </w:rPr>
        <w:t xml:space="preserve"> финансов</w:t>
      </w:r>
      <w:r>
        <w:rPr>
          <w:rFonts w:ascii="Times New Roman" w:eastAsia="Calibri" w:hAnsi="Times New Roman" w:cs="Times New Roman"/>
          <w:kern w:val="3"/>
          <w:sz w:val="28"/>
          <w:szCs w:val="28"/>
          <w:shd w:val="clear" w:color="auto" w:fill="FFFFFF"/>
          <w:lang w:eastAsia="en-US"/>
        </w:rPr>
        <w:t xml:space="preserve"> - 4,2 % (67 чел.); </w:t>
      </w:r>
    </w:p>
    <w:p w:rsidR="009B6CA1" w:rsidRDefault="009B6CA1"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 xml:space="preserve">считают, что </w:t>
      </w:r>
      <w:r w:rsidR="006C5BC3">
        <w:rPr>
          <w:rFonts w:ascii="Times New Roman" w:eastAsia="Calibri" w:hAnsi="Times New Roman" w:cs="Times New Roman"/>
          <w:kern w:val="3"/>
          <w:sz w:val="28"/>
          <w:szCs w:val="28"/>
          <w:shd w:val="clear" w:color="auto" w:fill="FFFFFF"/>
          <w:lang w:eastAsia="en-US"/>
        </w:rPr>
        <w:t>б</w:t>
      </w:r>
      <w:r w:rsidR="006C5BC3" w:rsidRPr="006C5BC3">
        <w:rPr>
          <w:rFonts w:ascii="Times New Roman" w:eastAsia="Calibri" w:hAnsi="Times New Roman" w:cs="Times New Roman"/>
          <w:kern w:val="3"/>
          <w:sz w:val="28"/>
          <w:szCs w:val="28"/>
          <w:shd w:val="clear" w:color="auto" w:fill="FFFFFF"/>
          <w:lang w:eastAsia="en-US"/>
        </w:rPr>
        <w:t>арьеры отсутствуют</w:t>
      </w:r>
      <w:r w:rsidR="006C5BC3">
        <w:rPr>
          <w:rFonts w:ascii="Times New Roman" w:eastAsia="Calibri" w:hAnsi="Times New Roman" w:cs="Times New Roman"/>
          <w:kern w:val="3"/>
          <w:sz w:val="28"/>
          <w:szCs w:val="28"/>
          <w:shd w:val="clear" w:color="auto" w:fill="FFFFFF"/>
          <w:lang w:eastAsia="en-US"/>
        </w:rPr>
        <w:t xml:space="preserve"> 10,1% (161 чел.); </w:t>
      </w:r>
    </w:p>
    <w:p w:rsidR="006D008D" w:rsidRDefault="006C5BC3"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r>
        <w:rPr>
          <w:rFonts w:ascii="Times New Roman" w:eastAsia="Calibri" w:hAnsi="Times New Roman" w:cs="Times New Roman"/>
          <w:kern w:val="3"/>
          <w:sz w:val="28"/>
          <w:szCs w:val="28"/>
          <w:shd w:val="clear" w:color="auto" w:fill="FFFFFF"/>
          <w:lang w:eastAsia="en-US"/>
        </w:rPr>
        <w:t xml:space="preserve">воздержались от ответа 22,6% (360 чел.). </w:t>
      </w:r>
    </w:p>
    <w:p w:rsidR="006C5BC3" w:rsidRDefault="006C5BC3"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p>
    <w:p w:rsidR="002556E9" w:rsidRDefault="002556E9"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p>
    <w:p w:rsidR="002556E9" w:rsidRPr="0028101C" w:rsidRDefault="002556E9" w:rsidP="00712471">
      <w:pPr>
        <w:spacing w:after="0" w:line="240" w:lineRule="auto"/>
        <w:ind w:firstLine="709"/>
        <w:jc w:val="both"/>
        <w:rPr>
          <w:rFonts w:ascii="Times New Roman" w:eastAsia="Calibri" w:hAnsi="Times New Roman" w:cs="Times New Roman"/>
          <w:kern w:val="3"/>
          <w:sz w:val="28"/>
          <w:szCs w:val="28"/>
          <w:shd w:val="clear" w:color="auto" w:fill="FFFFFF"/>
          <w:lang w:eastAsia="en-US"/>
        </w:rPr>
      </w:pPr>
    </w:p>
    <w:p w:rsidR="008F23BE" w:rsidRDefault="00940F91" w:rsidP="002E15D2">
      <w:pPr>
        <w:spacing w:after="0" w:line="240" w:lineRule="auto"/>
        <w:jc w:val="center"/>
        <w:rPr>
          <w:rFonts w:ascii="Times New Roman" w:hAnsi="Times New Roman" w:cs="Times New Roman"/>
          <w:b/>
          <w:sz w:val="28"/>
          <w:szCs w:val="28"/>
        </w:rPr>
      </w:pPr>
      <w:r w:rsidRPr="00940F91">
        <w:rPr>
          <w:rFonts w:ascii="Times New Roman" w:hAnsi="Times New Roman" w:cs="Times New Roman"/>
          <w:b/>
          <w:sz w:val="28"/>
          <w:szCs w:val="28"/>
        </w:rPr>
        <w:t xml:space="preserve">Раздел 2. Создание и реализация </w:t>
      </w:r>
      <w:r w:rsidRPr="001C1D9F">
        <w:rPr>
          <w:rFonts w:ascii="Times New Roman" w:hAnsi="Times New Roman" w:cs="Times New Roman"/>
          <w:b/>
          <w:sz w:val="28"/>
          <w:szCs w:val="28"/>
        </w:rPr>
        <w:t>механизмов общественного контроля за деятельностью субъектов естественных</w:t>
      </w:r>
      <w:r w:rsidRPr="00940F91">
        <w:rPr>
          <w:rFonts w:ascii="Times New Roman" w:hAnsi="Times New Roman" w:cs="Times New Roman"/>
          <w:b/>
          <w:sz w:val="28"/>
          <w:szCs w:val="28"/>
        </w:rPr>
        <w:t xml:space="preserve"> монополий.</w:t>
      </w:r>
    </w:p>
    <w:p w:rsidR="00940F91" w:rsidRDefault="00940F91" w:rsidP="008F23BE">
      <w:pPr>
        <w:spacing w:after="0" w:line="240" w:lineRule="auto"/>
        <w:jc w:val="both"/>
        <w:rPr>
          <w:rFonts w:ascii="Times New Roman" w:hAnsi="Times New Roman" w:cs="Times New Roman"/>
          <w:b/>
          <w:sz w:val="28"/>
          <w:szCs w:val="28"/>
        </w:rPr>
      </w:pPr>
    </w:p>
    <w:p w:rsidR="00E24591" w:rsidRPr="00E24591" w:rsidRDefault="00E24591" w:rsidP="00E24591">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В муниципальном образовании Северский район развиваются следующие рынки, на которых присутствуют субъекты естественных монополий:</w:t>
      </w:r>
    </w:p>
    <w:p w:rsidR="00E24591" w:rsidRPr="00E24591" w:rsidRDefault="00E24591" w:rsidP="00E24591">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Рынок услуг жилищно-коммунального хозяйства.</w:t>
      </w:r>
    </w:p>
    <w:p w:rsidR="00E24591" w:rsidRPr="00E24591" w:rsidRDefault="00E24591" w:rsidP="00E24591">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На рынке услуг жилищно-коммунального хозяйства услуги электроснабжения на территории Северского района оказывают ПАО ТНС «Энерго Кубань» и Северские электрические сети филиала ПАО «Кубаньэнерго» Краснодарские электрические сети, услуги теплоснабжения на территории Северского района - ООО «Юг-Теплосервис» и ООО «Тепловые сети», услуги газоснабжения оказывают филиал № 12 АО «Газпром газораспределение Краснодар» и Северский участок ООО «Газпром межрегионгаз Краснодар», услуги водоснабжения – ООО «Транс-Водоканал», ООО «Северское ЖКХ», ООО КПО «Добровест-Юг», МУП «Новодмитриевское ЖКХ», МКУ ССП СР «Смоленская единая служба».</w:t>
      </w:r>
    </w:p>
    <w:p w:rsidR="00E24591" w:rsidRPr="00E24591" w:rsidRDefault="00E24591" w:rsidP="00E24591">
      <w:pPr>
        <w:tabs>
          <w:tab w:val="left" w:pos="1134"/>
        </w:tabs>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Таким образом, сформированный</w:t>
      </w:r>
      <w:r w:rsidRPr="00E24591">
        <w:rPr>
          <w:rFonts w:ascii="Times New Roman" w:eastAsiaTheme="minorHAnsi" w:hAnsi="Times New Roman" w:cs="Times New Roman"/>
          <w:kern w:val="0"/>
          <w:sz w:val="28"/>
          <w:szCs w:val="28"/>
          <w:highlight w:val="white"/>
          <w:lang w:eastAsia="en-US"/>
        </w:rPr>
        <w:tab/>
        <w:t xml:space="preserve"> перечень рынков муниципального образования, на которых присутствуют субъекты естественных монополий выглядит следующим образом:</w:t>
      </w:r>
    </w:p>
    <w:p w:rsidR="00E24591" w:rsidRPr="00E24591" w:rsidRDefault="00E24591" w:rsidP="00E24591">
      <w:pPr>
        <w:tabs>
          <w:tab w:val="left" w:pos="1134"/>
        </w:tabs>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lang w:eastAsia="en-US"/>
        </w:rPr>
      </w:pPr>
    </w:p>
    <w:tbl>
      <w:tblPr>
        <w:tblW w:w="0" w:type="auto"/>
        <w:tblInd w:w="147" w:type="dxa"/>
        <w:tblLayout w:type="fixed"/>
        <w:tblLook w:val="0000" w:firstRow="0" w:lastRow="0" w:firstColumn="0" w:lastColumn="0" w:noHBand="0" w:noVBand="0"/>
      </w:tblPr>
      <w:tblGrid>
        <w:gridCol w:w="2240"/>
        <w:gridCol w:w="2824"/>
        <w:gridCol w:w="4536"/>
      </w:tblGrid>
      <w:tr w:rsidR="00E24591" w:rsidRPr="00E24591" w:rsidTr="009B6CA1">
        <w:trPr>
          <w:trHeight w:val="1"/>
        </w:trPr>
        <w:tc>
          <w:tcPr>
            <w:tcW w:w="2240" w:type="dxa"/>
            <w:tcBorders>
              <w:top w:val="single" w:sz="4" w:space="0" w:color="00000A"/>
              <w:left w:val="single" w:sz="4" w:space="0" w:color="00000A"/>
              <w:bottom w:val="single" w:sz="4" w:space="0" w:color="00000A"/>
              <w:right w:val="single" w:sz="4" w:space="0" w:color="00000A"/>
            </w:tcBorders>
            <w:shd w:val="clear" w:color="000000" w:fill="FFFFFF"/>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Наименование</w:t>
            </w:r>
          </w:p>
        </w:tc>
        <w:tc>
          <w:tcPr>
            <w:tcW w:w="28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Сфера деятельности</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Естественные монополии</w:t>
            </w:r>
          </w:p>
        </w:tc>
      </w:tr>
      <w:tr w:rsidR="00E24591" w:rsidRPr="00E24591" w:rsidTr="009B6CA1">
        <w:trPr>
          <w:trHeight w:val="1"/>
        </w:trPr>
        <w:tc>
          <w:tcPr>
            <w:tcW w:w="2240"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Рынок услуг жилищно-коммунального хозяйства</w:t>
            </w:r>
          </w:p>
        </w:tc>
        <w:tc>
          <w:tcPr>
            <w:tcW w:w="28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Водоснабжение, водоотведение</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B6CA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ООО «Транс-Водоканал», </w:t>
            </w:r>
          </w:p>
          <w:p w:rsidR="009B6CA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ООО «Северское ЖКХ», </w:t>
            </w:r>
          </w:p>
          <w:p w:rsidR="009B6CA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ООО КПО «Добровест-Юг», </w:t>
            </w:r>
          </w:p>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МУП «Новодмитриевское ЖКХ», МКУ ССП СР «Смоленская единая служба».</w:t>
            </w:r>
          </w:p>
        </w:tc>
      </w:tr>
      <w:tr w:rsidR="00E24591" w:rsidRPr="00E24591" w:rsidTr="009B6CA1">
        <w:trPr>
          <w:trHeight w:val="1"/>
        </w:trPr>
        <w:tc>
          <w:tcPr>
            <w:tcW w:w="2240" w:type="dxa"/>
            <w:vMerge/>
            <w:tcBorders>
              <w:top w:val="single" w:sz="4" w:space="0" w:color="00000A"/>
              <w:left w:val="single" w:sz="4" w:space="0" w:color="00000A"/>
              <w:bottom w:val="single" w:sz="4" w:space="0" w:color="00000A"/>
              <w:right w:val="single" w:sz="4" w:space="0" w:color="00000A"/>
            </w:tcBorders>
            <w:shd w:val="clear" w:color="000000" w:fill="FFFFFF"/>
          </w:tcPr>
          <w:p w:rsidR="00E24591" w:rsidRPr="00E24591" w:rsidRDefault="00E24591" w:rsidP="00E24591">
            <w:pPr>
              <w:suppressAutoHyphens w:val="0"/>
              <w:autoSpaceDE w:val="0"/>
              <w:autoSpaceDN w:val="0"/>
              <w:adjustRightInd w:val="0"/>
              <w:spacing w:after="200" w:line="276" w:lineRule="auto"/>
              <w:jc w:val="both"/>
              <w:textAlignment w:val="auto"/>
              <w:rPr>
                <w:rFonts w:ascii="Times New Roman" w:eastAsiaTheme="minorHAnsi" w:hAnsi="Times New Roman" w:cs="Times New Roman"/>
                <w:kern w:val="0"/>
                <w:sz w:val="28"/>
                <w:szCs w:val="28"/>
                <w:lang w:eastAsia="en-US"/>
              </w:rPr>
            </w:pPr>
          </w:p>
        </w:tc>
        <w:tc>
          <w:tcPr>
            <w:tcW w:w="28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Газоснабжение</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B6CA1" w:rsidRDefault="00E24591" w:rsidP="00E24591">
            <w:pPr>
              <w:tabs>
                <w:tab w:val="left" w:pos="1134"/>
              </w:tabs>
              <w:suppressAutoHyphens w:val="0"/>
              <w:autoSpaceDE w:val="0"/>
              <w:autoSpaceDN w:val="0"/>
              <w:adjustRightInd w:val="0"/>
              <w:spacing w:after="0" w:line="240" w:lineRule="auto"/>
              <w:ind w:right="14"/>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Северский участок ООО «Газпром межрегионгаз Краснодар», </w:t>
            </w:r>
          </w:p>
          <w:p w:rsidR="00E24591" w:rsidRPr="00E24591" w:rsidRDefault="00E24591" w:rsidP="00E24591">
            <w:pPr>
              <w:tabs>
                <w:tab w:val="left" w:pos="1134"/>
              </w:tabs>
              <w:suppressAutoHyphens w:val="0"/>
              <w:autoSpaceDE w:val="0"/>
              <w:autoSpaceDN w:val="0"/>
              <w:adjustRightInd w:val="0"/>
              <w:spacing w:after="0" w:line="240" w:lineRule="auto"/>
              <w:ind w:right="14"/>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филиал № 12 АО «Газпром газораспределение Краснодар</w:t>
            </w:r>
          </w:p>
        </w:tc>
      </w:tr>
      <w:tr w:rsidR="00E24591" w:rsidRPr="00E24591" w:rsidTr="009B6CA1">
        <w:trPr>
          <w:trHeight w:val="1"/>
        </w:trPr>
        <w:tc>
          <w:tcPr>
            <w:tcW w:w="2240" w:type="dxa"/>
            <w:vMerge/>
            <w:tcBorders>
              <w:top w:val="single" w:sz="4" w:space="0" w:color="00000A"/>
              <w:left w:val="single" w:sz="4" w:space="0" w:color="00000A"/>
              <w:bottom w:val="single" w:sz="4" w:space="0" w:color="00000A"/>
              <w:right w:val="single" w:sz="4" w:space="0" w:color="00000A"/>
            </w:tcBorders>
            <w:shd w:val="clear" w:color="000000" w:fill="FFFFFF"/>
          </w:tcPr>
          <w:p w:rsidR="00E24591" w:rsidRPr="00E24591" w:rsidRDefault="00E24591" w:rsidP="00E24591">
            <w:pPr>
              <w:suppressAutoHyphens w:val="0"/>
              <w:autoSpaceDE w:val="0"/>
              <w:autoSpaceDN w:val="0"/>
              <w:adjustRightInd w:val="0"/>
              <w:spacing w:after="200" w:line="276" w:lineRule="auto"/>
              <w:jc w:val="both"/>
              <w:textAlignment w:val="auto"/>
              <w:rPr>
                <w:rFonts w:ascii="Times New Roman" w:eastAsiaTheme="minorHAnsi" w:hAnsi="Times New Roman" w:cs="Times New Roman"/>
                <w:kern w:val="0"/>
                <w:sz w:val="28"/>
                <w:szCs w:val="28"/>
                <w:lang w:eastAsia="en-US"/>
              </w:rPr>
            </w:pPr>
          </w:p>
        </w:tc>
        <w:tc>
          <w:tcPr>
            <w:tcW w:w="282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Электроснабжение</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ind w:right="14"/>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ПАО ТНС «Энерго Кубань», Северские электрические сети филиала ПАО «Кубаньэнерго»</w:t>
            </w:r>
          </w:p>
        </w:tc>
      </w:tr>
      <w:tr w:rsidR="00E24591" w:rsidRPr="00E24591" w:rsidTr="009B6CA1">
        <w:trPr>
          <w:trHeight w:val="1"/>
        </w:trPr>
        <w:tc>
          <w:tcPr>
            <w:tcW w:w="2240" w:type="dxa"/>
            <w:vMerge/>
            <w:tcBorders>
              <w:top w:val="single" w:sz="4" w:space="0" w:color="00000A"/>
              <w:left w:val="single" w:sz="4" w:space="0" w:color="00000A"/>
              <w:bottom w:val="single" w:sz="4" w:space="0" w:color="00000A"/>
              <w:right w:val="single" w:sz="4" w:space="0" w:color="00000A"/>
            </w:tcBorders>
            <w:shd w:val="clear" w:color="000000" w:fill="FFFFFF"/>
          </w:tcPr>
          <w:p w:rsidR="00E24591" w:rsidRPr="00E24591" w:rsidRDefault="00E24591" w:rsidP="00E24591">
            <w:pPr>
              <w:suppressAutoHyphens w:val="0"/>
              <w:autoSpaceDE w:val="0"/>
              <w:autoSpaceDN w:val="0"/>
              <w:adjustRightInd w:val="0"/>
              <w:spacing w:after="200" w:line="276" w:lineRule="auto"/>
              <w:jc w:val="both"/>
              <w:textAlignment w:val="auto"/>
              <w:rPr>
                <w:rFonts w:ascii="Times New Roman" w:eastAsiaTheme="minorHAnsi" w:hAnsi="Times New Roman" w:cs="Times New Roman"/>
                <w:kern w:val="0"/>
                <w:sz w:val="28"/>
                <w:szCs w:val="28"/>
                <w:lang w:eastAsia="en-US"/>
              </w:rPr>
            </w:pPr>
          </w:p>
        </w:tc>
        <w:tc>
          <w:tcPr>
            <w:tcW w:w="2824" w:type="dxa"/>
            <w:tcBorders>
              <w:top w:val="single" w:sz="4" w:space="0" w:color="00000A"/>
              <w:left w:val="single" w:sz="4" w:space="0" w:color="00000A"/>
              <w:bottom w:val="single" w:sz="4" w:space="0" w:color="auto"/>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Теплоснабжение</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B6CA1" w:rsidRDefault="00E24591" w:rsidP="00E24591">
            <w:pPr>
              <w:tabs>
                <w:tab w:val="left" w:pos="1134"/>
              </w:tabs>
              <w:suppressAutoHyphens w:val="0"/>
              <w:autoSpaceDE w:val="0"/>
              <w:autoSpaceDN w:val="0"/>
              <w:adjustRightInd w:val="0"/>
              <w:spacing w:after="0" w:line="240" w:lineRule="auto"/>
              <w:ind w:right="14"/>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ООО «Юг-Теплосервис», </w:t>
            </w:r>
          </w:p>
          <w:p w:rsidR="00E24591" w:rsidRPr="00E24591" w:rsidRDefault="00E24591" w:rsidP="00E24591">
            <w:pPr>
              <w:tabs>
                <w:tab w:val="left" w:pos="1134"/>
              </w:tabs>
              <w:suppressAutoHyphens w:val="0"/>
              <w:autoSpaceDE w:val="0"/>
              <w:autoSpaceDN w:val="0"/>
              <w:adjustRightInd w:val="0"/>
              <w:spacing w:after="0" w:line="240" w:lineRule="auto"/>
              <w:ind w:right="14"/>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ООО «Тепловые сети»</w:t>
            </w:r>
          </w:p>
        </w:tc>
      </w:tr>
      <w:tr w:rsidR="00E24591" w:rsidRPr="00E24591" w:rsidTr="009B6CA1">
        <w:trPr>
          <w:trHeight w:val="1"/>
        </w:trPr>
        <w:tc>
          <w:tcPr>
            <w:tcW w:w="2240" w:type="dxa"/>
            <w:vMerge/>
            <w:tcBorders>
              <w:top w:val="single" w:sz="4" w:space="0" w:color="00000A"/>
              <w:left w:val="single" w:sz="4" w:space="0" w:color="00000A"/>
              <w:bottom w:val="single" w:sz="4" w:space="0" w:color="00000A"/>
              <w:right w:val="single" w:sz="4" w:space="0" w:color="00000A"/>
            </w:tcBorders>
            <w:shd w:val="clear" w:color="000000" w:fill="FFFFFF"/>
          </w:tcPr>
          <w:p w:rsidR="00E24591" w:rsidRPr="00E24591" w:rsidRDefault="00E24591" w:rsidP="00E24591">
            <w:pPr>
              <w:suppressAutoHyphens w:val="0"/>
              <w:autoSpaceDE w:val="0"/>
              <w:autoSpaceDN w:val="0"/>
              <w:adjustRightInd w:val="0"/>
              <w:spacing w:after="200" w:line="276" w:lineRule="auto"/>
              <w:jc w:val="both"/>
              <w:textAlignment w:val="auto"/>
              <w:rPr>
                <w:rFonts w:ascii="Times New Roman" w:eastAsiaTheme="minorHAnsi" w:hAnsi="Times New Roman" w:cs="Times New Roman"/>
                <w:kern w:val="0"/>
                <w:sz w:val="28"/>
                <w:szCs w:val="28"/>
                <w:lang w:eastAsia="en-US"/>
              </w:rPr>
            </w:pPr>
          </w:p>
        </w:tc>
        <w:tc>
          <w:tcPr>
            <w:tcW w:w="2824" w:type="dxa"/>
            <w:tcBorders>
              <w:top w:val="single" w:sz="4" w:space="0" w:color="auto"/>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Поставка сжиженного газа в баллонах</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E24591">
            <w:pPr>
              <w:tabs>
                <w:tab w:val="left" w:pos="1134"/>
              </w:tabs>
              <w:suppressAutoHyphens w:val="0"/>
              <w:autoSpaceDE w:val="0"/>
              <w:autoSpaceDN w:val="0"/>
              <w:adjustRightInd w:val="0"/>
              <w:spacing w:after="0" w:line="240" w:lineRule="auto"/>
              <w:ind w:right="14"/>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 xml:space="preserve">ООО </w:t>
            </w:r>
            <w:r w:rsidRPr="00E24591">
              <w:rPr>
                <w:rFonts w:ascii="Times New Roman" w:eastAsiaTheme="minorHAnsi" w:hAnsi="Times New Roman" w:cs="Times New Roman"/>
                <w:kern w:val="0"/>
                <w:sz w:val="28"/>
                <w:szCs w:val="28"/>
                <w:highlight w:val="white"/>
                <w:lang w:val="en-US" w:eastAsia="en-US"/>
              </w:rPr>
              <w:t>«</w:t>
            </w:r>
            <w:r w:rsidRPr="00E24591">
              <w:rPr>
                <w:rFonts w:ascii="Times New Roman" w:eastAsiaTheme="minorHAnsi" w:hAnsi="Times New Roman" w:cs="Times New Roman"/>
                <w:kern w:val="0"/>
                <w:sz w:val="28"/>
                <w:szCs w:val="28"/>
                <w:highlight w:val="white"/>
                <w:lang w:eastAsia="en-US"/>
              </w:rPr>
              <w:t>Анапагаз</w:t>
            </w:r>
            <w:r w:rsidRPr="00E24591">
              <w:rPr>
                <w:rFonts w:ascii="Times New Roman" w:eastAsiaTheme="minorHAnsi" w:hAnsi="Times New Roman" w:cs="Times New Roman"/>
                <w:kern w:val="0"/>
                <w:sz w:val="28"/>
                <w:szCs w:val="28"/>
                <w:highlight w:val="white"/>
                <w:lang w:val="en-US" w:eastAsia="en-US"/>
              </w:rPr>
              <w:t>»</w:t>
            </w:r>
          </w:p>
        </w:tc>
      </w:tr>
    </w:tbl>
    <w:p w:rsidR="00E24591" w:rsidRPr="00E24591" w:rsidRDefault="00E24591" w:rsidP="00E24591">
      <w:pPr>
        <w:tabs>
          <w:tab w:val="left" w:pos="1134"/>
        </w:tabs>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lang w:val="en-US" w:eastAsia="en-US"/>
        </w:rPr>
      </w:pPr>
    </w:p>
    <w:p w:rsidR="00E24591" w:rsidRPr="00E24591" w:rsidRDefault="00E24591" w:rsidP="00E24591">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ab/>
        <w:t xml:space="preserve">Услуги электроснабжения населению на территории Северского района оказывает ПАО </w:t>
      </w:r>
      <w:r w:rsidR="0006093F">
        <w:rPr>
          <w:rFonts w:ascii="Times New Roman" w:eastAsiaTheme="minorHAnsi" w:hAnsi="Times New Roman" w:cs="Times New Roman"/>
          <w:kern w:val="0"/>
          <w:sz w:val="28"/>
          <w:szCs w:val="28"/>
          <w:highlight w:val="white"/>
          <w:lang w:eastAsia="en-US"/>
        </w:rPr>
        <w:t>ТНС «Энерго Кубань» и Северские</w:t>
      </w:r>
      <w:r w:rsidRPr="00E24591">
        <w:rPr>
          <w:rFonts w:ascii="Times New Roman" w:eastAsiaTheme="minorHAnsi" w:hAnsi="Times New Roman" w:cs="Times New Roman"/>
          <w:kern w:val="0"/>
          <w:sz w:val="28"/>
          <w:szCs w:val="28"/>
          <w:highlight w:val="white"/>
          <w:lang w:eastAsia="en-US"/>
        </w:rPr>
        <w:t xml:space="preserve"> электрические сети филиала ПАО «Кубаньэнерго» Краснодарские электрические сети.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11" w:history="1">
        <w:r w:rsidRPr="00E24591">
          <w:rPr>
            <w:rFonts w:ascii="Times New Roman" w:eastAsiaTheme="minorHAnsi" w:hAnsi="Times New Roman" w:cs="Times New Roman"/>
            <w:kern w:val="0"/>
            <w:sz w:val="28"/>
            <w:szCs w:val="28"/>
            <w:highlight w:val="white"/>
            <w:u w:val="single"/>
            <w:lang w:eastAsia="en-US"/>
          </w:rPr>
          <w:t>http://kubanenergo.ru</w:t>
        </w:r>
      </w:hyperlink>
      <w:r w:rsidRPr="00E24591">
        <w:rPr>
          <w:rFonts w:ascii="Times New Roman" w:eastAsiaTheme="minorHAnsi" w:hAnsi="Times New Roman" w:cs="Times New Roman"/>
          <w:kern w:val="0"/>
          <w:sz w:val="28"/>
          <w:szCs w:val="28"/>
          <w:highlight w:val="white"/>
          <w:lang w:eastAsia="en-US"/>
        </w:rPr>
        <w:t xml:space="preserve"> и </w:t>
      </w:r>
      <w:hyperlink r:id="rId12" w:history="1">
        <w:r w:rsidRPr="00E24591">
          <w:rPr>
            <w:rFonts w:ascii="Times New Roman" w:eastAsiaTheme="minorHAnsi" w:hAnsi="Times New Roman" w:cs="Times New Roman"/>
            <w:kern w:val="0"/>
            <w:sz w:val="28"/>
            <w:szCs w:val="28"/>
            <w:highlight w:val="white"/>
            <w:u w:val="single"/>
            <w:lang w:eastAsia="en-US"/>
          </w:rPr>
          <w:t>http</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www</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kuban</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tns</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e</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ru</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www</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nesk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elseti</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hyperlink>
      <w:r w:rsidRPr="00E24591">
        <w:rPr>
          <w:rFonts w:ascii="Times New Roman" w:eastAsiaTheme="minorHAnsi" w:hAnsi="Times New Roman" w:cs="Times New Roman"/>
          <w:kern w:val="0"/>
          <w:sz w:val="28"/>
          <w:szCs w:val="28"/>
          <w:highlight w:val="white"/>
          <w:lang w:eastAsia="en-US"/>
        </w:rPr>
        <w:t>.</w:t>
      </w:r>
    </w:p>
    <w:p w:rsidR="00E24591" w:rsidRPr="00E24591" w:rsidRDefault="00E24591" w:rsidP="00E24591">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Услуги теплоснабжения на территории района оказывают ООО «Юг-Теплосервис» и ООО «Тепловые сети». Информация об осуществляемой в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предприятий: ООО «Тепловые сети»: </w:t>
      </w:r>
      <w:hyperlink r:id="rId13" w:history="1">
        <w:r w:rsidRPr="00E24591">
          <w:rPr>
            <w:rFonts w:ascii="Times New Roman" w:eastAsiaTheme="minorHAnsi" w:hAnsi="Times New Roman" w:cs="Times New Roman"/>
            <w:kern w:val="0"/>
            <w:sz w:val="28"/>
            <w:szCs w:val="28"/>
            <w:highlight w:val="white"/>
            <w:u w:val="single"/>
            <w:lang w:val="en-US" w:eastAsia="en-US"/>
          </w:rPr>
          <w:t>http</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sev</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teplo</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ru</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oao</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atek</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hyperlink>
      <w:r w:rsidRPr="00E24591">
        <w:rPr>
          <w:rFonts w:ascii="Times New Roman" w:eastAsiaTheme="minorHAnsi" w:hAnsi="Times New Roman" w:cs="Times New Roman"/>
          <w:kern w:val="0"/>
          <w:sz w:val="28"/>
          <w:szCs w:val="28"/>
          <w:highlight w:val="white"/>
          <w:lang w:eastAsia="en-US"/>
        </w:rPr>
        <w:t>; ООО «Юг-теплосервис»-на официальном сайте администрации муниципального образования северский район, в разделе «Афипское городское поселение»</w:t>
      </w:r>
    </w:p>
    <w:p w:rsidR="00E24591" w:rsidRPr="00E24591" w:rsidRDefault="00E24591" w:rsidP="00E24591">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ab/>
        <w:t xml:space="preserve">Услуги газоснабжения населению Северский участок ООО «Газпром межрегионгаз Краснодар» и филиал № 12 АО «Газпром газораспределение Краснодар. Информация об осуществляемой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предприятий по адресу: </w:t>
      </w:r>
      <w:hyperlink r:id="rId14" w:history="1">
        <w:r w:rsidRPr="00E24591">
          <w:rPr>
            <w:rFonts w:ascii="Times New Roman" w:eastAsiaTheme="minorHAnsi" w:hAnsi="Times New Roman" w:cs="Times New Roman"/>
            <w:kern w:val="0"/>
            <w:sz w:val="28"/>
            <w:szCs w:val="28"/>
            <w:highlight w:val="white"/>
            <w:u w:val="single"/>
            <w:lang w:eastAsia="en-US"/>
          </w:rPr>
          <w:t>http://krasnodarrg.ru</w:t>
        </w:r>
      </w:hyperlink>
      <w:r w:rsidRPr="00E24591">
        <w:rPr>
          <w:rFonts w:ascii="Times New Roman" w:eastAsiaTheme="minorHAnsi" w:hAnsi="Times New Roman" w:cs="Times New Roman"/>
          <w:kern w:val="0"/>
          <w:sz w:val="28"/>
          <w:szCs w:val="28"/>
          <w:highlight w:val="white"/>
          <w:lang w:eastAsia="en-US"/>
        </w:rPr>
        <w:t xml:space="preserve"> и </w:t>
      </w:r>
      <w:hyperlink r:id="rId15" w:history="1">
        <w:r w:rsidRPr="00E24591">
          <w:rPr>
            <w:rFonts w:ascii="Times New Roman" w:eastAsiaTheme="minorHAnsi" w:hAnsi="Times New Roman" w:cs="Times New Roman"/>
            <w:kern w:val="0"/>
            <w:sz w:val="28"/>
            <w:szCs w:val="28"/>
            <w:highlight w:val="white"/>
            <w:u w:val="single"/>
            <w:lang w:eastAsia="en-US"/>
          </w:rPr>
          <w:t>http</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krasnodarrg</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krasnodarrg</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gazpromgk</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krasnodarrg</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eastAsia="en-US"/>
          </w:rPr>
          <w:t>.</w:t>
        </w:r>
        <w:r w:rsidRPr="00E24591">
          <w:rPr>
            <w:rFonts w:ascii="Times New Roman" w:eastAsiaTheme="minorHAnsi" w:hAnsi="Times New Roman" w:cs="Times New Roman"/>
            <w:vanish/>
            <w:kern w:val="0"/>
            <w:sz w:val="28"/>
            <w:szCs w:val="28"/>
            <w:highlight w:val="white"/>
            <w:lang w:val="en-US" w:eastAsia="en-US"/>
          </w:rPr>
          <w:t>HYPERLINK</w:t>
        </w:r>
        <w:r w:rsidRPr="00E24591">
          <w:rPr>
            <w:rFonts w:ascii="Times New Roman" w:eastAsiaTheme="minorHAnsi" w:hAnsi="Times New Roman" w:cs="Times New Roman"/>
            <w:vanish/>
            <w:kern w:val="0"/>
            <w:sz w:val="28"/>
            <w:szCs w:val="28"/>
            <w:highlight w:val="white"/>
            <w:lang w:eastAsia="en-US"/>
          </w:rPr>
          <w:t xml:space="preserve"> "</w:t>
        </w:r>
        <w:r w:rsidRPr="00E24591">
          <w:rPr>
            <w:rFonts w:ascii="Times New Roman" w:eastAsiaTheme="minorHAnsi" w:hAnsi="Times New Roman" w:cs="Times New Roman"/>
            <w:vanish/>
            <w:kern w:val="0"/>
            <w:sz w:val="28"/>
            <w:szCs w:val="28"/>
            <w:highlight w:val="white"/>
            <w:lang w:val="en-US" w:eastAsia="en-US"/>
          </w:rPr>
          <w:t>http</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krasnodarrg</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vanish/>
            <w:kern w:val="0"/>
            <w:sz w:val="28"/>
            <w:szCs w:val="28"/>
            <w:highlight w:val="white"/>
            <w:lang w:val="en-US" w:eastAsia="en-US"/>
          </w:rPr>
          <w:t>ru</w:t>
        </w:r>
        <w:r w:rsidRPr="00E24591">
          <w:rPr>
            <w:rFonts w:ascii="Times New Roman" w:eastAsiaTheme="minorHAnsi" w:hAnsi="Times New Roman" w:cs="Times New Roman"/>
            <w:vanish/>
            <w:kern w:val="0"/>
            <w:sz w:val="28"/>
            <w:szCs w:val="28"/>
            <w:highlight w:val="white"/>
            <w:lang w:eastAsia="en-US"/>
          </w:rPr>
          <w:t>/"</w:t>
        </w:r>
        <w:r w:rsidRPr="00E24591">
          <w:rPr>
            <w:rFonts w:ascii="Times New Roman" w:eastAsiaTheme="minorHAnsi" w:hAnsi="Times New Roman" w:cs="Times New Roman"/>
            <w:kern w:val="0"/>
            <w:sz w:val="28"/>
            <w:szCs w:val="28"/>
            <w:highlight w:val="white"/>
            <w:u w:val="single"/>
            <w:lang w:val="en-US" w:eastAsia="en-US"/>
          </w:rPr>
          <w:t>ru</w:t>
        </w:r>
      </w:hyperlink>
      <w:r w:rsidRPr="00E24591">
        <w:rPr>
          <w:rFonts w:ascii="Times New Roman" w:eastAsiaTheme="minorHAnsi" w:hAnsi="Times New Roman" w:cs="Times New Roman"/>
          <w:kern w:val="0"/>
          <w:sz w:val="28"/>
          <w:szCs w:val="28"/>
          <w:highlight w:val="white"/>
          <w:lang w:eastAsia="en-US"/>
        </w:rPr>
        <w:t>.</w:t>
      </w:r>
    </w:p>
    <w:p w:rsidR="00E24591" w:rsidRPr="00E24591" w:rsidRDefault="00E24591" w:rsidP="00E24591">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Поставщиками услуг водоснабжения и водоотведения на территории Северского района являются: ООО «Транс-Водоканал», ООО «Северское ЖКХ», ООО КПО «Добровест-Юг», МУП «Новодмитриевское ЖКХ», МКУ ССП СР «Смоленская единая служба».</w:t>
      </w:r>
    </w:p>
    <w:p w:rsidR="00E24591" w:rsidRPr="00E24591" w:rsidRDefault="00E24591" w:rsidP="00E24591">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ab/>
      </w:r>
    </w:p>
    <w:p w:rsidR="00E24591" w:rsidRPr="00E24591" w:rsidRDefault="00E24591" w:rsidP="0006093F">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Анализ данных за 2017-2019 годы об уровнях тарифов (цен) на услуги естественных монополий показал, что повышение тарифов происходило в пределах максимальных индексов изменения размера вносимой гражданами платы за коммунальные услуги в соответствии с постановлением главы администрации (губернатора) Краснодарского края.</w:t>
      </w:r>
    </w:p>
    <w:p w:rsidR="00E24591" w:rsidRPr="00E24591" w:rsidRDefault="00E24591" w:rsidP="00E24591">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lang w:eastAsia="en-US"/>
        </w:rPr>
      </w:pPr>
    </w:p>
    <w:tbl>
      <w:tblPr>
        <w:tblW w:w="0" w:type="auto"/>
        <w:tblInd w:w="121" w:type="dxa"/>
        <w:tblLayout w:type="fixed"/>
        <w:tblLook w:val="0000" w:firstRow="0" w:lastRow="0" w:firstColumn="0" w:lastColumn="0" w:noHBand="0" w:noVBand="0"/>
      </w:tblPr>
      <w:tblGrid>
        <w:gridCol w:w="3389"/>
        <w:gridCol w:w="1985"/>
        <w:gridCol w:w="2233"/>
        <w:gridCol w:w="2014"/>
      </w:tblGrid>
      <w:tr w:rsidR="00E24591" w:rsidRPr="00E24591" w:rsidTr="0006093F">
        <w:trPr>
          <w:trHeight w:val="1"/>
        </w:trPr>
        <w:tc>
          <w:tcPr>
            <w:tcW w:w="33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Монополии</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 xml:space="preserve">     2017</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 xml:space="preserve">         2018</w:t>
            </w:r>
          </w:p>
        </w:tc>
        <w:tc>
          <w:tcPr>
            <w:tcW w:w="201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 xml:space="preserve">      2018</w:t>
            </w:r>
          </w:p>
        </w:tc>
      </w:tr>
      <w:tr w:rsidR="00E24591" w:rsidRPr="00E24591" w:rsidTr="0006093F">
        <w:trPr>
          <w:trHeight w:val="1"/>
        </w:trPr>
        <w:tc>
          <w:tcPr>
            <w:tcW w:w="33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Водоснабжение, руб./м</w:t>
            </w:r>
            <w:r w:rsidRPr="00E24591">
              <w:rPr>
                <w:rFonts w:ascii="Times New Roman" w:eastAsiaTheme="minorHAnsi" w:hAnsi="Times New Roman" w:cs="Times New Roman"/>
                <w:kern w:val="0"/>
                <w:sz w:val="28"/>
                <w:szCs w:val="28"/>
                <w:highlight w:val="white"/>
                <w:vertAlign w:val="superscript"/>
                <w:lang w:eastAsia="en-US"/>
              </w:rPr>
              <w:t>3</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ind w:right="713"/>
              <w:jc w:val="center"/>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30,25</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31,31</w:t>
            </w:r>
          </w:p>
        </w:tc>
        <w:tc>
          <w:tcPr>
            <w:tcW w:w="201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31,31</w:t>
            </w:r>
          </w:p>
        </w:tc>
      </w:tr>
      <w:tr w:rsidR="00E24591" w:rsidRPr="00E24591" w:rsidTr="0006093F">
        <w:trPr>
          <w:trHeight w:val="1"/>
        </w:trPr>
        <w:tc>
          <w:tcPr>
            <w:tcW w:w="33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eastAsia="en-US"/>
              </w:rPr>
              <w:t>Водоотведение, руб./м</w:t>
            </w:r>
            <w:r w:rsidRPr="00E24591">
              <w:rPr>
                <w:rFonts w:ascii="Times New Roman" w:eastAsiaTheme="minorHAnsi" w:hAnsi="Times New Roman" w:cs="Times New Roman"/>
                <w:kern w:val="0"/>
                <w:sz w:val="28"/>
                <w:szCs w:val="28"/>
                <w:highlight w:val="white"/>
                <w:vertAlign w:val="superscript"/>
                <w:lang w:eastAsia="en-US"/>
              </w:rPr>
              <w:t>3</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ind w:right="713"/>
              <w:jc w:val="center"/>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43,29</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44,65</w:t>
            </w:r>
          </w:p>
        </w:tc>
        <w:tc>
          <w:tcPr>
            <w:tcW w:w="201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E24591"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val="en-US" w:eastAsia="en-US"/>
              </w:rPr>
            </w:pPr>
            <w:r w:rsidRPr="00E24591">
              <w:rPr>
                <w:rFonts w:ascii="Times New Roman" w:eastAsiaTheme="minorHAnsi" w:hAnsi="Times New Roman" w:cs="Times New Roman"/>
                <w:kern w:val="0"/>
                <w:sz w:val="28"/>
                <w:szCs w:val="28"/>
                <w:highlight w:val="white"/>
                <w:lang w:val="en-US" w:eastAsia="en-US"/>
              </w:rPr>
              <w:t>44,65</w:t>
            </w:r>
          </w:p>
        </w:tc>
      </w:tr>
      <w:tr w:rsidR="00E24591" w:rsidRPr="00E24591" w:rsidTr="0006093F">
        <w:trPr>
          <w:trHeight w:val="1"/>
        </w:trPr>
        <w:tc>
          <w:tcPr>
            <w:tcW w:w="33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Газоснабжение (руб</w:t>
            </w:r>
            <w:r w:rsidR="0006093F">
              <w:rPr>
                <w:rFonts w:ascii="Times New Roman" w:eastAsiaTheme="minorHAnsi" w:hAnsi="Times New Roman" w:cs="Times New Roman"/>
                <w:kern w:val="0"/>
                <w:sz w:val="28"/>
                <w:szCs w:val="28"/>
                <w:highlight w:val="white"/>
                <w:lang w:eastAsia="en-US"/>
              </w:rPr>
              <w:t>.</w:t>
            </w:r>
            <w:r w:rsidRPr="00E24591">
              <w:rPr>
                <w:rFonts w:ascii="Times New Roman" w:eastAsiaTheme="minorHAnsi" w:hAnsi="Times New Roman" w:cs="Times New Roman"/>
                <w:kern w:val="0"/>
                <w:sz w:val="28"/>
                <w:szCs w:val="28"/>
                <w:highlight w:val="white"/>
                <w:lang w:eastAsia="en-US"/>
              </w:rPr>
              <w:t>/</w:t>
            </w:r>
            <w:r w:rsidRPr="00E24591">
              <w:rPr>
                <w:rFonts w:ascii="Times New Roman" w:eastAsiaTheme="minorHAnsi" w:hAnsi="Times New Roman" w:cs="Times New Roman"/>
                <w:kern w:val="0"/>
                <w:sz w:val="28"/>
                <w:szCs w:val="28"/>
                <w:lang w:eastAsia="en-US"/>
              </w:rPr>
              <w:t>м</w:t>
            </w:r>
            <w:r w:rsidRPr="00E24591">
              <w:rPr>
                <w:rFonts w:ascii="Times New Roman" w:eastAsiaTheme="minorHAnsi" w:hAnsi="Times New Roman" w:cs="Times New Roman"/>
                <w:kern w:val="0"/>
                <w:sz w:val="28"/>
                <w:szCs w:val="28"/>
                <w:vertAlign w:val="superscript"/>
                <w:lang w:eastAsia="en-US"/>
              </w:rPr>
              <w:t>3</w:t>
            </w:r>
            <w:r w:rsidRPr="00E24591">
              <w:rPr>
                <w:rFonts w:ascii="Times New Roman" w:eastAsiaTheme="minorHAnsi" w:hAnsi="Times New Roman" w:cs="Times New Roman"/>
                <w:kern w:val="0"/>
                <w:sz w:val="28"/>
                <w:szCs w:val="28"/>
                <w:highlight w:val="white"/>
                <w:lang w:eastAsia="en-US"/>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713"/>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6,03</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6,03</w:t>
            </w:r>
          </w:p>
        </w:tc>
        <w:tc>
          <w:tcPr>
            <w:tcW w:w="201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6,03</w:t>
            </w:r>
          </w:p>
        </w:tc>
      </w:tr>
      <w:tr w:rsidR="00E24591" w:rsidRPr="00E24591" w:rsidTr="0006093F">
        <w:trPr>
          <w:trHeight w:val="1"/>
        </w:trPr>
        <w:tc>
          <w:tcPr>
            <w:tcW w:w="33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Электроснабжение (руб</w:t>
            </w:r>
            <w:r w:rsidR="0006093F">
              <w:rPr>
                <w:rFonts w:ascii="Times New Roman" w:eastAsiaTheme="minorHAnsi" w:hAnsi="Times New Roman" w:cs="Times New Roman"/>
                <w:kern w:val="0"/>
                <w:sz w:val="28"/>
                <w:szCs w:val="28"/>
                <w:highlight w:val="white"/>
                <w:lang w:eastAsia="en-US"/>
              </w:rPr>
              <w:t>.</w:t>
            </w:r>
            <w:r w:rsidRPr="00E24591">
              <w:rPr>
                <w:rFonts w:ascii="Times New Roman" w:eastAsiaTheme="minorHAnsi" w:hAnsi="Times New Roman" w:cs="Times New Roman"/>
                <w:kern w:val="0"/>
                <w:sz w:val="28"/>
                <w:szCs w:val="28"/>
                <w:highlight w:val="white"/>
                <w:lang w:eastAsia="en-US"/>
              </w:rPr>
              <w:t>/кВт)</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713"/>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3,78</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3,92</w:t>
            </w:r>
          </w:p>
        </w:tc>
        <w:tc>
          <w:tcPr>
            <w:tcW w:w="201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3,92</w:t>
            </w:r>
          </w:p>
        </w:tc>
      </w:tr>
      <w:tr w:rsidR="00E24591" w:rsidRPr="00E24591" w:rsidTr="0006093F">
        <w:trPr>
          <w:trHeight w:val="1"/>
        </w:trPr>
        <w:tc>
          <w:tcPr>
            <w:tcW w:w="338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jc w:val="both"/>
              <w:textAlignment w:val="auto"/>
              <w:rPr>
                <w:rFonts w:ascii="Times New Roman" w:eastAsiaTheme="minorHAnsi" w:hAnsi="Times New Roman" w:cs="Times New Roman"/>
                <w:kern w:val="0"/>
                <w:sz w:val="28"/>
                <w:szCs w:val="28"/>
                <w:lang w:eastAsia="en-US"/>
              </w:rPr>
            </w:pPr>
            <w:r w:rsidRPr="00E24591">
              <w:rPr>
                <w:rFonts w:ascii="Times New Roman" w:eastAsiaTheme="minorHAnsi" w:hAnsi="Times New Roman" w:cs="Times New Roman"/>
                <w:kern w:val="0"/>
                <w:sz w:val="28"/>
                <w:szCs w:val="28"/>
                <w:highlight w:val="white"/>
                <w:lang w:eastAsia="en-US"/>
              </w:rPr>
              <w:t>Теплоснабжение (руб</w:t>
            </w:r>
            <w:r w:rsidR="0006093F">
              <w:rPr>
                <w:rFonts w:ascii="Times New Roman" w:eastAsiaTheme="minorHAnsi" w:hAnsi="Times New Roman" w:cs="Times New Roman"/>
                <w:kern w:val="0"/>
                <w:sz w:val="28"/>
                <w:szCs w:val="28"/>
                <w:highlight w:val="white"/>
                <w:lang w:eastAsia="en-US"/>
              </w:rPr>
              <w:t>.</w:t>
            </w:r>
            <w:r w:rsidRPr="00E24591">
              <w:rPr>
                <w:rFonts w:ascii="Times New Roman" w:eastAsiaTheme="minorHAnsi" w:hAnsi="Times New Roman" w:cs="Times New Roman"/>
                <w:kern w:val="0"/>
                <w:sz w:val="28"/>
                <w:szCs w:val="28"/>
                <w:highlight w:val="white"/>
                <w:lang w:eastAsia="en-US"/>
              </w:rPr>
              <w:t>/</w:t>
            </w:r>
            <w:r w:rsidRPr="00E24591">
              <w:rPr>
                <w:rFonts w:ascii="Times New Roman" w:eastAsiaTheme="minorHAnsi" w:hAnsi="Times New Roman" w:cs="Times New Roman"/>
                <w:kern w:val="0"/>
                <w:sz w:val="28"/>
                <w:szCs w:val="28"/>
                <w:lang w:eastAsia="en-US"/>
              </w:rPr>
              <w:t>м</w:t>
            </w:r>
            <w:r w:rsidRPr="00E24591">
              <w:rPr>
                <w:rFonts w:ascii="Times New Roman" w:eastAsiaTheme="minorHAnsi" w:hAnsi="Times New Roman" w:cs="Times New Roman"/>
                <w:kern w:val="0"/>
                <w:sz w:val="28"/>
                <w:szCs w:val="28"/>
                <w:vertAlign w:val="superscript"/>
                <w:lang w:eastAsia="en-US"/>
              </w:rPr>
              <w:t>3</w:t>
            </w:r>
            <w:r w:rsidRPr="00E24591">
              <w:rPr>
                <w:rFonts w:ascii="Times New Roman" w:eastAsiaTheme="minorHAnsi" w:hAnsi="Times New Roman" w:cs="Times New Roman"/>
                <w:kern w:val="0"/>
                <w:sz w:val="28"/>
                <w:szCs w:val="28"/>
                <w:highlight w:val="white"/>
                <w:lang w:eastAsia="en-US"/>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713"/>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2399,49</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2495,13</w:t>
            </w:r>
          </w:p>
        </w:tc>
        <w:tc>
          <w:tcPr>
            <w:tcW w:w="2014"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24591" w:rsidRPr="0006093F" w:rsidRDefault="00E24591" w:rsidP="0006093F">
            <w:pPr>
              <w:suppressAutoHyphens w:val="0"/>
              <w:autoSpaceDE w:val="0"/>
              <w:autoSpaceDN w:val="0"/>
              <w:adjustRightInd w:val="0"/>
              <w:spacing w:after="0" w:line="360" w:lineRule="auto"/>
              <w:ind w:right="459"/>
              <w:jc w:val="center"/>
              <w:textAlignment w:val="auto"/>
              <w:rPr>
                <w:rFonts w:ascii="Times New Roman" w:eastAsiaTheme="minorHAnsi" w:hAnsi="Times New Roman" w:cs="Times New Roman"/>
                <w:kern w:val="0"/>
                <w:sz w:val="28"/>
                <w:szCs w:val="28"/>
                <w:lang w:eastAsia="en-US"/>
              </w:rPr>
            </w:pPr>
            <w:r w:rsidRPr="0006093F">
              <w:rPr>
                <w:rFonts w:ascii="Times New Roman" w:eastAsiaTheme="minorHAnsi" w:hAnsi="Times New Roman" w:cs="Times New Roman"/>
                <w:kern w:val="0"/>
                <w:sz w:val="28"/>
                <w:szCs w:val="28"/>
                <w:highlight w:val="white"/>
                <w:lang w:eastAsia="en-US"/>
              </w:rPr>
              <w:t>2495,13</w:t>
            </w:r>
          </w:p>
        </w:tc>
      </w:tr>
    </w:tbl>
    <w:p w:rsidR="00E24591" w:rsidRPr="0006093F" w:rsidRDefault="00E24591" w:rsidP="00E24591">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lang w:eastAsia="en-US"/>
        </w:rPr>
      </w:pPr>
    </w:p>
    <w:p w:rsidR="00E24591" w:rsidRPr="00E24591" w:rsidRDefault="00E24591" w:rsidP="00E24591">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Согласно постановлению главы администрации (губернатора)</w:t>
      </w:r>
      <w:r w:rsidRPr="00E24591">
        <w:rPr>
          <w:rFonts w:ascii="Times New Roman" w:eastAsiaTheme="minorHAnsi" w:hAnsi="Times New Roman" w:cs="Times New Roman"/>
          <w:kern w:val="0"/>
          <w:sz w:val="28"/>
          <w:szCs w:val="28"/>
          <w:highlight w:val="white"/>
          <w:lang w:val="en-US" w:eastAsia="en-US"/>
        </w:rPr>
        <w:t> </w:t>
      </w:r>
      <w:r w:rsidR="00CA44E1">
        <w:rPr>
          <w:rFonts w:ascii="Times New Roman" w:eastAsiaTheme="minorHAnsi" w:hAnsi="Times New Roman" w:cs="Times New Roman"/>
          <w:kern w:val="0"/>
          <w:sz w:val="28"/>
          <w:szCs w:val="28"/>
          <w:highlight w:val="white"/>
          <w:lang w:eastAsia="en-US"/>
        </w:rPr>
        <w:t>Краснодарс</w:t>
      </w:r>
      <w:r w:rsidRPr="00E24591">
        <w:rPr>
          <w:rFonts w:ascii="Times New Roman" w:eastAsiaTheme="minorHAnsi" w:hAnsi="Times New Roman" w:cs="Times New Roman"/>
          <w:kern w:val="0"/>
          <w:sz w:val="28"/>
          <w:szCs w:val="28"/>
          <w:highlight w:val="white"/>
          <w:lang w:eastAsia="en-US"/>
        </w:rPr>
        <w:t>кого края от 14.07.02 № 652 «О региональной энергетической комиссии - департамент цен и тарифов Краснодарского края» цены (тарифы) в организациях коммунального комплекса на территории Северского района регулирует и контролирует региональная энергетическая комиссия - департамент цен и тарифов Краснодарского края. При</w:t>
      </w:r>
      <w:r w:rsidRPr="00E24591">
        <w:rPr>
          <w:rFonts w:ascii="Times New Roman" w:eastAsiaTheme="minorHAnsi" w:hAnsi="Times New Roman" w:cs="Times New Roman"/>
          <w:kern w:val="0"/>
          <w:sz w:val="28"/>
          <w:szCs w:val="28"/>
          <w:highlight w:val="white"/>
          <w:lang w:val="en-US" w:eastAsia="en-US"/>
        </w:rPr>
        <w:t> </w:t>
      </w:r>
      <w:r w:rsidRPr="00E24591">
        <w:rPr>
          <w:rFonts w:ascii="Times New Roman" w:eastAsiaTheme="minorHAnsi" w:hAnsi="Times New Roman" w:cs="Times New Roman"/>
          <w:kern w:val="0"/>
          <w:sz w:val="28"/>
          <w:szCs w:val="28"/>
          <w:highlight w:val="white"/>
          <w:lang w:eastAsia="en-US"/>
        </w:rPr>
        <w:t>установлении тарифов на</w:t>
      </w:r>
      <w:r w:rsidRPr="00E24591">
        <w:rPr>
          <w:rFonts w:ascii="Times New Roman" w:eastAsiaTheme="minorHAnsi" w:hAnsi="Times New Roman" w:cs="Times New Roman"/>
          <w:kern w:val="0"/>
          <w:sz w:val="28"/>
          <w:szCs w:val="28"/>
          <w:highlight w:val="white"/>
          <w:lang w:val="en-US" w:eastAsia="en-US"/>
        </w:rPr>
        <w:t> </w:t>
      </w:r>
      <w:r w:rsidRPr="00E24591">
        <w:rPr>
          <w:rFonts w:ascii="Times New Roman" w:eastAsiaTheme="minorHAnsi" w:hAnsi="Times New Roman" w:cs="Times New Roman"/>
          <w:kern w:val="0"/>
          <w:sz w:val="28"/>
          <w:szCs w:val="28"/>
          <w:highlight w:val="white"/>
          <w:lang w:eastAsia="en-US"/>
        </w:rPr>
        <w:t>регулируемые виды деятельности определение состава расходов и</w:t>
      </w:r>
      <w:r w:rsidRPr="00E24591">
        <w:rPr>
          <w:rFonts w:ascii="Times New Roman" w:eastAsiaTheme="minorHAnsi" w:hAnsi="Times New Roman" w:cs="Times New Roman"/>
          <w:kern w:val="0"/>
          <w:sz w:val="28"/>
          <w:szCs w:val="28"/>
          <w:highlight w:val="white"/>
          <w:lang w:val="en-US" w:eastAsia="en-US"/>
        </w:rPr>
        <w:t> </w:t>
      </w:r>
      <w:r w:rsidRPr="00E24591">
        <w:rPr>
          <w:rFonts w:ascii="Times New Roman" w:eastAsiaTheme="minorHAnsi" w:hAnsi="Times New Roman" w:cs="Times New Roman"/>
          <w:kern w:val="0"/>
          <w:sz w:val="28"/>
          <w:szCs w:val="28"/>
          <w:highlight w:val="white"/>
          <w:lang w:eastAsia="en-US"/>
        </w:rPr>
        <w:t>оценка их экономической обоснованности осуществляются в</w:t>
      </w:r>
      <w:r w:rsidRPr="00E24591">
        <w:rPr>
          <w:rFonts w:ascii="Times New Roman" w:eastAsiaTheme="minorHAnsi" w:hAnsi="Times New Roman" w:cs="Times New Roman"/>
          <w:kern w:val="0"/>
          <w:sz w:val="28"/>
          <w:szCs w:val="28"/>
          <w:highlight w:val="white"/>
          <w:lang w:val="en-US" w:eastAsia="en-US"/>
        </w:rPr>
        <w:t> </w:t>
      </w:r>
      <w:r w:rsidRPr="00E24591">
        <w:rPr>
          <w:rFonts w:ascii="Times New Roman" w:eastAsiaTheme="minorHAnsi" w:hAnsi="Times New Roman" w:cs="Times New Roman"/>
          <w:kern w:val="0"/>
          <w:sz w:val="28"/>
          <w:szCs w:val="28"/>
          <w:highlight w:val="white"/>
          <w:lang w:eastAsia="en-US"/>
        </w:rPr>
        <w:t>соответствии с законодательством РФ</w:t>
      </w:r>
      <w:r w:rsidR="0006093F">
        <w:rPr>
          <w:rFonts w:ascii="Times New Roman" w:eastAsiaTheme="minorHAnsi" w:hAnsi="Times New Roman" w:cs="Times New Roman"/>
          <w:kern w:val="0"/>
          <w:sz w:val="28"/>
          <w:szCs w:val="28"/>
          <w:highlight w:val="white"/>
          <w:lang w:eastAsia="en-US"/>
        </w:rPr>
        <w:t>.</w:t>
      </w:r>
      <w:r w:rsidRPr="00E24591">
        <w:rPr>
          <w:rFonts w:ascii="Times New Roman" w:eastAsiaTheme="minorHAnsi" w:hAnsi="Times New Roman" w:cs="Times New Roman"/>
          <w:kern w:val="0"/>
          <w:sz w:val="28"/>
          <w:szCs w:val="28"/>
          <w:highlight w:val="white"/>
          <w:lang w:eastAsia="en-US"/>
        </w:rPr>
        <w:t xml:space="preserve"> РЭК - департаментом цен и тарифов Краснодарского края проводятся проверки экономического обоснования расчетов финансовых потребностей организаций, осуществляющих регулируемые виды деятельности. Утверждение тарифов (цен) проводятся на заседаниях правления РЭК - департамента цен и тарифов Краснодарского края, в которых принимают участие депутаты Законодательного Собрания Краснодарского края, представители исполнительной власти и общественных организаций.</w:t>
      </w:r>
    </w:p>
    <w:p w:rsidR="00E24591" w:rsidRPr="00E24591" w:rsidRDefault="00E24591" w:rsidP="00E24591">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E24591">
        <w:rPr>
          <w:rFonts w:ascii="Times New Roman" w:eastAsiaTheme="minorHAnsi" w:hAnsi="Times New Roman" w:cs="Times New Roman"/>
          <w:kern w:val="0"/>
          <w:sz w:val="28"/>
          <w:szCs w:val="28"/>
          <w:highlight w:val="white"/>
          <w:lang w:eastAsia="en-US"/>
        </w:rPr>
        <w:t xml:space="preserve">Тарифы в сфере ЖКХ могут устанавливаться с календарной разбивкой в соответствии с предельными индексами, установленными Федеральной службой по тарифам. В 2019 году в связи с отсутствием установленных в соответствии с действующим законодательством тарифов в отношении предприятий: ИП Иванченко, ООО КПО «Добровест-Юг», МКУ ССП МО СР «Смоленская единая служба» применялись штрафные санкции со стороны РЭК - департамента цен и тарифов Краснодарского края. </w:t>
      </w:r>
    </w:p>
    <w:p w:rsidR="00E24591" w:rsidRPr="00294FB0" w:rsidRDefault="00E24591" w:rsidP="00E24591">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lang w:eastAsia="en-US"/>
        </w:rPr>
      </w:pPr>
      <w:r w:rsidRPr="00E24591">
        <w:rPr>
          <w:rFonts w:ascii="Times New Roman" w:eastAsiaTheme="minorHAnsi" w:hAnsi="Times New Roman" w:cs="Times New Roman"/>
          <w:kern w:val="0"/>
          <w:sz w:val="28"/>
          <w:szCs w:val="28"/>
          <w:highlight w:val="white"/>
          <w:lang w:eastAsia="en-US"/>
        </w:rPr>
        <w:t>Предприятия коммунального комплекса на территории района выдают технические условия на подключение к сетям холодного и горячего водоснабжения, водоотведения и водоснабжения, но не заключают договоры на технологическое присоединение в связи с отсутствием утвержденного РЭК - департаментом цен и тарифов Краснодарского края тарифа на подключение (технологическое присоединение</w:t>
      </w:r>
      <w:r>
        <w:rPr>
          <w:rFonts w:ascii="Times New Roman CYR" w:eastAsiaTheme="minorHAnsi" w:hAnsi="Times New Roman CYR" w:cs="Times New Roman CYR"/>
          <w:kern w:val="0"/>
          <w:sz w:val="28"/>
          <w:szCs w:val="28"/>
          <w:highlight w:val="white"/>
          <w:lang w:eastAsia="en-US"/>
        </w:rPr>
        <w:t>) к сетям инженерно-технического обеспечения.</w:t>
      </w:r>
    </w:p>
    <w:p w:rsidR="0022077B" w:rsidRPr="00294FB0" w:rsidRDefault="005301AE" w:rsidP="005301AE">
      <w:pPr>
        <w:suppressAutoHyphens w:val="0"/>
        <w:autoSpaceDE w:val="0"/>
        <w:autoSpaceDN w:val="0"/>
        <w:adjustRightInd w:val="0"/>
        <w:spacing w:after="0" w:line="240" w:lineRule="auto"/>
        <w:ind w:firstLine="709"/>
        <w:jc w:val="both"/>
        <w:textAlignment w:val="auto"/>
        <w:rPr>
          <w:rFonts w:ascii="Times New Roman" w:hAnsi="Times New Roman" w:cs="Times New Roman"/>
          <w:b/>
          <w:sz w:val="28"/>
          <w:szCs w:val="28"/>
        </w:rPr>
      </w:pPr>
      <w:r w:rsidRPr="00294FB0">
        <w:rPr>
          <w:rFonts w:ascii="Times New Roman CYR" w:eastAsiaTheme="minorHAnsi" w:hAnsi="Times New Roman CYR" w:cs="Times New Roman CYR"/>
          <w:kern w:val="0"/>
          <w:sz w:val="28"/>
          <w:szCs w:val="28"/>
          <w:lang w:eastAsia="en-US"/>
        </w:rPr>
        <w:t xml:space="preserve">Реестры субъектов естественных монополий, осуществляющих свою деятельность </w:t>
      </w:r>
      <w:r w:rsidR="00294FB0" w:rsidRPr="00294FB0">
        <w:rPr>
          <w:rFonts w:ascii="Times New Roman CYR" w:eastAsiaTheme="minorHAnsi" w:hAnsi="Times New Roman CYR" w:cs="Times New Roman CYR"/>
          <w:kern w:val="0"/>
          <w:sz w:val="28"/>
          <w:szCs w:val="28"/>
          <w:lang w:eastAsia="en-US"/>
        </w:rPr>
        <w:t>на территории Северского района</w:t>
      </w:r>
      <w:r w:rsidRPr="00294FB0">
        <w:rPr>
          <w:rFonts w:ascii="Times New Roman CYR" w:eastAsiaTheme="minorHAnsi" w:hAnsi="Times New Roman CYR" w:cs="Times New Roman CYR"/>
          <w:kern w:val="0"/>
          <w:sz w:val="28"/>
          <w:szCs w:val="28"/>
          <w:lang w:eastAsia="en-US"/>
        </w:rPr>
        <w:t>, размещены на</w:t>
      </w:r>
      <w:r w:rsidRPr="00294FB0">
        <w:rPr>
          <w:rFonts w:ascii="Times New Roman CYR" w:eastAsiaTheme="minorHAnsi" w:hAnsi="Times New Roman CYR" w:cs="Times New Roman CYR"/>
          <w:kern w:val="0"/>
          <w:lang w:eastAsia="en-US"/>
        </w:rPr>
        <w:t xml:space="preserve"> </w:t>
      </w:r>
      <w:r w:rsidRPr="00294FB0">
        <w:rPr>
          <w:rFonts w:ascii="Times New Roman CYR" w:eastAsiaTheme="minorHAnsi" w:hAnsi="Times New Roman CYR" w:cs="Times New Roman CYR"/>
          <w:kern w:val="0"/>
          <w:sz w:val="28"/>
          <w:szCs w:val="28"/>
          <w:lang w:eastAsia="en-US"/>
        </w:rPr>
        <w:t xml:space="preserve">официальном сайте муниципального образования Северский район </w:t>
      </w:r>
      <w:hyperlink r:id="rId16" w:history="1">
        <w:r w:rsidRPr="00294FB0">
          <w:rPr>
            <w:rFonts w:ascii="Times New Roman CYR" w:eastAsiaTheme="minorHAnsi" w:hAnsi="Times New Roman CYR" w:cs="Times New Roman CYR"/>
            <w:kern w:val="0"/>
            <w:sz w:val="28"/>
            <w:szCs w:val="28"/>
            <w:u w:val="single"/>
            <w:lang w:eastAsia="en-US"/>
          </w:rPr>
          <w:t>www.sevadm</w:t>
        </w:r>
      </w:hyperlink>
      <w:r w:rsidRPr="00294FB0">
        <w:rPr>
          <w:rFonts w:ascii="Times New Roman CYR" w:eastAsiaTheme="minorHAnsi" w:hAnsi="Times New Roman CYR" w:cs="Times New Roman CYR"/>
          <w:kern w:val="0"/>
          <w:sz w:val="28"/>
          <w:szCs w:val="28"/>
          <w:lang w:eastAsia="en-US"/>
        </w:rPr>
        <w:t xml:space="preserve">.ru в разделе </w:t>
      </w:r>
      <w:r w:rsidRPr="00294FB0">
        <w:rPr>
          <w:rFonts w:ascii="Times New Roman" w:eastAsiaTheme="minorHAnsi" w:hAnsi="Times New Roman" w:cs="Times New Roman"/>
          <w:kern w:val="0"/>
          <w:sz w:val="28"/>
          <w:szCs w:val="28"/>
          <w:lang w:eastAsia="en-US"/>
        </w:rPr>
        <w:t>«</w:t>
      </w:r>
      <w:r w:rsidRPr="00294FB0">
        <w:rPr>
          <w:rFonts w:ascii="Times New Roman CYR" w:eastAsiaTheme="minorHAnsi" w:hAnsi="Times New Roman CYR" w:cs="Times New Roman CYR"/>
          <w:kern w:val="0"/>
          <w:sz w:val="28"/>
          <w:szCs w:val="28"/>
          <w:lang w:eastAsia="en-US"/>
        </w:rPr>
        <w:t>Стандарт развития конкуренции</w:t>
      </w:r>
      <w:r w:rsidRPr="00294FB0">
        <w:rPr>
          <w:rFonts w:ascii="Times New Roman" w:eastAsiaTheme="minorHAnsi" w:hAnsi="Times New Roman" w:cs="Times New Roman"/>
          <w:kern w:val="0"/>
          <w:sz w:val="28"/>
          <w:szCs w:val="28"/>
          <w:lang w:eastAsia="en-US"/>
        </w:rPr>
        <w:t>» / «</w:t>
      </w:r>
      <w:r w:rsidRPr="00294FB0">
        <w:rPr>
          <w:rFonts w:ascii="Times New Roman CYR" w:eastAsiaTheme="minorHAnsi" w:hAnsi="Times New Roman CYR" w:cs="Times New Roman CYR"/>
          <w:kern w:val="0"/>
          <w:sz w:val="28"/>
          <w:szCs w:val="28"/>
          <w:lang w:eastAsia="en-US"/>
        </w:rPr>
        <w:t>реестр хозяйствующих субъектов</w:t>
      </w:r>
      <w:r w:rsidRPr="00294FB0">
        <w:rPr>
          <w:rFonts w:ascii="Times New Roman" w:eastAsiaTheme="minorHAnsi" w:hAnsi="Times New Roman" w:cs="Times New Roman"/>
          <w:kern w:val="0"/>
          <w:sz w:val="28"/>
          <w:szCs w:val="28"/>
          <w:lang w:eastAsia="en-US"/>
        </w:rPr>
        <w:t>».</w:t>
      </w:r>
    </w:p>
    <w:p w:rsidR="0022077B" w:rsidRDefault="0022077B" w:rsidP="008F23BE">
      <w:pPr>
        <w:spacing w:after="0" w:line="240" w:lineRule="auto"/>
        <w:jc w:val="both"/>
        <w:rPr>
          <w:rFonts w:ascii="Times New Roman" w:hAnsi="Times New Roman" w:cs="Times New Roman"/>
          <w:b/>
          <w:sz w:val="28"/>
          <w:szCs w:val="28"/>
        </w:rPr>
      </w:pPr>
    </w:p>
    <w:p w:rsidR="0022077B" w:rsidRDefault="0022077B" w:rsidP="008F23BE">
      <w:pPr>
        <w:spacing w:after="0" w:line="240" w:lineRule="auto"/>
        <w:jc w:val="both"/>
        <w:rPr>
          <w:rFonts w:ascii="Times New Roman" w:hAnsi="Times New Roman" w:cs="Times New Roman"/>
          <w:b/>
          <w:sz w:val="28"/>
          <w:szCs w:val="28"/>
        </w:rPr>
      </w:pPr>
    </w:p>
    <w:p w:rsidR="0006093F" w:rsidRDefault="008F23BE" w:rsidP="002E15D2">
      <w:pPr>
        <w:spacing w:after="0" w:line="240" w:lineRule="auto"/>
        <w:jc w:val="center"/>
        <w:rPr>
          <w:rFonts w:ascii="Times New Roman" w:hAnsi="Times New Roman" w:cs="Times New Roman"/>
          <w:b/>
          <w:sz w:val="28"/>
          <w:szCs w:val="28"/>
        </w:rPr>
      </w:pPr>
      <w:r w:rsidRPr="008F23BE">
        <w:rPr>
          <w:rFonts w:ascii="Times New Roman" w:hAnsi="Times New Roman" w:cs="Times New Roman"/>
          <w:b/>
          <w:sz w:val="28"/>
          <w:szCs w:val="28"/>
        </w:rPr>
        <w:t xml:space="preserve">Раздел 3. Административные барьеры, препятствующие </w:t>
      </w:r>
    </w:p>
    <w:p w:rsidR="008F23BE" w:rsidRPr="008F23BE" w:rsidRDefault="008F23BE" w:rsidP="002E15D2">
      <w:pPr>
        <w:spacing w:after="0" w:line="240" w:lineRule="auto"/>
        <w:jc w:val="center"/>
        <w:rPr>
          <w:rFonts w:ascii="Times New Roman" w:hAnsi="Times New Roman" w:cs="Times New Roman"/>
          <w:b/>
          <w:sz w:val="28"/>
          <w:szCs w:val="28"/>
        </w:rPr>
      </w:pPr>
      <w:r w:rsidRPr="008F23BE">
        <w:rPr>
          <w:rFonts w:ascii="Times New Roman" w:hAnsi="Times New Roman" w:cs="Times New Roman"/>
          <w:b/>
          <w:sz w:val="28"/>
          <w:szCs w:val="28"/>
        </w:rPr>
        <w:t>развитию малого и среднего предпринимательства.</w:t>
      </w:r>
    </w:p>
    <w:p w:rsidR="008F23BE" w:rsidRPr="008F23BE" w:rsidRDefault="008F23BE" w:rsidP="008F23BE">
      <w:pPr>
        <w:spacing w:after="0" w:line="240" w:lineRule="auto"/>
        <w:jc w:val="both"/>
        <w:rPr>
          <w:rFonts w:ascii="Times New Roman" w:hAnsi="Times New Roman" w:cs="Times New Roman"/>
          <w:sz w:val="28"/>
          <w:szCs w:val="28"/>
        </w:rPr>
      </w:pPr>
    </w:p>
    <w:p w:rsidR="00D20B99" w:rsidRDefault="00D20B99" w:rsidP="00D20B99">
      <w:pPr>
        <w:pStyle w:val="Textbody"/>
        <w:spacing w:after="0"/>
        <w:ind w:firstLine="851"/>
        <w:jc w:val="both"/>
        <w:rPr>
          <w:rFonts w:ascii="Times New Roman" w:hAnsi="Times New Roman"/>
          <w:sz w:val="28"/>
          <w:szCs w:val="28"/>
        </w:rPr>
      </w:pPr>
      <w:r w:rsidRPr="002C2B17">
        <w:rPr>
          <w:rFonts w:ascii="Times New Roman" w:hAnsi="Times New Roman"/>
          <w:sz w:val="28"/>
          <w:szCs w:val="28"/>
        </w:rPr>
        <w:t>На сайте администрации муниципального образования Северский район, размещена информация о прохождении опроса о состоянии и развитии конкурентной среды на региональных и муниципальных рынках товаров и услуг. Руководителям предприятий и индивидуальным предпринимателям</w:t>
      </w:r>
      <w:r>
        <w:rPr>
          <w:rFonts w:ascii="Times New Roman" w:hAnsi="Times New Roman"/>
          <w:sz w:val="28"/>
          <w:szCs w:val="28"/>
        </w:rPr>
        <w:t xml:space="preserve"> </w:t>
      </w:r>
      <w:r w:rsidRPr="002C2B17">
        <w:rPr>
          <w:rFonts w:ascii="Times New Roman" w:hAnsi="Times New Roman"/>
          <w:sz w:val="28"/>
          <w:szCs w:val="28"/>
        </w:rPr>
        <w:t xml:space="preserve">было рекомендовано пройти опрос о существующих административных барьерах, препятствующих развитию бизнеса. </w:t>
      </w:r>
    </w:p>
    <w:p w:rsidR="000805B6" w:rsidRDefault="000805B6" w:rsidP="009C0BBD">
      <w:pPr>
        <w:spacing w:after="0" w:line="100" w:lineRule="atLeast"/>
        <w:ind w:firstLine="708"/>
        <w:jc w:val="both"/>
        <w:rPr>
          <w:rFonts w:ascii="Times New Roman" w:hAnsi="Times New Roman"/>
          <w:sz w:val="28"/>
          <w:szCs w:val="28"/>
          <w:shd w:val="clear" w:color="auto" w:fill="FFFFFF"/>
        </w:rPr>
      </w:pPr>
      <w:r w:rsidRPr="0083755E">
        <w:rPr>
          <w:rFonts w:ascii="Times New Roman" w:eastAsia="Calibri" w:hAnsi="Times New Roman" w:cs="Times New Roman"/>
          <w:kern w:val="3"/>
          <w:sz w:val="28"/>
          <w:szCs w:val="28"/>
          <w:lang w:eastAsia="zh-CN"/>
        </w:rPr>
        <w:t xml:space="preserve">В </w:t>
      </w:r>
      <w:r w:rsidR="0083755E" w:rsidRPr="0083755E">
        <w:rPr>
          <w:rFonts w:ascii="Times New Roman" w:eastAsia="Calibri" w:hAnsi="Times New Roman" w:cs="Times New Roman"/>
          <w:kern w:val="3"/>
          <w:sz w:val="28"/>
          <w:szCs w:val="28"/>
          <w:lang w:eastAsia="zh-CN"/>
        </w:rPr>
        <w:t>Северском районе порядка 4</w:t>
      </w:r>
      <w:r w:rsidR="009C0BBD">
        <w:rPr>
          <w:rFonts w:ascii="Times New Roman" w:eastAsia="Calibri" w:hAnsi="Times New Roman" w:cs="Times New Roman"/>
          <w:kern w:val="3"/>
          <w:sz w:val="28"/>
          <w:szCs w:val="28"/>
          <w:lang w:eastAsia="zh-CN"/>
        </w:rPr>
        <w:t>,</w:t>
      </w:r>
      <w:r w:rsidR="0083755E" w:rsidRPr="0083755E">
        <w:rPr>
          <w:rFonts w:ascii="Times New Roman" w:eastAsia="Calibri" w:hAnsi="Times New Roman" w:cs="Times New Roman"/>
          <w:kern w:val="3"/>
          <w:sz w:val="28"/>
          <w:szCs w:val="28"/>
          <w:lang w:eastAsia="zh-CN"/>
        </w:rPr>
        <w:t>5</w:t>
      </w:r>
      <w:r w:rsidR="009C0BBD">
        <w:rPr>
          <w:rFonts w:ascii="Times New Roman" w:eastAsia="Calibri" w:hAnsi="Times New Roman" w:cs="Times New Roman"/>
          <w:kern w:val="3"/>
          <w:sz w:val="28"/>
          <w:szCs w:val="28"/>
          <w:lang w:eastAsia="zh-CN"/>
        </w:rPr>
        <w:t xml:space="preserve"> тыс.</w:t>
      </w:r>
      <w:r w:rsidR="0083755E" w:rsidRPr="0083755E">
        <w:rPr>
          <w:rFonts w:ascii="Times New Roman" w:eastAsia="Calibri" w:hAnsi="Times New Roman" w:cs="Times New Roman"/>
          <w:kern w:val="3"/>
          <w:sz w:val="28"/>
          <w:szCs w:val="28"/>
          <w:lang w:eastAsia="zh-CN"/>
        </w:rPr>
        <w:t xml:space="preserve"> хозяйствующих субъектов, в том числе МСП 4484</w:t>
      </w:r>
      <w:r w:rsidR="009C0BBD">
        <w:rPr>
          <w:rFonts w:ascii="Times New Roman" w:eastAsia="Calibri" w:hAnsi="Times New Roman" w:cs="Times New Roman"/>
          <w:kern w:val="3"/>
          <w:sz w:val="28"/>
          <w:szCs w:val="28"/>
          <w:lang w:eastAsia="zh-CN"/>
        </w:rPr>
        <w:t xml:space="preserve"> ед.</w:t>
      </w:r>
      <w:r w:rsidR="0083755E" w:rsidRPr="0083755E">
        <w:rPr>
          <w:rFonts w:ascii="Times New Roman" w:eastAsia="Calibri" w:hAnsi="Times New Roman" w:cs="Times New Roman"/>
          <w:kern w:val="3"/>
          <w:sz w:val="28"/>
          <w:szCs w:val="28"/>
          <w:lang w:eastAsia="zh-CN"/>
        </w:rPr>
        <w:t xml:space="preserve">, опрошено </w:t>
      </w:r>
      <w:r w:rsidR="0083755E">
        <w:rPr>
          <w:rFonts w:ascii="Times New Roman" w:eastAsia="Calibri" w:hAnsi="Times New Roman" w:cs="Times New Roman"/>
          <w:kern w:val="3"/>
          <w:sz w:val="28"/>
          <w:szCs w:val="28"/>
          <w:lang w:eastAsia="zh-CN"/>
        </w:rPr>
        <w:t xml:space="preserve">в </w:t>
      </w:r>
      <w:r w:rsidRPr="0083755E">
        <w:rPr>
          <w:rFonts w:ascii="Times New Roman" w:eastAsia="Calibri" w:hAnsi="Times New Roman" w:cs="Times New Roman"/>
          <w:kern w:val="3"/>
          <w:sz w:val="28"/>
          <w:szCs w:val="28"/>
          <w:lang w:eastAsia="zh-CN"/>
        </w:rPr>
        <w:t>процессе мониторинга состояния и развития конкурентной среды</w:t>
      </w:r>
      <w:r>
        <w:rPr>
          <w:rFonts w:ascii="Times New Roman" w:hAnsi="Times New Roman"/>
          <w:sz w:val="28"/>
          <w:szCs w:val="28"/>
          <w:shd w:val="clear" w:color="auto" w:fill="FFFFFF"/>
        </w:rPr>
        <w:t xml:space="preserve"> на рынках товаров, работ и услуг </w:t>
      </w:r>
      <w:r w:rsidR="009C0BBD">
        <w:rPr>
          <w:rFonts w:ascii="Times New Roman" w:hAnsi="Times New Roman"/>
          <w:sz w:val="28"/>
          <w:szCs w:val="28"/>
          <w:shd w:val="clear" w:color="auto" w:fill="FFFFFF"/>
        </w:rPr>
        <w:t xml:space="preserve">486 </w:t>
      </w:r>
      <w:r w:rsidR="0083755E" w:rsidRPr="0083755E">
        <w:rPr>
          <w:rFonts w:ascii="Times New Roman" w:eastAsia="Calibri" w:hAnsi="Times New Roman" w:cs="Times New Roman"/>
          <w:kern w:val="3"/>
          <w:sz w:val="28"/>
          <w:szCs w:val="28"/>
          <w:lang w:eastAsia="zh-CN"/>
        </w:rPr>
        <w:t>представителей бизнеса.</w:t>
      </w:r>
      <w:r w:rsidR="0083755E">
        <w:t xml:space="preserve"> </w:t>
      </w:r>
      <w:r>
        <w:rPr>
          <w:rFonts w:ascii="Times New Roman" w:hAnsi="Times New Roman"/>
          <w:sz w:val="28"/>
          <w:szCs w:val="28"/>
          <w:shd w:val="clear" w:color="auto" w:fill="FFFFFF"/>
        </w:rPr>
        <w:t xml:space="preserve"> Количество опрошенных </w:t>
      </w:r>
      <w:r w:rsidR="0083755E" w:rsidRPr="0083755E">
        <w:rPr>
          <w:rFonts w:ascii="Times New Roman" w:eastAsia="Calibri" w:hAnsi="Times New Roman" w:cs="Times New Roman"/>
          <w:kern w:val="3"/>
          <w:sz w:val="28"/>
          <w:szCs w:val="28"/>
          <w:lang w:eastAsia="zh-CN"/>
        </w:rPr>
        <w:t>хозяйствующих субъектов</w:t>
      </w:r>
      <w:r>
        <w:rPr>
          <w:rFonts w:ascii="Times New Roman" w:hAnsi="Times New Roman"/>
          <w:sz w:val="28"/>
          <w:szCs w:val="28"/>
          <w:shd w:val="clear" w:color="auto" w:fill="FFFFFF"/>
        </w:rPr>
        <w:t xml:space="preserve"> в 2019 году к общему количеству </w:t>
      </w:r>
      <w:r w:rsidR="0083755E" w:rsidRPr="0083755E">
        <w:rPr>
          <w:rFonts w:ascii="Times New Roman" w:eastAsia="Calibri" w:hAnsi="Times New Roman" w:cs="Times New Roman"/>
          <w:kern w:val="3"/>
          <w:sz w:val="28"/>
          <w:szCs w:val="28"/>
          <w:lang w:eastAsia="zh-CN"/>
        </w:rPr>
        <w:t>хозяйствующих субъектов</w:t>
      </w:r>
      <w:r>
        <w:rPr>
          <w:rFonts w:ascii="Times New Roman" w:hAnsi="Times New Roman"/>
          <w:sz w:val="28"/>
          <w:szCs w:val="28"/>
          <w:shd w:val="clear" w:color="auto" w:fill="FFFFFF"/>
        </w:rPr>
        <w:t xml:space="preserve"> района составило </w:t>
      </w:r>
      <w:r w:rsidR="0083755E">
        <w:rPr>
          <w:rFonts w:ascii="Times New Roman" w:hAnsi="Times New Roman"/>
          <w:sz w:val="28"/>
          <w:szCs w:val="28"/>
          <w:shd w:val="clear" w:color="auto" w:fill="FFFFFF"/>
        </w:rPr>
        <w:t>10,7%</w:t>
      </w:r>
      <w:r>
        <w:rPr>
          <w:rFonts w:ascii="Times New Roman" w:hAnsi="Times New Roman"/>
          <w:sz w:val="28"/>
          <w:szCs w:val="28"/>
          <w:shd w:val="clear" w:color="auto" w:fill="FFFFFF"/>
        </w:rPr>
        <w:t xml:space="preserve">. </w:t>
      </w:r>
    </w:p>
    <w:p w:rsidR="009C0BBD" w:rsidRDefault="000805B6"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проводимом опросе более активными оказались</w:t>
      </w:r>
      <w:r w:rsidR="009C0BB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9C0BBD" w:rsidRDefault="0083755E"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83755E">
        <w:rPr>
          <w:rFonts w:ascii="Times New Roman" w:hAnsi="Times New Roman"/>
          <w:sz w:val="28"/>
          <w:szCs w:val="28"/>
          <w:shd w:val="clear" w:color="auto" w:fill="FFFFFF"/>
        </w:rPr>
        <w:t>обственник</w:t>
      </w:r>
      <w:r>
        <w:rPr>
          <w:rFonts w:ascii="Times New Roman" w:hAnsi="Times New Roman"/>
          <w:sz w:val="28"/>
          <w:szCs w:val="28"/>
          <w:shd w:val="clear" w:color="auto" w:fill="FFFFFF"/>
        </w:rPr>
        <w:t>и</w:t>
      </w:r>
      <w:r w:rsidRPr="0083755E">
        <w:rPr>
          <w:rFonts w:ascii="Times New Roman" w:hAnsi="Times New Roman"/>
          <w:sz w:val="28"/>
          <w:szCs w:val="28"/>
          <w:shd w:val="clear" w:color="auto" w:fill="FFFFFF"/>
        </w:rPr>
        <w:t xml:space="preserve"> бизнеса (совладел</w:t>
      </w:r>
      <w:r>
        <w:rPr>
          <w:rFonts w:ascii="Times New Roman" w:hAnsi="Times New Roman"/>
          <w:sz w:val="28"/>
          <w:szCs w:val="28"/>
          <w:shd w:val="clear" w:color="auto" w:fill="FFFFFF"/>
        </w:rPr>
        <w:t>ьцы</w:t>
      </w:r>
      <w:r w:rsidRPr="0083755E">
        <w:rPr>
          <w:rFonts w:ascii="Times New Roman" w:hAnsi="Times New Roman"/>
          <w:sz w:val="28"/>
          <w:szCs w:val="28"/>
          <w:shd w:val="clear" w:color="auto" w:fill="FFFFFF"/>
        </w:rPr>
        <w:t>)</w:t>
      </w:r>
      <w:r w:rsidR="000805B6">
        <w:rPr>
          <w:rFonts w:ascii="Times New Roman" w:hAnsi="Times New Roman"/>
          <w:sz w:val="28"/>
          <w:szCs w:val="28"/>
          <w:shd w:val="clear" w:color="auto" w:fill="FFFFFF"/>
        </w:rPr>
        <w:t xml:space="preserve"> – </w:t>
      </w:r>
      <w:r>
        <w:rPr>
          <w:rFonts w:ascii="Times New Roman" w:hAnsi="Times New Roman"/>
          <w:sz w:val="28"/>
          <w:szCs w:val="28"/>
          <w:shd w:val="clear" w:color="auto" w:fill="FFFFFF"/>
        </w:rPr>
        <w:t>64</w:t>
      </w:r>
      <w:r w:rsidR="000805B6">
        <w:rPr>
          <w:rFonts w:ascii="Times New Roman" w:hAnsi="Times New Roman"/>
          <w:sz w:val="28"/>
          <w:szCs w:val="28"/>
          <w:shd w:val="clear" w:color="auto" w:fill="FFFFFF"/>
        </w:rPr>
        <w:t>,4% опрошенных (</w:t>
      </w:r>
      <w:r>
        <w:rPr>
          <w:rFonts w:ascii="Times New Roman" w:hAnsi="Times New Roman"/>
          <w:sz w:val="28"/>
          <w:szCs w:val="28"/>
          <w:shd w:val="clear" w:color="auto" w:fill="FFFFFF"/>
        </w:rPr>
        <w:t>313</w:t>
      </w:r>
      <w:r w:rsidR="000805B6">
        <w:rPr>
          <w:rFonts w:ascii="Times New Roman" w:hAnsi="Times New Roman"/>
          <w:sz w:val="28"/>
          <w:szCs w:val="28"/>
          <w:shd w:val="clear" w:color="auto" w:fill="FFFFFF"/>
        </w:rPr>
        <w:t xml:space="preserve"> ч</w:t>
      </w:r>
      <w:r>
        <w:rPr>
          <w:rFonts w:ascii="Times New Roman" w:hAnsi="Times New Roman"/>
          <w:sz w:val="28"/>
          <w:szCs w:val="28"/>
          <w:shd w:val="clear" w:color="auto" w:fill="FFFFFF"/>
        </w:rPr>
        <w:t>ел.);</w:t>
      </w:r>
    </w:p>
    <w:p w:rsidR="009C0BBD" w:rsidRDefault="0083755E"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Pr="0083755E">
        <w:rPr>
          <w:rFonts w:ascii="Times New Roman" w:hAnsi="Times New Roman"/>
          <w:sz w:val="28"/>
          <w:szCs w:val="28"/>
          <w:shd w:val="clear" w:color="auto" w:fill="FFFFFF"/>
        </w:rPr>
        <w:t>уководител</w:t>
      </w:r>
      <w:r>
        <w:rPr>
          <w:rFonts w:ascii="Times New Roman" w:hAnsi="Times New Roman"/>
          <w:sz w:val="28"/>
          <w:szCs w:val="28"/>
          <w:shd w:val="clear" w:color="auto" w:fill="FFFFFF"/>
        </w:rPr>
        <w:t>и</w:t>
      </w:r>
      <w:r w:rsidRPr="0083755E">
        <w:rPr>
          <w:rFonts w:ascii="Times New Roman" w:hAnsi="Times New Roman"/>
          <w:sz w:val="28"/>
          <w:szCs w:val="28"/>
          <w:shd w:val="clear" w:color="auto" w:fill="FFFFFF"/>
        </w:rPr>
        <w:t xml:space="preserve"> среднего звена (руководител</w:t>
      </w:r>
      <w:r>
        <w:rPr>
          <w:rFonts w:ascii="Times New Roman" w:hAnsi="Times New Roman"/>
          <w:sz w:val="28"/>
          <w:szCs w:val="28"/>
          <w:shd w:val="clear" w:color="auto" w:fill="FFFFFF"/>
        </w:rPr>
        <w:t>и</w:t>
      </w:r>
      <w:r w:rsidRPr="0083755E">
        <w:rPr>
          <w:rFonts w:ascii="Times New Roman" w:hAnsi="Times New Roman"/>
          <w:sz w:val="28"/>
          <w:szCs w:val="28"/>
          <w:shd w:val="clear" w:color="auto" w:fill="FFFFFF"/>
        </w:rPr>
        <w:t xml:space="preserve"> управлени</w:t>
      </w:r>
      <w:r>
        <w:rPr>
          <w:rFonts w:ascii="Times New Roman" w:hAnsi="Times New Roman"/>
          <w:sz w:val="28"/>
          <w:szCs w:val="28"/>
          <w:shd w:val="clear" w:color="auto" w:fill="FFFFFF"/>
        </w:rPr>
        <w:t>я</w:t>
      </w:r>
      <w:r w:rsidRPr="0083755E">
        <w:rPr>
          <w:rFonts w:ascii="Times New Roman" w:hAnsi="Times New Roman"/>
          <w:sz w:val="28"/>
          <w:szCs w:val="28"/>
          <w:shd w:val="clear" w:color="auto" w:fill="FFFFFF"/>
        </w:rPr>
        <w:t xml:space="preserve"> / подразделения / отдела)</w:t>
      </w:r>
      <w:r w:rsidR="000805B6">
        <w:rPr>
          <w:rFonts w:ascii="Times New Roman" w:hAnsi="Times New Roman"/>
          <w:sz w:val="28"/>
          <w:szCs w:val="28"/>
          <w:shd w:val="clear" w:color="auto" w:fill="FFFFFF"/>
        </w:rPr>
        <w:t xml:space="preserve"> – </w:t>
      </w:r>
      <w:r>
        <w:rPr>
          <w:rFonts w:ascii="Times New Roman" w:hAnsi="Times New Roman"/>
          <w:sz w:val="28"/>
          <w:szCs w:val="28"/>
          <w:shd w:val="clear" w:color="auto" w:fill="FFFFFF"/>
        </w:rPr>
        <w:t xml:space="preserve">12,1% (59 </w:t>
      </w:r>
      <w:r w:rsidR="000805B6">
        <w:rPr>
          <w:rFonts w:ascii="Times New Roman" w:hAnsi="Times New Roman"/>
          <w:sz w:val="28"/>
          <w:szCs w:val="28"/>
          <w:shd w:val="clear" w:color="auto" w:fill="FFFFFF"/>
        </w:rPr>
        <w:t>чел.)</w:t>
      </w:r>
      <w:r>
        <w:rPr>
          <w:rFonts w:ascii="Times New Roman" w:hAnsi="Times New Roman"/>
          <w:sz w:val="28"/>
          <w:szCs w:val="28"/>
          <w:shd w:val="clear" w:color="auto" w:fill="FFFFFF"/>
        </w:rPr>
        <w:t xml:space="preserve">; </w:t>
      </w:r>
    </w:p>
    <w:p w:rsidR="009C0BBD" w:rsidRDefault="0083755E"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руководители</w:t>
      </w:r>
      <w:r w:rsidRPr="0083755E">
        <w:rPr>
          <w:rFonts w:ascii="Times New Roman" w:hAnsi="Times New Roman"/>
          <w:sz w:val="28"/>
          <w:szCs w:val="28"/>
          <w:shd w:val="clear" w:color="auto" w:fill="FFFFFF"/>
        </w:rPr>
        <w:t xml:space="preserve"> высшего звена (генеральный директор, заместитель генерального директора или иная аналогичная позиция)</w:t>
      </w:r>
      <w:r>
        <w:rPr>
          <w:rFonts w:ascii="Times New Roman" w:hAnsi="Times New Roman"/>
          <w:sz w:val="28"/>
          <w:szCs w:val="28"/>
          <w:shd w:val="clear" w:color="auto" w:fill="FFFFFF"/>
        </w:rPr>
        <w:t xml:space="preserve"> – 12,6% (61 чел.)</w:t>
      </w:r>
      <w:r w:rsidR="00CA6D8B">
        <w:rPr>
          <w:rFonts w:ascii="Times New Roman" w:hAnsi="Times New Roman"/>
          <w:sz w:val="28"/>
          <w:szCs w:val="28"/>
          <w:shd w:val="clear" w:color="auto" w:fill="FFFFFF"/>
        </w:rPr>
        <w:t xml:space="preserve">; </w:t>
      </w:r>
    </w:p>
    <w:p w:rsidR="000805B6" w:rsidRDefault="00CA6D8B"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н</w:t>
      </w:r>
      <w:r w:rsidRPr="00CA6D8B">
        <w:rPr>
          <w:rFonts w:ascii="Times New Roman" w:hAnsi="Times New Roman"/>
          <w:sz w:val="28"/>
          <w:szCs w:val="28"/>
          <w:shd w:val="clear" w:color="auto" w:fill="FFFFFF"/>
        </w:rPr>
        <w:t>е руководящи</w:t>
      </w:r>
      <w:r>
        <w:rPr>
          <w:rFonts w:ascii="Times New Roman" w:hAnsi="Times New Roman"/>
          <w:sz w:val="28"/>
          <w:szCs w:val="28"/>
          <w:shd w:val="clear" w:color="auto" w:fill="FFFFFF"/>
        </w:rPr>
        <w:t xml:space="preserve">е </w:t>
      </w:r>
      <w:r w:rsidRPr="00CA6D8B">
        <w:rPr>
          <w:rFonts w:ascii="Times New Roman" w:hAnsi="Times New Roman"/>
          <w:sz w:val="28"/>
          <w:szCs w:val="28"/>
          <w:shd w:val="clear" w:color="auto" w:fill="FFFFFF"/>
        </w:rPr>
        <w:t>сотрудник</w:t>
      </w:r>
      <w:r>
        <w:rPr>
          <w:rFonts w:ascii="Times New Roman" w:hAnsi="Times New Roman"/>
          <w:sz w:val="28"/>
          <w:szCs w:val="28"/>
          <w:shd w:val="clear" w:color="auto" w:fill="FFFFFF"/>
        </w:rPr>
        <w:t>и – 10,9% (53 чел.).</w:t>
      </w:r>
    </w:p>
    <w:p w:rsidR="009C0BBD" w:rsidRDefault="000805B6"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 </w:t>
      </w:r>
      <w:r w:rsidR="00EE2CC5">
        <w:rPr>
          <w:rFonts w:ascii="Times New Roman" w:hAnsi="Times New Roman"/>
          <w:sz w:val="28"/>
          <w:szCs w:val="28"/>
          <w:shd w:val="clear" w:color="auto" w:fill="FFFFFF"/>
        </w:rPr>
        <w:t xml:space="preserve">временному периоду ведения бизнеса </w:t>
      </w:r>
      <w:r>
        <w:rPr>
          <w:rFonts w:ascii="Times New Roman" w:hAnsi="Times New Roman"/>
          <w:sz w:val="28"/>
          <w:szCs w:val="28"/>
          <w:shd w:val="clear" w:color="auto" w:fill="FFFFFF"/>
        </w:rPr>
        <w:t xml:space="preserve">наибольшее количество опрошенных </w:t>
      </w:r>
      <w:r w:rsidR="00EE2CC5">
        <w:rPr>
          <w:rFonts w:ascii="Times New Roman" w:hAnsi="Times New Roman"/>
          <w:sz w:val="28"/>
          <w:szCs w:val="28"/>
          <w:shd w:val="clear" w:color="auto" w:fill="FFFFFF"/>
        </w:rPr>
        <w:t>осуществляют деятельность</w:t>
      </w:r>
      <w:r w:rsidR="009C0BBD">
        <w:rPr>
          <w:rFonts w:ascii="Times New Roman" w:hAnsi="Times New Roman"/>
          <w:sz w:val="28"/>
          <w:szCs w:val="28"/>
          <w:shd w:val="clear" w:color="auto" w:fill="FFFFFF"/>
        </w:rPr>
        <w:t>:</w:t>
      </w:r>
    </w:p>
    <w:p w:rsidR="009C0BBD" w:rsidRDefault="00EE2CC5"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EE2CC5">
        <w:rPr>
          <w:rFonts w:ascii="Times New Roman" w:hAnsi="Times New Roman"/>
          <w:sz w:val="28"/>
          <w:szCs w:val="28"/>
          <w:shd w:val="clear" w:color="auto" w:fill="FFFFFF"/>
        </w:rPr>
        <w:t xml:space="preserve">т 3 до 7 лет </w:t>
      </w:r>
      <w:r w:rsidR="000805B6">
        <w:rPr>
          <w:rFonts w:ascii="Times New Roman" w:hAnsi="Times New Roman"/>
          <w:sz w:val="28"/>
          <w:szCs w:val="28"/>
          <w:shd w:val="clear" w:color="auto" w:fill="FFFFFF"/>
        </w:rPr>
        <w:t>– 4</w:t>
      </w:r>
      <w:r>
        <w:rPr>
          <w:rFonts w:ascii="Times New Roman" w:hAnsi="Times New Roman"/>
          <w:sz w:val="28"/>
          <w:szCs w:val="28"/>
          <w:shd w:val="clear" w:color="auto" w:fill="FFFFFF"/>
        </w:rPr>
        <w:t>0</w:t>
      </w:r>
      <w:r w:rsidR="000805B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опрошенных; </w:t>
      </w:r>
    </w:p>
    <w:p w:rsidR="009C0BBD" w:rsidRDefault="00EE2CC5"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б</w:t>
      </w:r>
      <w:r w:rsidRPr="00EE2CC5">
        <w:rPr>
          <w:rFonts w:ascii="Times New Roman" w:hAnsi="Times New Roman"/>
          <w:sz w:val="28"/>
          <w:szCs w:val="28"/>
          <w:shd w:val="clear" w:color="auto" w:fill="FFFFFF"/>
        </w:rPr>
        <w:t>олее 7 лет</w:t>
      </w:r>
      <w:r>
        <w:rPr>
          <w:rFonts w:ascii="Times New Roman" w:hAnsi="Times New Roman"/>
          <w:sz w:val="28"/>
          <w:szCs w:val="28"/>
          <w:shd w:val="clear" w:color="auto" w:fill="FFFFFF"/>
        </w:rPr>
        <w:t xml:space="preserve"> – 33%;</w:t>
      </w:r>
      <w:r w:rsidR="000F11AE">
        <w:rPr>
          <w:rFonts w:ascii="Times New Roman" w:hAnsi="Times New Roman"/>
          <w:sz w:val="28"/>
          <w:szCs w:val="28"/>
          <w:shd w:val="clear" w:color="auto" w:fill="FFFFFF"/>
        </w:rPr>
        <w:t xml:space="preserve"> </w:t>
      </w:r>
    </w:p>
    <w:p w:rsidR="009C0BBD" w:rsidRDefault="00EE2CC5"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EE2CC5">
        <w:rPr>
          <w:rFonts w:ascii="Times New Roman" w:hAnsi="Times New Roman"/>
          <w:sz w:val="28"/>
          <w:szCs w:val="28"/>
          <w:shd w:val="clear" w:color="auto" w:fill="FFFFFF"/>
        </w:rPr>
        <w:t>т 1 года до 3 лет</w:t>
      </w:r>
      <w:r w:rsidR="000805B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- 21,4%; </w:t>
      </w:r>
    </w:p>
    <w:p w:rsidR="009C0BBD" w:rsidRDefault="00EE2CC5"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менее года – 4,3%.</w:t>
      </w:r>
      <w:r w:rsidR="000805B6">
        <w:rPr>
          <w:rFonts w:ascii="Times New Roman" w:hAnsi="Times New Roman"/>
          <w:sz w:val="28"/>
          <w:szCs w:val="28"/>
          <w:shd w:val="clear" w:color="auto" w:fill="FFFFFF"/>
        </w:rPr>
        <w:t xml:space="preserve"> </w:t>
      </w:r>
    </w:p>
    <w:p w:rsidR="00EE2CC5" w:rsidRDefault="00552299" w:rsidP="009C0BBD">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По количеству сотрудников организации большинство респондентов представители организаций с численностью сотрудников</w:t>
      </w:r>
      <w:r w:rsidR="009C0B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до 15</w:t>
      </w:r>
      <w:r w:rsidR="009C0BB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чел. – 75,5%</w:t>
      </w:r>
      <w:r w:rsidR="008959B5">
        <w:rPr>
          <w:rFonts w:ascii="Times New Roman" w:hAnsi="Times New Roman"/>
          <w:sz w:val="28"/>
          <w:szCs w:val="28"/>
          <w:shd w:val="clear" w:color="auto" w:fill="FFFFFF"/>
        </w:rPr>
        <w:t>, с выручкой д</w:t>
      </w:r>
      <w:r w:rsidR="008959B5" w:rsidRPr="008959B5">
        <w:rPr>
          <w:rFonts w:ascii="Times New Roman" w:hAnsi="Times New Roman"/>
          <w:sz w:val="28"/>
          <w:szCs w:val="28"/>
          <w:shd w:val="clear" w:color="auto" w:fill="FFFFFF"/>
        </w:rPr>
        <w:t>о 120 млн. рублей (микро</w:t>
      </w:r>
      <w:r w:rsidR="00FF4EE2">
        <w:rPr>
          <w:rFonts w:ascii="Times New Roman" w:hAnsi="Times New Roman"/>
          <w:sz w:val="28"/>
          <w:szCs w:val="28"/>
          <w:shd w:val="clear" w:color="auto" w:fill="FFFFFF"/>
        </w:rPr>
        <w:t xml:space="preserve"> </w:t>
      </w:r>
      <w:r w:rsidR="008959B5" w:rsidRPr="008959B5">
        <w:rPr>
          <w:rFonts w:ascii="Times New Roman" w:hAnsi="Times New Roman"/>
          <w:sz w:val="28"/>
          <w:szCs w:val="28"/>
          <w:shd w:val="clear" w:color="auto" w:fill="FFFFFF"/>
        </w:rPr>
        <w:t>предприяти</w:t>
      </w:r>
      <w:r w:rsidR="008959B5">
        <w:rPr>
          <w:rFonts w:ascii="Times New Roman" w:hAnsi="Times New Roman"/>
          <w:sz w:val="28"/>
          <w:szCs w:val="28"/>
          <w:shd w:val="clear" w:color="auto" w:fill="FFFFFF"/>
        </w:rPr>
        <w:t>я</w:t>
      </w:r>
      <w:r w:rsidR="008959B5" w:rsidRPr="008959B5">
        <w:rPr>
          <w:rFonts w:ascii="Times New Roman" w:hAnsi="Times New Roman"/>
          <w:sz w:val="28"/>
          <w:szCs w:val="28"/>
          <w:shd w:val="clear" w:color="auto" w:fill="FFFFFF"/>
        </w:rPr>
        <w:t>)</w:t>
      </w:r>
      <w:r w:rsidR="008959B5">
        <w:rPr>
          <w:rFonts w:ascii="Times New Roman" w:hAnsi="Times New Roman"/>
          <w:sz w:val="28"/>
          <w:szCs w:val="28"/>
          <w:shd w:val="clear" w:color="auto" w:fill="FFFFFF"/>
        </w:rPr>
        <w:t xml:space="preserve"> – 83,1%</w:t>
      </w:r>
      <w:r>
        <w:rPr>
          <w:rFonts w:ascii="Times New Roman" w:hAnsi="Times New Roman"/>
          <w:sz w:val="28"/>
          <w:szCs w:val="28"/>
          <w:shd w:val="clear" w:color="auto" w:fill="FFFFFF"/>
        </w:rPr>
        <w:t>.</w:t>
      </w:r>
    </w:p>
    <w:p w:rsidR="00E732C0" w:rsidRDefault="00E732C0"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По роду деятельности в большей степени в опросе участвовали хозяйствующие субъекты - представители следующих рынков:</w:t>
      </w:r>
    </w:p>
    <w:p w:rsidR="00E732C0" w:rsidRDefault="009C0BBD"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Pr>
          <w:rFonts w:ascii="Times New Roman" w:hAnsi="Times New Roman"/>
          <w:sz w:val="28"/>
          <w:szCs w:val="28"/>
          <w:shd w:val="clear" w:color="auto" w:fill="FFFFFF"/>
        </w:rPr>
        <w:t>озничная торговля  39,3%;</w:t>
      </w:r>
    </w:p>
    <w:p w:rsidR="00E732C0" w:rsidRDefault="009C0BBD" w:rsidP="00E732C0">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sidRPr="00E732C0">
        <w:rPr>
          <w:rFonts w:ascii="Times New Roman" w:hAnsi="Times New Roman"/>
          <w:sz w:val="28"/>
          <w:szCs w:val="28"/>
          <w:shd w:val="clear" w:color="auto" w:fill="FFFFFF"/>
        </w:rPr>
        <w:t>ынок реализации сельскохозяйственной продукции</w:t>
      </w:r>
      <w:r w:rsidR="00E732C0">
        <w:rPr>
          <w:rFonts w:ascii="Times New Roman" w:hAnsi="Times New Roman"/>
          <w:sz w:val="28"/>
          <w:szCs w:val="28"/>
          <w:shd w:val="clear" w:color="auto" w:fill="FFFFFF"/>
        </w:rPr>
        <w:t xml:space="preserve"> 8,8%;</w:t>
      </w:r>
    </w:p>
    <w:p w:rsidR="00E732C0" w:rsidRDefault="009C0BBD"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Pr>
          <w:rFonts w:ascii="Times New Roman" w:hAnsi="Times New Roman"/>
          <w:sz w:val="28"/>
          <w:szCs w:val="28"/>
          <w:shd w:val="clear" w:color="auto" w:fill="FFFFFF"/>
        </w:rPr>
        <w:t>ынок бытовых услуг 7%;</w:t>
      </w:r>
    </w:p>
    <w:p w:rsidR="00E732C0" w:rsidRDefault="009C0BBD" w:rsidP="00E732C0">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sidRPr="00E732C0">
        <w:rPr>
          <w:rFonts w:ascii="Times New Roman" w:hAnsi="Times New Roman"/>
          <w:sz w:val="28"/>
          <w:szCs w:val="28"/>
          <w:shd w:val="clear" w:color="auto" w:fill="FFFFFF"/>
        </w:rPr>
        <w:t>ынок услуг детского отдыха и оздоровления</w:t>
      </w:r>
      <w:r w:rsidR="00E732C0">
        <w:rPr>
          <w:rFonts w:ascii="Times New Roman" w:hAnsi="Times New Roman"/>
          <w:sz w:val="28"/>
          <w:szCs w:val="28"/>
          <w:shd w:val="clear" w:color="auto" w:fill="FFFFFF"/>
        </w:rPr>
        <w:t xml:space="preserve"> 3,3%;</w:t>
      </w:r>
    </w:p>
    <w:p w:rsidR="00E732C0" w:rsidRDefault="009C0BBD"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Pr>
          <w:rFonts w:ascii="Times New Roman" w:hAnsi="Times New Roman"/>
          <w:sz w:val="28"/>
          <w:szCs w:val="28"/>
          <w:shd w:val="clear" w:color="auto" w:fill="FFFFFF"/>
        </w:rPr>
        <w:t>ынок медицинских услуг 2,5%;</w:t>
      </w:r>
    </w:p>
    <w:p w:rsidR="00E732C0" w:rsidRDefault="009C0BBD"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sidRPr="00E732C0">
        <w:rPr>
          <w:rFonts w:ascii="Times New Roman" w:hAnsi="Times New Roman"/>
          <w:sz w:val="28"/>
          <w:szCs w:val="28"/>
          <w:shd w:val="clear" w:color="auto" w:fill="FFFFFF"/>
        </w:rPr>
        <w:t>ынок ритуальных услуг</w:t>
      </w:r>
      <w:r w:rsidR="00E732C0">
        <w:rPr>
          <w:rFonts w:ascii="Times New Roman" w:hAnsi="Times New Roman"/>
          <w:sz w:val="28"/>
          <w:szCs w:val="28"/>
          <w:shd w:val="clear" w:color="auto" w:fill="FFFFFF"/>
        </w:rPr>
        <w:t xml:space="preserve"> 2,3%;</w:t>
      </w:r>
    </w:p>
    <w:p w:rsidR="00E732C0" w:rsidRDefault="009C0BBD"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E732C0" w:rsidRPr="00E732C0">
        <w:rPr>
          <w:rFonts w:ascii="Times New Roman" w:hAnsi="Times New Roman"/>
          <w:sz w:val="28"/>
          <w:szCs w:val="28"/>
          <w:shd w:val="clear" w:color="auto" w:fill="FFFFFF"/>
        </w:rPr>
        <w:t>ынок услуг среднего профессионального образования</w:t>
      </w:r>
      <w:r w:rsidR="00E732C0">
        <w:rPr>
          <w:rFonts w:ascii="Times New Roman" w:hAnsi="Times New Roman"/>
          <w:sz w:val="28"/>
          <w:szCs w:val="28"/>
          <w:shd w:val="clear" w:color="auto" w:fill="FFFFFF"/>
        </w:rPr>
        <w:t xml:space="preserve"> 2,1%.</w:t>
      </w:r>
    </w:p>
    <w:p w:rsidR="00E732C0" w:rsidRDefault="00A95D72"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полученны</w:t>
      </w:r>
      <w:r w:rsidR="009C0BBD">
        <w:rPr>
          <w:rFonts w:ascii="Times New Roman" w:hAnsi="Times New Roman"/>
          <w:sz w:val="28"/>
          <w:szCs w:val="28"/>
          <w:shd w:val="clear" w:color="auto" w:fill="FFFFFF"/>
        </w:rPr>
        <w:t>м</w:t>
      </w:r>
      <w:r>
        <w:rPr>
          <w:rFonts w:ascii="Times New Roman" w:hAnsi="Times New Roman"/>
          <w:sz w:val="28"/>
          <w:szCs w:val="28"/>
          <w:shd w:val="clear" w:color="auto" w:fill="FFFFFF"/>
        </w:rPr>
        <w:t xml:space="preserve"> данны</w:t>
      </w:r>
      <w:r w:rsidR="009C0BBD">
        <w:rPr>
          <w:rFonts w:ascii="Times New Roman" w:hAnsi="Times New Roman"/>
          <w:sz w:val="28"/>
          <w:szCs w:val="28"/>
          <w:shd w:val="clear" w:color="auto" w:fill="FFFFFF"/>
        </w:rPr>
        <w:t>м</w:t>
      </w:r>
      <w:r>
        <w:rPr>
          <w:rFonts w:ascii="Times New Roman" w:hAnsi="Times New Roman"/>
          <w:sz w:val="28"/>
          <w:szCs w:val="28"/>
          <w:shd w:val="clear" w:color="auto" w:fill="FFFFFF"/>
        </w:rPr>
        <w:t xml:space="preserve"> опроса </w:t>
      </w:r>
      <w:r w:rsidRPr="00A95D72">
        <w:rPr>
          <w:rFonts w:ascii="Times New Roman" w:hAnsi="Times New Roman"/>
          <w:sz w:val="28"/>
          <w:szCs w:val="28"/>
          <w:shd w:val="clear" w:color="auto" w:fill="FFFFFF"/>
        </w:rPr>
        <w:t xml:space="preserve">наиболее важную роль </w:t>
      </w:r>
      <w:r>
        <w:rPr>
          <w:rFonts w:ascii="Times New Roman" w:hAnsi="Times New Roman"/>
          <w:sz w:val="28"/>
          <w:szCs w:val="28"/>
          <w:shd w:val="clear" w:color="auto" w:fill="FFFFFF"/>
        </w:rPr>
        <w:t>в развитии конкуренции на товарных рынках играют: в</w:t>
      </w:r>
      <w:r w:rsidRPr="00A95D72">
        <w:rPr>
          <w:rFonts w:ascii="Times New Roman" w:hAnsi="Times New Roman"/>
          <w:sz w:val="28"/>
          <w:szCs w:val="28"/>
          <w:shd w:val="clear" w:color="auto" w:fill="FFFFFF"/>
        </w:rPr>
        <w:t>ысокое качество</w:t>
      </w:r>
      <w:r>
        <w:rPr>
          <w:rFonts w:ascii="Times New Roman" w:hAnsi="Times New Roman"/>
          <w:sz w:val="28"/>
          <w:szCs w:val="28"/>
          <w:shd w:val="clear" w:color="auto" w:fill="FFFFFF"/>
        </w:rPr>
        <w:t xml:space="preserve"> товаров/работ/услуг – 39,5%</w:t>
      </w:r>
      <w:r w:rsidR="009C0BBD">
        <w:rPr>
          <w:rFonts w:ascii="Times New Roman" w:hAnsi="Times New Roman"/>
          <w:sz w:val="28"/>
          <w:szCs w:val="28"/>
          <w:shd w:val="clear" w:color="auto" w:fill="FFFFFF"/>
        </w:rPr>
        <w:t xml:space="preserve"> и</w:t>
      </w:r>
      <w:r>
        <w:rPr>
          <w:rFonts w:ascii="Times New Roman" w:hAnsi="Times New Roman"/>
          <w:sz w:val="28"/>
          <w:szCs w:val="28"/>
          <w:shd w:val="clear" w:color="auto" w:fill="FFFFFF"/>
        </w:rPr>
        <w:t xml:space="preserve"> низкая цена – 17,1%.</w:t>
      </w:r>
    </w:p>
    <w:p w:rsidR="002D68C9" w:rsidRDefault="002D68C9" w:rsidP="000805B6">
      <w:pPr>
        <w:pStyle w:val="Standard"/>
        <w:spacing w:after="0"/>
        <w:ind w:firstLine="708"/>
        <w:jc w:val="both"/>
        <w:rPr>
          <w:rFonts w:ascii="Times New Roman" w:hAnsi="Times New Roman"/>
          <w:sz w:val="28"/>
          <w:szCs w:val="28"/>
          <w:shd w:val="clear" w:color="auto" w:fill="FFFFFF"/>
        </w:rPr>
      </w:pPr>
      <w:r w:rsidRPr="002D68C9">
        <w:rPr>
          <w:rFonts w:ascii="Times New Roman" w:hAnsi="Times New Roman"/>
          <w:sz w:val="28"/>
          <w:szCs w:val="28"/>
          <w:shd w:val="clear" w:color="auto" w:fill="FFFFFF"/>
        </w:rPr>
        <w:t>В целях повышения к</w:t>
      </w:r>
      <w:r w:rsidR="009C0BBD">
        <w:rPr>
          <w:rFonts w:ascii="Times New Roman" w:hAnsi="Times New Roman"/>
          <w:sz w:val="28"/>
          <w:szCs w:val="28"/>
          <w:shd w:val="clear" w:color="auto" w:fill="FFFFFF"/>
        </w:rPr>
        <w:t>онкурентоспособности продукции/</w:t>
      </w:r>
      <w:r w:rsidRPr="002D68C9">
        <w:rPr>
          <w:rFonts w:ascii="Times New Roman" w:hAnsi="Times New Roman"/>
          <w:sz w:val="28"/>
          <w:szCs w:val="28"/>
          <w:shd w:val="clear" w:color="auto" w:fill="FFFFFF"/>
        </w:rPr>
        <w:t>работ/услуг и развити</w:t>
      </w:r>
      <w:r w:rsidR="009C0BBD">
        <w:rPr>
          <w:rFonts w:ascii="Times New Roman" w:hAnsi="Times New Roman"/>
          <w:sz w:val="28"/>
          <w:szCs w:val="28"/>
          <w:shd w:val="clear" w:color="auto" w:fill="FFFFFF"/>
        </w:rPr>
        <w:t>я</w:t>
      </w:r>
      <w:r w:rsidRPr="002D68C9">
        <w:rPr>
          <w:rFonts w:ascii="Times New Roman" w:hAnsi="Times New Roman"/>
          <w:sz w:val="28"/>
          <w:szCs w:val="28"/>
          <w:shd w:val="clear" w:color="auto" w:fill="FFFFFF"/>
        </w:rPr>
        <w:t xml:space="preserve"> бизнеса, субъект</w:t>
      </w:r>
      <w:r w:rsidR="009C0BBD">
        <w:rPr>
          <w:rFonts w:ascii="Times New Roman" w:hAnsi="Times New Roman"/>
          <w:sz w:val="28"/>
          <w:szCs w:val="28"/>
          <w:shd w:val="clear" w:color="auto" w:fill="FFFFFF"/>
        </w:rPr>
        <w:t>ы</w:t>
      </w:r>
      <w:r w:rsidRPr="002D68C9">
        <w:rPr>
          <w:rFonts w:ascii="Times New Roman" w:hAnsi="Times New Roman"/>
          <w:sz w:val="28"/>
          <w:szCs w:val="28"/>
          <w:shd w:val="clear" w:color="auto" w:fill="FFFFFF"/>
        </w:rPr>
        <w:t xml:space="preserve"> предпринимательской деятельности в течение последних 3-х лет сокращ</w:t>
      </w:r>
      <w:r>
        <w:rPr>
          <w:rFonts w:ascii="Times New Roman" w:hAnsi="Times New Roman"/>
          <w:sz w:val="28"/>
          <w:szCs w:val="28"/>
          <w:shd w:val="clear" w:color="auto" w:fill="FFFFFF"/>
        </w:rPr>
        <w:t>ают</w:t>
      </w:r>
      <w:r w:rsidRPr="002D68C9">
        <w:rPr>
          <w:rFonts w:ascii="Times New Roman" w:hAnsi="Times New Roman"/>
          <w:sz w:val="28"/>
          <w:szCs w:val="28"/>
          <w:shd w:val="clear" w:color="auto" w:fill="FFFFFF"/>
        </w:rPr>
        <w:t xml:space="preserve"> затрат</w:t>
      </w:r>
      <w:r>
        <w:rPr>
          <w:rFonts w:ascii="Times New Roman" w:hAnsi="Times New Roman"/>
          <w:sz w:val="28"/>
          <w:szCs w:val="28"/>
          <w:shd w:val="clear" w:color="auto" w:fill="FFFFFF"/>
        </w:rPr>
        <w:t>ы</w:t>
      </w:r>
      <w:r w:rsidR="009C0BBD">
        <w:rPr>
          <w:rFonts w:ascii="Times New Roman" w:hAnsi="Times New Roman"/>
          <w:sz w:val="28"/>
          <w:szCs w:val="28"/>
          <w:shd w:val="clear" w:color="auto" w:fill="FFFFFF"/>
        </w:rPr>
        <w:t xml:space="preserve"> на производство/</w:t>
      </w:r>
      <w:r w:rsidRPr="002D68C9">
        <w:rPr>
          <w:rFonts w:ascii="Times New Roman" w:hAnsi="Times New Roman"/>
          <w:sz w:val="28"/>
          <w:szCs w:val="28"/>
          <w:shd w:val="clear" w:color="auto" w:fill="FFFFFF"/>
        </w:rPr>
        <w:t>реализацию продукции (не снижа</w:t>
      </w:r>
      <w:r w:rsidR="009C0BBD">
        <w:rPr>
          <w:rFonts w:ascii="Times New Roman" w:hAnsi="Times New Roman"/>
          <w:sz w:val="28"/>
          <w:szCs w:val="28"/>
          <w:shd w:val="clear" w:color="auto" w:fill="FFFFFF"/>
        </w:rPr>
        <w:t>я при этом объема производства/</w:t>
      </w:r>
      <w:r w:rsidRPr="002D68C9">
        <w:rPr>
          <w:rFonts w:ascii="Times New Roman" w:hAnsi="Times New Roman"/>
          <w:sz w:val="28"/>
          <w:szCs w:val="28"/>
          <w:shd w:val="clear" w:color="auto" w:fill="FFFFFF"/>
        </w:rPr>
        <w:t>реализации продукции)</w:t>
      </w:r>
      <w:r>
        <w:rPr>
          <w:rFonts w:ascii="Times New Roman" w:hAnsi="Times New Roman"/>
          <w:sz w:val="28"/>
          <w:szCs w:val="28"/>
          <w:shd w:val="clear" w:color="auto" w:fill="FFFFFF"/>
        </w:rPr>
        <w:t xml:space="preserve">,  приобретают машины </w:t>
      </w:r>
      <w:r w:rsidRPr="002D68C9">
        <w:rPr>
          <w:rFonts w:ascii="Times New Roman" w:hAnsi="Times New Roman"/>
          <w:sz w:val="28"/>
          <w:szCs w:val="28"/>
          <w:shd w:val="clear" w:color="auto" w:fill="FFFFFF"/>
        </w:rPr>
        <w:t>и технологическо</w:t>
      </w:r>
      <w:r>
        <w:rPr>
          <w:rFonts w:ascii="Times New Roman" w:hAnsi="Times New Roman"/>
          <w:sz w:val="28"/>
          <w:szCs w:val="28"/>
          <w:shd w:val="clear" w:color="auto" w:fill="FFFFFF"/>
        </w:rPr>
        <w:t>е</w:t>
      </w:r>
      <w:r w:rsidRPr="002D68C9">
        <w:rPr>
          <w:rFonts w:ascii="Times New Roman" w:hAnsi="Times New Roman"/>
          <w:sz w:val="28"/>
          <w:szCs w:val="28"/>
          <w:shd w:val="clear" w:color="auto" w:fill="FFFFFF"/>
        </w:rPr>
        <w:t xml:space="preserve"> оборудовани</w:t>
      </w:r>
      <w:r>
        <w:rPr>
          <w:rFonts w:ascii="Times New Roman" w:hAnsi="Times New Roman"/>
          <w:sz w:val="28"/>
          <w:szCs w:val="28"/>
          <w:shd w:val="clear" w:color="auto" w:fill="FFFFFF"/>
        </w:rPr>
        <w:t>е, проводят обучение персонала, применяют н</w:t>
      </w:r>
      <w:r w:rsidRPr="002D68C9">
        <w:rPr>
          <w:rFonts w:ascii="Times New Roman" w:hAnsi="Times New Roman"/>
          <w:sz w:val="28"/>
          <w:szCs w:val="28"/>
          <w:shd w:val="clear" w:color="auto" w:fill="FFFFFF"/>
        </w:rPr>
        <w:t>овые способы продвижения продукции (маркетинговые стратегии)</w:t>
      </w:r>
      <w:r>
        <w:rPr>
          <w:rFonts w:ascii="Times New Roman" w:hAnsi="Times New Roman"/>
          <w:sz w:val="28"/>
          <w:szCs w:val="28"/>
          <w:shd w:val="clear" w:color="auto" w:fill="FFFFFF"/>
        </w:rPr>
        <w:t>.</w:t>
      </w:r>
    </w:p>
    <w:p w:rsidR="004727EA" w:rsidRPr="00606E34" w:rsidRDefault="004727EA"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49% </w:t>
      </w:r>
      <w:r w:rsidRPr="00606E34">
        <w:rPr>
          <w:rFonts w:ascii="Times New Roman" w:hAnsi="Times New Roman"/>
          <w:sz w:val="28"/>
          <w:szCs w:val="28"/>
          <w:shd w:val="clear" w:color="auto" w:fill="FFFFFF"/>
        </w:rPr>
        <w:t xml:space="preserve">респондентов </w:t>
      </w:r>
      <w:r w:rsidR="00363DBD" w:rsidRPr="00606E34">
        <w:rPr>
          <w:rFonts w:ascii="Times New Roman" w:hAnsi="Times New Roman"/>
          <w:sz w:val="28"/>
          <w:szCs w:val="28"/>
          <w:shd w:val="clear" w:color="auto" w:fill="FFFFFF"/>
        </w:rPr>
        <w:t>оценивают</w:t>
      </w:r>
      <w:r w:rsidRPr="00606E34">
        <w:rPr>
          <w:rFonts w:ascii="Times New Roman" w:hAnsi="Times New Roman"/>
          <w:sz w:val="28"/>
          <w:szCs w:val="28"/>
          <w:shd w:val="clear" w:color="auto" w:fill="FFFFFF"/>
        </w:rPr>
        <w:t xml:space="preserve"> </w:t>
      </w:r>
      <w:r w:rsidR="00363DBD" w:rsidRPr="00606E34">
        <w:rPr>
          <w:rFonts w:ascii="Times New Roman" w:hAnsi="Times New Roman"/>
          <w:sz w:val="28"/>
          <w:szCs w:val="28"/>
          <w:shd w:val="clear" w:color="auto" w:fill="FFFFFF"/>
        </w:rPr>
        <w:t>конкуренцию на рынке как очень высокую; 22,6 – как умеренную.</w:t>
      </w:r>
    </w:p>
    <w:p w:rsidR="009C0BBD" w:rsidRDefault="00303C78" w:rsidP="000805B6">
      <w:pPr>
        <w:pStyle w:val="Standard"/>
        <w:spacing w:after="0"/>
        <w:ind w:firstLine="708"/>
        <w:jc w:val="both"/>
        <w:rPr>
          <w:rFonts w:ascii="Times New Roman" w:hAnsi="Times New Roman"/>
          <w:sz w:val="28"/>
          <w:szCs w:val="28"/>
          <w:shd w:val="clear" w:color="auto" w:fill="FFFFFF"/>
        </w:rPr>
      </w:pPr>
      <w:r w:rsidRPr="00606E34">
        <w:rPr>
          <w:rFonts w:ascii="Times New Roman CYR" w:eastAsiaTheme="minorHAnsi" w:hAnsi="Times New Roman CYR" w:cs="Times New Roman CYR"/>
          <w:kern w:val="0"/>
          <w:sz w:val="28"/>
          <w:szCs w:val="28"/>
          <w:highlight w:val="white"/>
        </w:rPr>
        <w:t xml:space="preserve">Большинство опрошенных предприятий отмечают, </w:t>
      </w:r>
      <w:r w:rsidR="00851BBD">
        <w:rPr>
          <w:rFonts w:ascii="Times New Roman" w:hAnsi="Times New Roman"/>
          <w:sz w:val="28"/>
          <w:szCs w:val="28"/>
          <w:shd w:val="clear" w:color="auto" w:fill="FFFFFF"/>
        </w:rPr>
        <w:t>ч</w:t>
      </w:r>
      <w:r w:rsidRPr="00606E34">
        <w:rPr>
          <w:rFonts w:ascii="Times New Roman" w:hAnsi="Times New Roman"/>
          <w:sz w:val="28"/>
          <w:szCs w:val="28"/>
          <w:shd w:val="clear" w:color="auto" w:fill="FFFFFF"/>
        </w:rPr>
        <w:t>исло</w:t>
      </w:r>
      <w:r w:rsidRPr="00303C78">
        <w:rPr>
          <w:rFonts w:ascii="Times New Roman" w:hAnsi="Times New Roman"/>
          <w:sz w:val="28"/>
          <w:szCs w:val="28"/>
          <w:shd w:val="clear" w:color="auto" w:fill="FFFFFF"/>
        </w:rPr>
        <w:t xml:space="preserve"> конкурентов бизнеса, который </w:t>
      </w:r>
      <w:r>
        <w:rPr>
          <w:rFonts w:ascii="Times New Roman" w:hAnsi="Times New Roman"/>
          <w:sz w:val="28"/>
          <w:szCs w:val="28"/>
          <w:shd w:val="clear" w:color="auto" w:fill="FFFFFF"/>
        </w:rPr>
        <w:t>они</w:t>
      </w:r>
      <w:r w:rsidRPr="00303C78">
        <w:rPr>
          <w:rFonts w:ascii="Times New Roman" w:hAnsi="Times New Roman"/>
          <w:sz w:val="28"/>
          <w:szCs w:val="28"/>
          <w:shd w:val="clear" w:color="auto" w:fill="FFFFFF"/>
        </w:rPr>
        <w:t xml:space="preserve"> представля</w:t>
      </w:r>
      <w:r>
        <w:rPr>
          <w:rFonts w:ascii="Times New Roman" w:hAnsi="Times New Roman"/>
          <w:sz w:val="28"/>
          <w:szCs w:val="28"/>
          <w:shd w:val="clear" w:color="auto" w:fill="FFFFFF"/>
        </w:rPr>
        <w:t>ют</w:t>
      </w:r>
      <w:r w:rsidRPr="00303C78">
        <w:rPr>
          <w:rFonts w:ascii="Times New Roman" w:hAnsi="Times New Roman"/>
          <w:sz w:val="28"/>
          <w:szCs w:val="28"/>
          <w:shd w:val="clear" w:color="auto" w:fill="FFFFFF"/>
        </w:rPr>
        <w:t xml:space="preserve"> на основном рынке товаров и услуг за последние 3 года</w:t>
      </w:r>
      <w:r w:rsidR="009C0BBD">
        <w:rPr>
          <w:rFonts w:ascii="Times New Roman" w:hAnsi="Times New Roman"/>
          <w:sz w:val="28"/>
          <w:szCs w:val="28"/>
          <w:shd w:val="clear" w:color="auto" w:fill="FFFFFF"/>
        </w:rPr>
        <w:t>:</w:t>
      </w:r>
    </w:p>
    <w:p w:rsidR="009C0BBD" w:rsidRDefault="00303C78"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увеличилось – 54,7%;  </w:t>
      </w:r>
    </w:p>
    <w:p w:rsidR="009C0BBD" w:rsidRDefault="00303C78"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не изменилось – 11,9%; </w:t>
      </w:r>
    </w:p>
    <w:p w:rsidR="00363DBD" w:rsidRDefault="00303C78"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затруднились ответить – 18,7%.</w:t>
      </w:r>
    </w:p>
    <w:p w:rsidR="009C0BBD" w:rsidRDefault="00D442EB"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68,5% респондентов не обращались</w:t>
      </w:r>
      <w:r w:rsidRPr="00D442EB">
        <w:rPr>
          <w:rFonts w:ascii="Times New Roman" w:hAnsi="Times New Roman"/>
          <w:sz w:val="28"/>
          <w:szCs w:val="28"/>
          <w:shd w:val="clear" w:color="auto" w:fill="FFFFFF"/>
        </w:rPr>
        <w:t xml:space="preserve"> с жалобами об устранении каких-либо административных барьеров за последние 3 года</w:t>
      </w:r>
      <w:r w:rsidR="009C0BB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9C0BBD" w:rsidRDefault="00D442EB"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6,4% </w:t>
      </w:r>
      <w:r w:rsidR="009C0BBD">
        <w:rPr>
          <w:rFonts w:ascii="Times New Roman" w:hAnsi="Times New Roman"/>
          <w:sz w:val="28"/>
          <w:szCs w:val="28"/>
          <w:shd w:val="clear" w:color="auto" w:fill="FFFFFF"/>
        </w:rPr>
        <w:t>обращались</w:t>
      </w:r>
      <w:r>
        <w:rPr>
          <w:rFonts w:ascii="Times New Roman" w:hAnsi="Times New Roman"/>
          <w:sz w:val="28"/>
          <w:szCs w:val="28"/>
          <w:shd w:val="clear" w:color="auto" w:fill="FFFFFF"/>
        </w:rPr>
        <w:t xml:space="preserve"> с жалобами в о</w:t>
      </w:r>
      <w:r w:rsidRPr="00D442EB">
        <w:rPr>
          <w:rFonts w:ascii="Times New Roman" w:hAnsi="Times New Roman"/>
          <w:sz w:val="28"/>
          <w:szCs w:val="28"/>
          <w:shd w:val="clear" w:color="auto" w:fill="FFFFFF"/>
        </w:rPr>
        <w:t>рганы власти региона (Администрация Краснодарского края , Законодательное собрание Краснодарского края, министерства и департаменты и т.д.)</w:t>
      </w:r>
      <w:r>
        <w:rPr>
          <w:rFonts w:ascii="Times New Roman" w:hAnsi="Times New Roman"/>
          <w:sz w:val="28"/>
          <w:szCs w:val="28"/>
          <w:shd w:val="clear" w:color="auto" w:fill="FFFFFF"/>
        </w:rPr>
        <w:t xml:space="preserve"> – 5,1%, </w:t>
      </w:r>
    </w:p>
    <w:p w:rsidR="00D442EB" w:rsidRDefault="009C0BBD" w:rsidP="000805B6">
      <w:pPr>
        <w:pStyle w:val="Standard"/>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3,7% обращались в </w:t>
      </w:r>
      <w:r w:rsidR="00D442EB">
        <w:rPr>
          <w:rFonts w:ascii="Times New Roman" w:hAnsi="Times New Roman"/>
          <w:sz w:val="28"/>
          <w:szCs w:val="28"/>
          <w:shd w:val="clear" w:color="auto" w:fill="FFFFFF"/>
        </w:rPr>
        <w:t>о</w:t>
      </w:r>
      <w:r w:rsidR="00D442EB" w:rsidRPr="00D442EB">
        <w:rPr>
          <w:rFonts w:ascii="Times New Roman" w:hAnsi="Times New Roman"/>
          <w:sz w:val="28"/>
          <w:szCs w:val="28"/>
          <w:shd w:val="clear" w:color="auto" w:fill="FFFFFF"/>
        </w:rPr>
        <w:t>рганы местного самоуправления (администрации м</w:t>
      </w:r>
      <w:r>
        <w:rPr>
          <w:rFonts w:ascii="Times New Roman" w:hAnsi="Times New Roman"/>
          <w:sz w:val="28"/>
          <w:szCs w:val="28"/>
          <w:shd w:val="clear" w:color="auto" w:fill="FFFFFF"/>
        </w:rPr>
        <w:t>униципальных образований и поселений</w:t>
      </w:r>
      <w:r w:rsidR="00D442EB" w:rsidRPr="00D442EB">
        <w:rPr>
          <w:rFonts w:ascii="Times New Roman" w:hAnsi="Times New Roman"/>
          <w:sz w:val="28"/>
          <w:szCs w:val="28"/>
          <w:shd w:val="clear" w:color="auto" w:fill="FFFFFF"/>
        </w:rPr>
        <w:t>)</w:t>
      </w:r>
      <w:r w:rsidR="00D442EB">
        <w:rPr>
          <w:rFonts w:ascii="Times New Roman" w:hAnsi="Times New Roman"/>
          <w:sz w:val="28"/>
          <w:szCs w:val="28"/>
          <w:shd w:val="clear" w:color="auto" w:fill="FFFFFF"/>
        </w:rPr>
        <w:t>, о</w:t>
      </w:r>
      <w:r w:rsidR="00D442EB" w:rsidRPr="00D442EB">
        <w:rPr>
          <w:rFonts w:ascii="Times New Roman" w:hAnsi="Times New Roman"/>
          <w:sz w:val="28"/>
          <w:szCs w:val="28"/>
          <w:shd w:val="clear" w:color="auto" w:fill="FFFFFF"/>
        </w:rPr>
        <w:t>бщественн</w:t>
      </w:r>
      <w:r w:rsidR="00D442EB">
        <w:rPr>
          <w:rFonts w:ascii="Times New Roman" w:hAnsi="Times New Roman"/>
          <w:sz w:val="28"/>
          <w:szCs w:val="28"/>
          <w:shd w:val="clear" w:color="auto" w:fill="FFFFFF"/>
        </w:rPr>
        <w:t>ые</w:t>
      </w:r>
      <w:r w:rsidR="00D442EB" w:rsidRPr="00D442EB">
        <w:rPr>
          <w:rFonts w:ascii="Times New Roman" w:hAnsi="Times New Roman"/>
          <w:sz w:val="28"/>
          <w:szCs w:val="28"/>
          <w:shd w:val="clear" w:color="auto" w:fill="FFFFFF"/>
        </w:rPr>
        <w:t xml:space="preserve"> организаци</w:t>
      </w:r>
      <w:r w:rsidR="00D442EB">
        <w:rPr>
          <w:rFonts w:ascii="Times New Roman" w:hAnsi="Times New Roman"/>
          <w:sz w:val="28"/>
          <w:szCs w:val="28"/>
          <w:shd w:val="clear" w:color="auto" w:fill="FFFFFF"/>
        </w:rPr>
        <w:t>и</w:t>
      </w:r>
      <w:r w:rsidR="00D442EB" w:rsidRPr="00D442EB">
        <w:rPr>
          <w:rFonts w:ascii="Times New Roman" w:hAnsi="Times New Roman"/>
          <w:sz w:val="28"/>
          <w:szCs w:val="28"/>
          <w:shd w:val="clear" w:color="auto" w:fill="FFFFFF"/>
        </w:rPr>
        <w:t xml:space="preserve"> по защите прав потребителей</w:t>
      </w:r>
      <w:r w:rsidR="00D442EB">
        <w:rPr>
          <w:rFonts w:ascii="Times New Roman" w:hAnsi="Times New Roman"/>
          <w:sz w:val="28"/>
          <w:szCs w:val="28"/>
          <w:shd w:val="clear" w:color="auto" w:fill="FFFFFF"/>
        </w:rPr>
        <w:t>, у</w:t>
      </w:r>
      <w:r w:rsidR="00D442EB" w:rsidRPr="00D442EB">
        <w:rPr>
          <w:rFonts w:ascii="Times New Roman" w:hAnsi="Times New Roman"/>
          <w:sz w:val="28"/>
          <w:szCs w:val="28"/>
          <w:shd w:val="clear" w:color="auto" w:fill="FFFFFF"/>
        </w:rPr>
        <w:t>правление Федеральной службы по надзору в сфере защиты прав потребителей и благополучия человека по Краснодарскому краю</w:t>
      </w:r>
      <w:r w:rsidR="00D442EB">
        <w:rPr>
          <w:rFonts w:ascii="Times New Roman" w:hAnsi="Times New Roman"/>
          <w:sz w:val="28"/>
          <w:szCs w:val="28"/>
          <w:shd w:val="clear" w:color="auto" w:fill="FFFFFF"/>
        </w:rPr>
        <w:t>.</w:t>
      </w:r>
    </w:p>
    <w:p w:rsidR="00D442EB" w:rsidRDefault="00D442EB" w:rsidP="000805B6">
      <w:pPr>
        <w:pStyle w:val="Standard"/>
        <w:spacing w:after="0"/>
        <w:ind w:firstLine="708"/>
        <w:jc w:val="both"/>
        <w:rPr>
          <w:rFonts w:ascii="Times New Roman" w:hAnsi="Times New Roman"/>
          <w:sz w:val="28"/>
          <w:szCs w:val="28"/>
          <w:shd w:val="clear" w:color="auto" w:fill="FFFFFF"/>
        </w:rPr>
      </w:pPr>
      <w:r w:rsidRPr="00D442EB">
        <w:rPr>
          <w:rFonts w:ascii="Times New Roman" w:hAnsi="Times New Roman"/>
          <w:sz w:val="28"/>
          <w:szCs w:val="28"/>
          <w:shd w:val="clear" w:color="auto" w:fill="FFFFFF"/>
        </w:rPr>
        <w:t>С дискриминацией (неравным доступом, ущемлением прав) вашей организации на стадии открытия бизнеса и первого года работы не сталкивались 90,1% опрошенных представителей бизнеса.</w:t>
      </w:r>
    </w:p>
    <w:p w:rsidR="00D5777F" w:rsidRPr="00304F9B" w:rsidRDefault="009C0BBD" w:rsidP="00E60BBE">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lang w:eastAsia="en-US"/>
        </w:rPr>
      </w:pPr>
      <w:r>
        <w:rPr>
          <w:rFonts w:ascii="Times New Roman CYR" w:eastAsiaTheme="minorHAnsi" w:hAnsi="Times New Roman CYR" w:cs="Times New Roman CYR"/>
          <w:kern w:val="0"/>
          <w:sz w:val="28"/>
          <w:szCs w:val="28"/>
          <w:lang w:eastAsia="en-US"/>
        </w:rPr>
        <w:t>20,9% р</w:t>
      </w:r>
      <w:r w:rsidR="00E60BBE" w:rsidRPr="00D442EB">
        <w:rPr>
          <w:rFonts w:ascii="Times New Roman" w:eastAsia="Calibri" w:hAnsi="Times New Roman" w:cs="Times New Roman"/>
          <w:kern w:val="3"/>
          <w:sz w:val="28"/>
          <w:szCs w:val="28"/>
          <w:shd w:val="clear" w:color="auto" w:fill="FFFFFF"/>
          <w:lang w:eastAsia="en-US"/>
        </w:rPr>
        <w:t>еспондент</w:t>
      </w:r>
      <w:r>
        <w:rPr>
          <w:rFonts w:ascii="Times New Roman" w:eastAsia="Calibri" w:hAnsi="Times New Roman" w:cs="Times New Roman"/>
          <w:kern w:val="3"/>
          <w:sz w:val="28"/>
          <w:szCs w:val="28"/>
          <w:shd w:val="clear" w:color="auto" w:fill="FFFFFF"/>
          <w:lang w:eastAsia="en-US"/>
        </w:rPr>
        <w:t>ов</w:t>
      </w:r>
      <w:r w:rsidR="00E60BBE" w:rsidRPr="00D442EB">
        <w:rPr>
          <w:rFonts w:ascii="Times New Roman" w:eastAsia="Calibri" w:hAnsi="Times New Roman" w:cs="Times New Roman"/>
          <w:kern w:val="3"/>
          <w:sz w:val="28"/>
          <w:szCs w:val="28"/>
          <w:shd w:val="clear" w:color="auto" w:fill="FFFFFF"/>
          <w:lang w:eastAsia="en-US"/>
        </w:rPr>
        <w:t xml:space="preserve"> отме</w:t>
      </w:r>
      <w:r>
        <w:rPr>
          <w:rFonts w:ascii="Times New Roman" w:eastAsia="Calibri" w:hAnsi="Times New Roman" w:cs="Times New Roman"/>
          <w:kern w:val="3"/>
          <w:sz w:val="28"/>
          <w:szCs w:val="28"/>
          <w:shd w:val="clear" w:color="auto" w:fill="FFFFFF"/>
          <w:lang w:eastAsia="en-US"/>
        </w:rPr>
        <w:t>ти</w:t>
      </w:r>
      <w:r w:rsidR="00E60BBE" w:rsidRPr="00D442EB">
        <w:rPr>
          <w:rFonts w:ascii="Times New Roman" w:eastAsia="Calibri" w:hAnsi="Times New Roman" w:cs="Times New Roman"/>
          <w:kern w:val="3"/>
          <w:sz w:val="28"/>
          <w:szCs w:val="28"/>
          <w:shd w:val="clear" w:color="auto" w:fill="FFFFFF"/>
          <w:lang w:eastAsia="en-US"/>
        </w:rPr>
        <w:t xml:space="preserve">ли </w:t>
      </w:r>
      <w:r w:rsidR="00D5777F" w:rsidRPr="00D442EB">
        <w:rPr>
          <w:rFonts w:ascii="Times New Roman" w:eastAsia="Calibri" w:hAnsi="Times New Roman" w:cs="Times New Roman"/>
          <w:kern w:val="3"/>
          <w:sz w:val="28"/>
          <w:szCs w:val="28"/>
          <w:shd w:val="clear" w:color="auto" w:fill="FFFFFF"/>
          <w:lang w:eastAsia="en-US"/>
        </w:rPr>
        <w:t>уменьшение или отсутствие</w:t>
      </w:r>
      <w:r w:rsidR="00D5777F" w:rsidRPr="00304F9B">
        <w:rPr>
          <w:rFonts w:ascii="Times New Roman CYR" w:eastAsiaTheme="minorHAnsi" w:hAnsi="Times New Roman CYR" w:cs="Times New Roman CYR"/>
          <w:kern w:val="0"/>
          <w:sz w:val="28"/>
          <w:szCs w:val="28"/>
          <w:lang w:eastAsia="en-US"/>
        </w:rPr>
        <w:t xml:space="preserve"> административных барьеров, а также положительную оценку в оказании помощи хозяйствующим субъектам.</w:t>
      </w:r>
    </w:p>
    <w:p w:rsidR="00D5777F" w:rsidRDefault="00D5777F" w:rsidP="00D5777F">
      <w:pPr>
        <w:tabs>
          <w:tab w:val="left" w:pos="993"/>
        </w:tabs>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sidRPr="00304F9B">
        <w:rPr>
          <w:rFonts w:ascii="Times New Roman CYR" w:eastAsiaTheme="minorHAnsi" w:hAnsi="Times New Roman CYR" w:cs="Times New Roman CYR"/>
          <w:kern w:val="0"/>
          <w:sz w:val="28"/>
          <w:szCs w:val="28"/>
          <w:lang w:eastAsia="en-US"/>
        </w:rPr>
        <w:t>Тем не менее</w:t>
      </w:r>
      <w:r w:rsidR="009C0BBD">
        <w:rPr>
          <w:rFonts w:ascii="Times New Roman CYR" w:eastAsiaTheme="minorHAnsi" w:hAnsi="Times New Roman CYR" w:cs="Times New Roman CYR"/>
          <w:kern w:val="0"/>
          <w:sz w:val="28"/>
          <w:szCs w:val="28"/>
          <w:lang w:eastAsia="en-US"/>
        </w:rPr>
        <w:t>,</w:t>
      </w:r>
      <w:r w:rsidRPr="00304F9B">
        <w:rPr>
          <w:rFonts w:ascii="Times New Roman CYR" w:eastAsiaTheme="minorHAnsi" w:hAnsi="Times New Roman CYR" w:cs="Times New Roman CYR"/>
          <w:kern w:val="0"/>
          <w:sz w:val="28"/>
          <w:szCs w:val="28"/>
          <w:lang w:eastAsia="en-US"/>
        </w:rPr>
        <w:t xml:space="preserve"> согласно данным мо</w:t>
      </w:r>
      <w:r w:rsidR="00183787" w:rsidRPr="00304F9B">
        <w:rPr>
          <w:rFonts w:ascii="Times New Roman CYR" w:eastAsiaTheme="minorHAnsi" w:hAnsi="Times New Roman CYR" w:cs="Times New Roman CYR"/>
          <w:kern w:val="0"/>
          <w:sz w:val="28"/>
          <w:szCs w:val="28"/>
          <w:lang w:eastAsia="en-US"/>
        </w:rPr>
        <w:t>ниторинга наиболее существенным</w:t>
      </w:r>
      <w:r w:rsidRPr="00304F9B">
        <w:rPr>
          <w:rFonts w:ascii="Times New Roman CYR" w:eastAsiaTheme="minorHAnsi" w:hAnsi="Times New Roman CYR" w:cs="Times New Roman CYR"/>
          <w:kern w:val="0"/>
          <w:sz w:val="28"/>
          <w:szCs w:val="28"/>
          <w:lang w:eastAsia="en-US"/>
        </w:rPr>
        <w:t xml:space="preserve"> для ведения текущей хозяйственной деятельности </w:t>
      </w:r>
      <w:r w:rsidRPr="00183787">
        <w:rPr>
          <w:rFonts w:ascii="Times New Roman CYR" w:eastAsiaTheme="minorHAnsi" w:hAnsi="Times New Roman CYR" w:cs="Times New Roman CYR"/>
          <w:kern w:val="0"/>
          <w:sz w:val="28"/>
          <w:szCs w:val="28"/>
          <w:highlight w:val="white"/>
          <w:lang w:eastAsia="en-US"/>
        </w:rPr>
        <w:t>и открытия нового бизнеса на рынке оста</w:t>
      </w:r>
      <w:r w:rsidR="009C0BBD">
        <w:rPr>
          <w:rFonts w:ascii="Times New Roman CYR" w:eastAsiaTheme="minorHAnsi" w:hAnsi="Times New Roman CYR" w:cs="Times New Roman CYR"/>
          <w:kern w:val="0"/>
          <w:sz w:val="28"/>
          <w:szCs w:val="28"/>
          <w:highlight w:val="white"/>
          <w:lang w:eastAsia="en-US"/>
        </w:rPr>
        <w:t>ю</w:t>
      </w:r>
      <w:r w:rsidR="00183787" w:rsidRPr="00183787">
        <w:rPr>
          <w:rFonts w:ascii="Times New Roman CYR" w:eastAsiaTheme="minorHAnsi" w:hAnsi="Times New Roman CYR" w:cs="Times New Roman CYR"/>
          <w:kern w:val="0"/>
          <w:sz w:val="28"/>
          <w:szCs w:val="28"/>
          <w:highlight w:val="white"/>
          <w:lang w:eastAsia="en-US"/>
        </w:rPr>
        <w:t>тся</w:t>
      </w:r>
      <w:r w:rsidRPr="00183787">
        <w:rPr>
          <w:rFonts w:ascii="Times New Roman CYR" w:eastAsiaTheme="minorHAnsi" w:hAnsi="Times New Roman CYR" w:cs="Times New Roman CYR"/>
          <w:kern w:val="0"/>
          <w:sz w:val="28"/>
          <w:szCs w:val="28"/>
          <w:highlight w:val="white"/>
          <w:lang w:eastAsia="en-US"/>
        </w:rPr>
        <w:t xml:space="preserve"> </w:t>
      </w:r>
      <w:r w:rsidR="00183787" w:rsidRPr="00304F9B">
        <w:rPr>
          <w:rFonts w:ascii="Times New Roman CYR" w:eastAsiaTheme="minorHAnsi" w:hAnsi="Times New Roman CYR" w:cs="Times New Roman CYR"/>
          <w:kern w:val="0"/>
          <w:sz w:val="28"/>
          <w:szCs w:val="28"/>
          <w:lang w:eastAsia="en-US"/>
        </w:rPr>
        <w:t>высокие налоги</w:t>
      </w:r>
      <w:r w:rsidRPr="00183787">
        <w:rPr>
          <w:rFonts w:ascii="Times New Roman CYR" w:eastAsiaTheme="minorHAnsi" w:hAnsi="Times New Roman CYR" w:cs="Times New Roman CYR"/>
          <w:kern w:val="0"/>
          <w:sz w:val="28"/>
          <w:szCs w:val="28"/>
          <w:highlight w:val="white"/>
          <w:lang w:eastAsia="en-US"/>
        </w:rPr>
        <w:t xml:space="preserve">, которые не позволяют </w:t>
      </w:r>
      <w:r w:rsidRPr="005D5688">
        <w:rPr>
          <w:rFonts w:ascii="Times New Roman CYR" w:eastAsiaTheme="minorHAnsi" w:hAnsi="Times New Roman CYR" w:cs="Times New Roman CYR"/>
          <w:kern w:val="0"/>
          <w:sz w:val="28"/>
          <w:szCs w:val="28"/>
          <w:highlight w:val="white"/>
          <w:lang w:eastAsia="en-US"/>
        </w:rPr>
        <w:t>увеличивать долю присутствия своей организации на рынке.</w:t>
      </w:r>
    </w:p>
    <w:p w:rsidR="00D5777F" w:rsidRPr="005D5688" w:rsidRDefault="00D5777F" w:rsidP="00D5777F">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sidRPr="005D5688">
        <w:rPr>
          <w:rFonts w:ascii="Times New Roman CYR" w:eastAsiaTheme="minorHAnsi" w:hAnsi="Times New Roman CYR" w:cs="Times New Roman CYR"/>
          <w:kern w:val="0"/>
          <w:sz w:val="28"/>
          <w:szCs w:val="28"/>
          <w:highlight w:val="white"/>
          <w:lang w:eastAsia="en-US"/>
        </w:rPr>
        <w:t>Кроме этого</w:t>
      </w:r>
      <w:r w:rsidR="009C0BBD">
        <w:rPr>
          <w:rFonts w:ascii="Times New Roman CYR" w:eastAsiaTheme="minorHAnsi" w:hAnsi="Times New Roman CYR" w:cs="Times New Roman CYR"/>
          <w:kern w:val="0"/>
          <w:sz w:val="28"/>
          <w:szCs w:val="28"/>
          <w:highlight w:val="white"/>
          <w:lang w:eastAsia="en-US"/>
        </w:rPr>
        <w:t>,</w:t>
      </w:r>
      <w:r w:rsidRPr="005D5688">
        <w:rPr>
          <w:rFonts w:ascii="Times New Roman CYR" w:eastAsiaTheme="minorHAnsi" w:hAnsi="Times New Roman CYR" w:cs="Times New Roman CYR"/>
          <w:kern w:val="0"/>
          <w:sz w:val="28"/>
          <w:szCs w:val="28"/>
          <w:highlight w:val="white"/>
          <w:lang w:eastAsia="en-US"/>
        </w:rPr>
        <w:t xml:space="preserve"> немаловажным фактором, тормозящим развитие предпринимательской деятельности, является недостаток квалифицированных кадров, давление со стороны конкурентов.</w:t>
      </w:r>
    </w:p>
    <w:p w:rsidR="00D5777F" w:rsidRPr="0046790F" w:rsidRDefault="00D5777F" w:rsidP="00D5777F">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sidRPr="0046790F">
        <w:rPr>
          <w:rFonts w:ascii="Times New Roman CYR" w:eastAsiaTheme="minorHAnsi" w:hAnsi="Times New Roman CYR" w:cs="Times New Roman CYR"/>
          <w:kern w:val="0"/>
          <w:sz w:val="28"/>
          <w:szCs w:val="28"/>
          <w:highlight w:val="white"/>
          <w:lang w:eastAsia="en-US"/>
        </w:rPr>
        <w:t>По результатам опроса, проведенного в 2018 году, 18 % предпринимателей сообщали, что административные барьеры были полностью устранены, а 25,4 % респондентов считало, что уровень и количество административных барьеров не изменился</w:t>
      </w:r>
    </w:p>
    <w:p w:rsidR="00D5777F" w:rsidRDefault="0046790F" w:rsidP="00D5777F">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Д</w:t>
      </w:r>
      <w:r w:rsidR="00D5777F" w:rsidRPr="0046790F">
        <w:rPr>
          <w:rFonts w:ascii="Times New Roman CYR" w:eastAsiaTheme="minorHAnsi" w:hAnsi="Times New Roman CYR" w:cs="Times New Roman CYR"/>
          <w:kern w:val="0"/>
          <w:sz w:val="28"/>
          <w:szCs w:val="28"/>
          <w:highlight w:val="white"/>
          <w:lang w:eastAsia="en-US"/>
        </w:rPr>
        <w:t>анные опроса, проведенного в 201</w:t>
      </w:r>
      <w:r w:rsidRPr="0046790F">
        <w:rPr>
          <w:rFonts w:ascii="Times New Roman CYR" w:eastAsiaTheme="minorHAnsi" w:hAnsi="Times New Roman CYR" w:cs="Times New Roman CYR"/>
          <w:kern w:val="0"/>
          <w:sz w:val="28"/>
          <w:szCs w:val="28"/>
          <w:highlight w:val="white"/>
          <w:lang w:eastAsia="en-US"/>
        </w:rPr>
        <w:t>9</w:t>
      </w:r>
      <w:r w:rsidR="00D5777F" w:rsidRPr="0046790F">
        <w:rPr>
          <w:rFonts w:ascii="Times New Roman CYR" w:eastAsiaTheme="minorHAnsi" w:hAnsi="Times New Roman CYR" w:cs="Times New Roman CYR"/>
          <w:kern w:val="0"/>
          <w:sz w:val="28"/>
          <w:szCs w:val="28"/>
          <w:highlight w:val="white"/>
          <w:lang w:eastAsia="en-US"/>
        </w:rPr>
        <w:t xml:space="preserve"> году</w:t>
      </w:r>
      <w:r>
        <w:rPr>
          <w:rFonts w:ascii="Times New Roman CYR" w:eastAsiaTheme="minorHAnsi" w:hAnsi="Times New Roman CYR" w:cs="Times New Roman CYR"/>
          <w:kern w:val="0"/>
          <w:sz w:val="28"/>
          <w:szCs w:val="28"/>
          <w:highlight w:val="white"/>
          <w:lang w:eastAsia="en-US"/>
        </w:rPr>
        <w:t xml:space="preserve"> показали</w:t>
      </w:r>
      <w:r w:rsidR="00C70A2C">
        <w:rPr>
          <w:rFonts w:ascii="Times New Roman CYR" w:eastAsiaTheme="minorHAnsi" w:hAnsi="Times New Roman CYR" w:cs="Times New Roman CYR"/>
          <w:kern w:val="0"/>
          <w:sz w:val="28"/>
          <w:szCs w:val="28"/>
          <w:highlight w:val="white"/>
          <w:lang w:eastAsia="en-US"/>
        </w:rPr>
        <w:t xml:space="preserve"> положительную динамику в устранении административных барьеров</w:t>
      </w:r>
      <w:r w:rsidR="00D5777F" w:rsidRPr="0046790F">
        <w:rPr>
          <w:rFonts w:ascii="Times New Roman CYR" w:eastAsiaTheme="minorHAnsi" w:hAnsi="Times New Roman CYR" w:cs="Times New Roman CYR"/>
          <w:kern w:val="0"/>
          <w:sz w:val="28"/>
          <w:szCs w:val="28"/>
          <w:highlight w:val="white"/>
          <w:lang w:eastAsia="en-US"/>
        </w:rPr>
        <w:t xml:space="preserve">, </w:t>
      </w:r>
      <w:r w:rsidRPr="0046790F">
        <w:rPr>
          <w:rFonts w:ascii="Times New Roman CYR" w:eastAsiaTheme="minorHAnsi" w:hAnsi="Times New Roman CYR" w:cs="Times New Roman CYR"/>
          <w:kern w:val="0"/>
          <w:sz w:val="28"/>
          <w:szCs w:val="28"/>
          <w:highlight w:val="white"/>
          <w:lang w:eastAsia="en-US"/>
        </w:rPr>
        <w:t>28,6</w:t>
      </w:r>
      <w:r w:rsidR="00D5777F" w:rsidRPr="0046790F">
        <w:rPr>
          <w:rFonts w:ascii="Times New Roman CYR" w:eastAsiaTheme="minorHAnsi" w:hAnsi="Times New Roman CYR" w:cs="Times New Roman CYR"/>
          <w:kern w:val="0"/>
          <w:sz w:val="28"/>
          <w:szCs w:val="28"/>
          <w:highlight w:val="white"/>
          <w:lang w:eastAsia="en-US"/>
        </w:rPr>
        <w:t xml:space="preserve">% предпринимателей сообщили, что </w:t>
      </w:r>
      <w:r w:rsidRPr="0046790F">
        <w:rPr>
          <w:rFonts w:ascii="Times New Roman CYR" w:eastAsiaTheme="minorHAnsi" w:hAnsi="Times New Roman CYR" w:cs="Times New Roman CYR"/>
          <w:kern w:val="0"/>
          <w:sz w:val="28"/>
          <w:szCs w:val="28"/>
          <w:highlight w:val="white"/>
          <w:lang w:eastAsia="en-US"/>
        </w:rPr>
        <w:t>административные барьеры отсутствуют, как и ранее</w:t>
      </w:r>
      <w:r w:rsidR="00D5777F" w:rsidRPr="0046790F">
        <w:rPr>
          <w:rFonts w:ascii="Times New Roman CYR" w:eastAsiaTheme="minorHAnsi" w:hAnsi="Times New Roman CYR" w:cs="Times New Roman CYR"/>
          <w:kern w:val="0"/>
          <w:sz w:val="28"/>
          <w:szCs w:val="28"/>
          <w:highlight w:val="white"/>
          <w:lang w:eastAsia="en-US"/>
        </w:rPr>
        <w:t>, еще 1</w:t>
      </w:r>
      <w:r w:rsidRPr="0046790F">
        <w:rPr>
          <w:rFonts w:ascii="Times New Roman CYR" w:eastAsiaTheme="minorHAnsi" w:hAnsi="Times New Roman CYR" w:cs="Times New Roman CYR"/>
          <w:kern w:val="0"/>
          <w:sz w:val="28"/>
          <w:szCs w:val="28"/>
          <w:highlight w:val="white"/>
          <w:lang w:eastAsia="en-US"/>
        </w:rPr>
        <w:t>9,9</w:t>
      </w:r>
      <w:r w:rsidR="00D5777F" w:rsidRPr="0046790F">
        <w:rPr>
          <w:rFonts w:ascii="Times New Roman CYR" w:eastAsiaTheme="minorHAnsi" w:hAnsi="Times New Roman CYR" w:cs="Times New Roman CYR"/>
          <w:kern w:val="0"/>
          <w:sz w:val="28"/>
          <w:szCs w:val="28"/>
          <w:highlight w:val="white"/>
          <w:lang w:eastAsia="en-US"/>
        </w:rPr>
        <w:t xml:space="preserve">% </w:t>
      </w:r>
      <w:r w:rsidRPr="0046790F">
        <w:rPr>
          <w:rFonts w:ascii="Times New Roman CYR" w:eastAsiaTheme="minorHAnsi" w:hAnsi="Times New Roman CYR" w:cs="Times New Roman CYR"/>
          <w:kern w:val="0"/>
          <w:sz w:val="28"/>
          <w:szCs w:val="28"/>
          <w:highlight w:val="white"/>
          <w:lang w:eastAsia="en-US"/>
        </w:rPr>
        <w:t xml:space="preserve">считают уровень и количество административных барьеров </w:t>
      </w:r>
      <w:r w:rsidR="009C0BBD">
        <w:rPr>
          <w:rFonts w:ascii="Times New Roman CYR" w:eastAsiaTheme="minorHAnsi" w:hAnsi="Times New Roman CYR" w:cs="Times New Roman CYR"/>
          <w:kern w:val="0"/>
          <w:sz w:val="28"/>
          <w:szCs w:val="28"/>
          <w:highlight w:val="white"/>
          <w:lang w:eastAsia="en-US"/>
        </w:rPr>
        <w:t>прежним</w:t>
      </w:r>
      <w:r w:rsidR="00D5777F" w:rsidRPr="0046790F">
        <w:rPr>
          <w:rFonts w:ascii="Times New Roman CYR" w:eastAsiaTheme="minorHAnsi" w:hAnsi="Times New Roman CYR" w:cs="Times New Roman CYR"/>
          <w:kern w:val="0"/>
          <w:sz w:val="28"/>
          <w:szCs w:val="28"/>
          <w:highlight w:val="white"/>
          <w:lang w:eastAsia="en-US"/>
        </w:rPr>
        <w:t xml:space="preserve">, по сравнению с предыдущим периодом, а </w:t>
      </w:r>
      <w:r w:rsidRPr="0046790F">
        <w:rPr>
          <w:rFonts w:ascii="Times New Roman CYR" w:eastAsiaTheme="minorHAnsi" w:hAnsi="Times New Roman CYR" w:cs="Times New Roman CYR"/>
          <w:kern w:val="0"/>
          <w:sz w:val="28"/>
          <w:szCs w:val="28"/>
          <w:highlight w:val="white"/>
          <w:lang w:eastAsia="en-US"/>
        </w:rPr>
        <w:t>8</w:t>
      </w:r>
      <w:r w:rsidR="00D5777F" w:rsidRPr="0046790F">
        <w:rPr>
          <w:rFonts w:ascii="Times New Roman CYR" w:eastAsiaTheme="minorHAnsi" w:hAnsi="Times New Roman CYR" w:cs="Times New Roman CYR"/>
          <w:kern w:val="0"/>
          <w:sz w:val="28"/>
          <w:szCs w:val="28"/>
          <w:highlight w:val="white"/>
          <w:lang w:eastAsia="en-US"/>
        </w:rPr>
        <w:t xml:space="preserve">% опрошенных считает, что </w:t>
      </w:r>
      <w:r w:rsidRPr="0046790F">
        <w:rPr>
          <w:rFonts w:ascii="Times New Roman CYR" w:eastAsiaTheme="minorHAnsi" w:hAnsi="Times New Roman CYR" w:cs="Times New Roman CYR"/>
          <w:kern w:val="0"/>
          <w:sz w:val="28"/>
          <w:szCs w:val="28"/>
          <w:highlight w:val="white"/>
          <w:lang w:eastAsia="en-US"/>
        </w:rPr>
        <w:t>бизнесу стало проще преодолевать административные барьеры, чем раньше</w:t>
      </w:r>
      <w:r w:rsidR="00D5777F" w:rsidRPr="0046790F">
        <w:rPr>
          <w:rFonts w:ascii="Times New Roman CYR" w:eastAsiaTheme="minorHAnsi" w:hAnsi="Times New Roman CYR" w:cs="Times New Roman CYR"/>
          <w:kern w:val="0"/>
          <w:sz w:val="28"/>
          <w:szCs w:val="28"/>
          <w:highlight w:val="white"/>
          <w:lang w:eastAsia="en-US"/>
        </w:rPr>
        <w:t>.</w:t>
      </w:r>
    </w:p>
    <w:p w:rsidR="00DE73EF" w:rsidRDefault="00DE73EF" w:rsidP="00D5777F">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p>
    <w:p w:rsidR="00DE73EF" w:rsidRPr="009C0BBD" w:rsidRDefault="00DE73EF" w:rsidP="00DE73EF">
      <w:pPr>
        <w:spacing w:after="0" w:line="240" w:lineRule="auto"/>
        <w:ind w:firstLine="851"/>
        <w:jc w:val="both"/>
        <w:rPr>
          <w:rFonts w:ascii="Times New Roman" w:hAnsi="Times New Roman"/>
          <w:sz w:val="28"/>
          <w:szCs w:val="28"/>
        </w:rPr>
      </w:pPr>
      <w:r w:rsidRPr="009C0BBD">
        <w:rPr>
          <w:rFonts w:ascii="Times New Roman" w:hAnsi="Times New Roman"/>
          <w:sz w:val="28"/>
          <w:szCs w:val="28"/>
        </w:rPr>
        <w:t xml:space="preserve">К административным барьерам </w:t>
      </w:r>
      <w:r w:rsidR="00621FB1" w:rsidRPr="009C0BBD">
        <w:rPr>
          <w:rFonts w:ascii="Times New Roman" w:hAnsi="Times New Roman"/>
          <w:sz w:val="28"/>
          <w:szCs w:val="28"/>
        </w:rPr>
        <w:t xml:space="preserve">так же </w:t>
      </w:r>
      <w:r w:rsidRPr="009C0BBD">
        <w:rPr>
          <w:rFonts w:ascii="Times New Roman" w:hAnsi="Times New Roman"/>
          <w:sz w:val="28"/>
          <w:szCs w:val="28"/>
        </w:rPr>
        <w:t>можно отнести</w:t>
      </w:r>
      <w:r w:rsidR="009C0BBD" w:rsidRPr="009C0BBD">
        <w:rPr>
          <w:rFonts w:ascii="Times New Roman" w:hAnsi="Times New Roman"/>
          <w:sz w:val="28"/>
          <w:szCs w:val="28"/>
        </w:rPr>
        <w:t xml:space="preserve"> следующие проблемы по отраслям</w:t>
      </w:r>
      <w:r w:rsidRPr="009C0BBD">
        <w:rPr>
          <w:rFonts w:ascii="Times New Roman" w:hAnsi="Times New Roman"/>
          <w:sz w:val="28"/>
          <w:szCs w:val="28"/>
        </w:rPr>
        <w:t>:</w:t>
      </w:r>
    </w:p>
    <w:p w:rsidR="00DE73EF" w:rsidRPr="009C0BBD" w:rsidRDefault="00DE73EF" w:rsidP="00DE73EF">
      <w:pPr>
        <w:spacing w:after="0" w:line="240" w:lineRule="auto"/>
        <w:ind w:firstLine="851"/>
        <w:jc w:val="both"/>
        <w:rPr>
          <w:rFonts w:ascii="Times New Roman" w:hAnsi="Times New Roman"/>
          <w:sz w:val="28"/>
          <w:szCs w:val="28"/>
        </w:rPr>
      </w:pPr>
      <w:r w:rsidRPr="009C0BBD">
        <w:rPr>
          <w:rFonts w:ascii="Times New Roman" w:hAnsi="Times New Roman"/>
          <w:sz w:val="28"/>
          <w:szCs w:val="28"/>
        </w:rPr>
        <w:t>- рынок услуг розничной торговли лекарственными препаратами, медицинскими изделиями и сопутствующими товарами - 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w:t>
      </w:r>
    </w:p>
    <w:p w:rsidR="00DE73EF" w:rsidRPr="009C0BBD" w:rsidRDefault="00DE73EF" w:rsidP="00DE73EF">
      <w:pPr>
        <w:spacing w:after="0" w:line="240" w:lineRule="auto"/>
        <w:ind w:firstLine="851"/>
        <w:jc w:val="both"/>
        <w:rPr>
          <w:rFonts w:ascii="Times New Roman" w:hAnsi="Times New Roman"/>
          <w:sz w:val="28"/>
          <w:szCs w:val="28"/>
        </w:rPr>
      </w:pPr>
      <w:r w:rsidRPr="009C0BBD">
        <w:rPr>
          <w:rFonts w:ascii="Times New Roman" w:hAnsi="Times New Roman"/>
          <w:sz w:val="28"/>
          <w:szCs w:val="28"/>
        </w:rPr>
        <w:t>- рынок оказания услуг по перевозке пассажиров автомобильным транспортом по муниципальным маршрутам регулярных перевозок - недобросовестная конкуренция, связанная с деятельностью перевозчиков</w:t>
      </w:r>
      <w:r w:rsidR="009C0BBD" w:rsidRPr="009C0BBD">
        <w:rPr>
          <w:rFonts w:ascii="Times New Roman" w:hAnsi="Times New Roman"/>
          <w:sz w:val="28"/>
          <w:szCs w:val="28"/>
        </w:rPr>
        <w:t>, нарушающими</w:t>
      </w:r>
      <w:r w:rsidRPr="009C0BBD">
        <w:rPr>
          <w:rFonts w:ascii="Times New Roman" w:hAnsi="Times New Roman"/>
          <w:sz w:val="28"/>
          <w:szCs w:val="28"/>
        </w:rPr>
        <w:t xml:space="preserve"> действующе</w:t>
      </w:r>
      <w:r w:rsidR="009C0BBD" w:rsidRPr="009C0BBD">
        <w:rPr>
          <w:rFonts w:ascii="Times New Roman" w:hAnsi="Times New Roman"/>
          <w:sz w:val="28"/>
          <w:szCs w:val="28"/>
        </w:rPr>
        <w:t>е</w:t>
      </w:r>
      <w:r w:rsidRPr="009C0BBD">
        <w:rPr>
          <w:rFonts w:ascii="Times New Roman" w:hAnsi="Times New Roman"/>
          <w:sz w:val="28"/>
          <w:szCs w:val="28"/>
        </w:rPr>
        <w:t xml:space="preserve"> законодательств</w:t>
      </w:r>
      <w:r w:rsidR="009C0BBD" w:rsidRPr="009C0BBD">
        <w:rPr>
          <w:rFonts w:ascii="Times New Roman" w:hAnsi="Times New Roman"/>
          <w:sz w:val="28"/>
          <w:szCs w:val="28"/>
        </w:rPr>
        <w:t>о</w:t>
      </w:r>
      <w:r w:rsidRPr="009C0BBD">
        <w:rPr>
          <w:rFonts w:ascii="Times New Roman" w:hAnsi="Times New Roman"/>
          <w:sz w:val="28"/>
          <w:szCs w:val="28"/>
        </w:rPr>
        <w:t xml:space="preserve"> в сфере перевозок пассажиров.</w:t>
      </w:r>
    </w:p>
    <w:p w:rsidR="00DE73EF" w:rsidRPr="009C0BBD" w:rsidRDefault="00DE73EF" w:rsidP="00DE73EF">
      <w:pPr>
        <w:spacing w:after="0" w:line="240" w:lineRule="auto"/>
        <w:ind w:firstLine="851"/>
        <w:jc w:val="both"/>
        <w:rPr>
          <w:rFonts w:ascii="Times New Roman" w:hAnsi="Times New Roman"/>
          <w:sz w:val="28"/>
          <w:szCs w:val="28"/>
        </w:rPr>
      </w:pPr>
      <w:r w:rsidRPr="009C0BBD">
        <w:rPr>
          <w:rFonts w:ascii="Times New Roman" w:hAnsi="Times New Roman"/>
          <w:sz w:val="28"/>
          <w:szCs w:val="28"/>
        </w:rPr>
        <w:t xml:space="preserve">- рынок розничной торговли - </w:t>
      </w:r>
      <w:r w:rsidRPr="009C0BBD">
        <w:rPr>
          <w:rFonts w:ascii="Times New Roman" w:hAnsi="Times New Roman"/>
          <w:sz w:val="28"/>
        </w:rPr>
        <w:t>высокий уровень налого</w:t>
      </w:r>
      <w:r w:rsidR="009C0BBD" w:rsidRPr="009C0BBD">
        <w:rPr>
          <w:rFonts w:ascii="Times New Roman" w:hAnsi="Times New Roman"/>
          <w:sz w:val="28"/>
        </w:rPr>
        <w:t>обложения</w:t>
      </w:r>
      <w:r w:rsidRPr="009C0BBD">
        <w:rPr>
          <w:rFonts w:ascii="Times New Roman" w:hAnsi="Times New Roman"/>
          <w:sz w:val="28"/>
        </w:rPr>
        <w:t>, высокие барьеры доступа к финансовым ресурсам (дорогие кредиты), высокие транспортные и логистические издержки.</w:t>
      </w:r>
    </w:p>
    <w:p w:rsidR="00DE73EF" w:rsidRPr="0022077B" w:rsidRDefault="00DE73EF" w:rsidP="00DE73EF">
      <w:pPr>
        <w:spacing w:after="0" w:line="240" w:lineRule="auto"/>
        <w:ind w:firstLine="709"/>
        <w:jc w:val="both"/>
        <w:rPr>
          <w:rFonts w:ascii="Times New Roman" w:hAnsi="Times New Roman" w:cs="Times New Roman"/>
          <w:color w:val="FF0000"/>
          <w:sz w:val="28"/>
          <w:szCs w:val="28"/>
        </w:rPr>
      </w:pPr>
    </w:p>
    <w:p w:rsidR="00CB0CA0" w:rsidRPr="00CB0CA0" w:rsidRDefault="006768C2" w:rsidP="00CB0CA0">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Ф</w:t>
      </w:r>
      <w:r w:rsidRPr="00CB0CA0">
        <w:rPr>
          <w:rFonts w:ascii="Times New Roman CYR" w:eastAsiaTheme="minorHAnsi" w:hAnsi="Times New Roman CYR" w:cs="Times New Roman CYR"/>
          <w:kern w:val="0"/>
          <w:sz w:val="28"/>
          <w:szCs w:val="28"/>
          <w:highlight w:val="white"/>
          <w:lang w:eastAsia="en-US"/>
        </w:rPr>
        <w:t>ормировани</w:t>
      </w:r>
      <w:r>
        <w:rPr>
          <w:rFonts w:ascii="Times New Roman CYR" w:eastAsiaTheme="minorHAnsi" w:hAnsi="Times New Roman CYR" w:cs="Times New Roman CYR"/>
          <w:kern w:val="0"/>
          <w:sz w:val="28"/>
          <w:szCs w:val="28"/>
          <w:highlight w:val="white"/>
          <w:lang w:eastAsia="en-US"/>
        </w:rPr>
        <w:t>е</w:t>
      </w:r>
      <w:r w:rsidRPr="00CB0CA0">
        <w:rPr>
          <w:rFonts w:ascii="Times New Roman CYR" w:eastAsiaTheme="minorHAnsi" w:hAnsi="Times New Roman CYR" w:cs="Times New Roman CYR"/>
          <w:kern w:val="0"/>
          <w:sz w:val="28"/>
          <w:szCs w:val="28"/>
          <w:highlight w:val="white"/>
          <w:lang w:eastAsia="en-US"/>
        </w:rPr>
        <w:t xml:space="preserve"> единой системы качества и доступности государственных и муниципальных услуг </w:t>
      </w:r>
      <w:r>
        <w:rPr>
          <w:rFonts w:ascii="Times New Roman CYR" w:eastAsiaTheme="minorHAnsi" w:hAnsi="Times New Roman CYR" w:cs="Times New Roman CYR"/>
          <w:kern w:val="0"/>
          <w:sz w:val="28"/>
          <w:szCs w:val="28"/>
          <w:highlight w:val="white"/>
          <w:lang w:eastAsia="en-US"/>
        </w:rPr>
        <w:t xml:space="preserve">также </w:t>
      </w:r>
      <w:r w:rsidRPr="00CB0CA0">
        <w:rPr>
          <w:rFonts w:ascii="Times New Roman CYR" w:eastAsiaTheme="minorHAnsi" w:hAnsi="Times New Roman CYR" w:cs="Times New Roman CYR"/>
          <w:kern w:val="0"/>
          <w:sz w:val="28"/>
          <w:szCs w:val="28"/>
          <w:highlight w:val="white"/>
          <w:lang w:eastAsia="en-US"/>
        </w:rPr>
        <w:t xml:space="preserve">является одной из главных целей проводимой реформы по </w:t>
      </w:r>
      <w:r>
        <w:rPr>
          <w:rFonts w:ascii="Times New Roman CYR" w:eastAsiaTheme="minorHAnsi" w:hAnsi="Times New Roman CYR" w:cs="Times New Roman CYR"/>
          <w:kern w:val="0"/>
          <w:sz w:val="28"/>
          <w:szCs w:val="28"/>
          <w:highlight w:val="white"/>
          <w:lang w:eastAsia="en-US"/>
        </w:rPr>
        <w:t>с</w:t>
      </w:r>
      <w:r w:rsidR="00CB0CA0" w:rsidRPr="00CB0CA0">
        <w:rPr>
          <w:rFonts w:ascii="Times New Roman CYR" w:eastAsiaTheme="minorHAnsi" w:hAnsi="Times New Roman CYR" w:cs="Times New Roman CYR"/>
          <w:kern w:val="0"/>
          <w:sz w:val="28"/>
          <w:szCs w:val="28"/>
          <w:highlight w:val="white"/>
          <w:lang w:eastAsia="en-US"/>
        </w:rPr>
        <w:t>нижени</w:t>
      </w:r>
      <w:r>
        <w:rPr>
          <w:rFonts w:ascii="Times New Roman CYR" w:eastAsiaTheme="minorHAnsi" w:hAnsi="Times New Roman CYR" w:cs="Times New Roman CYR"/>
          <w:kern w:val="0"/>
          <w:sz w:val="28"/>
          <w:szCs w:val="28"/>
          <w:highlight w:val="white"/>
          <w:lang w:eastAsia="en-US"/>
        </w:rPr>
        <w:t>ю</w:t>
      </w:r>
      <w:r w:rsidR="00CB0CA0" w:rsidRPr="00CB0CA0">
        <w:rPr>
          <w:rFonts w:ascii="Times New Roman CYR" w:eastAsiaTheme="minorHAnsi" w:hAnsi="Times New Roman CYR" w:cs="Times New Roman CYR"/>
          <w:kern w:val="0"/>
          <w:sz w:val="28"/>
          <w:szCs w:val="28"/>
          <w:highlight w:val="white"/>
          <w:lang w:eastAsia="en-US"/>
        </w:rPr>
        <w:t xml:space="preserve"> административных барьеров.</w:t>
      </w:r>
    </w:p>
    <w:p w:rsidR="00CB0CA0" w:rsidRPr="00CB0CA0" w:rsidRDefault="00CB0CA0" w:rsidP="00CB0CA0">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highlight w:val="white"/>
          <w:lang w:eastAsia="en-US"/>
        </w:rPr>
      </w:pPr>
      <w:r w:rsidRPr="00CB0CA0">
        <w:rPr>
          <w:rFonts w:ascii="Times New Roman CYR" w:eastAsiaTheme="minorHAnsi" w:hAnsi="Times New Roman CYR" w:cs="Times New Roman CYR"/>
          <w:kern w:val="0"/>
          <w:sz w:val="28"/>
          <w:szCs w:val="28"/>
          <w:highlight w:val="white"/>
          <w:lang w:eastAsia="en-US"/>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70519A" w:rsidRPr="00501E01" w:rsidRDefault="0070519A" w:rsidP="006768C2">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lang w:eastAsia="en-US"/>
        </w:rPr>
      </w:pPr>
      <w:r w:rsidRPr="00501E01">
        <w:rPr>
          <w:rFonts w:ascii="Times New Roman CYR" w:eastAsiaTheme="minorHAnsi" w:hAnsi="Times New Roman CYR" w:cs="Times New Roman CYR"/>
          <w:kern w:val="0"/>
          <w:sz w:val="28"/>
          <w:szCs w:val="28"/>
          <w:lang w:eastAsia="en-US"/>
        </w:rPr>
        <w:t>На постоянной основе ведется разъяснительная работа по доведению информации о мерах государственной поддержки бизнеса.</w:t>
      </w:r>
    </w:p>
    <w:p w:rsidR="00501E01" w:rsidRPr="00501E01" w:rsidRDefault="00501E01" w:rsidP="006768C2">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lang w:eastAsia="en-US"/>
        </w:rPr>
      </w:pPr>
      <w:r w:rsidRPr="00501E01">
        <w:rPr>
          <w:rFonts w:ascii="Times New Roman CYR" w:eastAsiaTheme="minorHAnsi" w:hAnsi="Times New Roman CYR" w:cs="Times New Roman CYR"/>
          <w:kern w:val="0"/>
          <w:sz w:val="28"/>
          <w:szCs w:val="28"/>
          <w:lang w:eastAsia="en-US"/>
        </w:rPr>
        <w:t>С 2016 года на территории района внедрены 9 успешных муниципальных практик, которые позволили выбрать наиболее оптимальные управленческие решения, применить накопленный успешный опыт в реализации инвестиционных проектов, способствовали созданию комфортной среды для ведения предпринимательской деятельности и развития приоритетных и социально-значимых рынков, совершенствованию конкурентной среды.</w:t>
      </w:r>
    </w:p>
    <w:p w:rsidR="00501E01" w:rsidRPr="00501E01" w:rsidRDefault="00501E01" w:rsidP="00501E01">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lang w:eastAsia="en-US"/>
        </w:rPr>
      </w:pPr>
      <w:r w:rsidRPr="00501E01">
        <w:rPr>
          <w:rFonts w:ascii="Times New Roman CYR" w:eastAsiaTheme="minorHAnsi" w:hAnsi="Times New Roman CYR" w:cs="Times New Roman CYR"/>
          <w:kern w:val="0"/>
          <w:sz w:val="28"/>
          <w:szCs w:val="28"/>
          <w:lang w:eastAsia="en-US"/>
        </w:rPr>
        <w:t>В целях исполнения Плана мероприятий (</w:t>
      </w:r>
      <w:r w:rsidRPr="00501E01">
        <w:rPr>
          <w:rFonts w:ascii="Times New Roman" w:eastAsiaTheme="minorHAnsi" w:hAnsi="Times New Roman" w:cs="Times New Roman"/>
          <w:kern w:val="0"/>
          <w:sz w:val="28"/>
          <w:szCs w:val="28"/>
          <w:lang w:eastAsia="en-US"/>
        </w:rPr>
        <w:t>«</w:t>
      </w:r>
      <w:r w:rsidRPr="00501E01">
        <w:rPr>
          <w:rFonts w:ascii="Times New Roman CYR" w:eastAsiaTheme="minorHAnsi" w:hAnsi="Times New Roman CYR" w:cs="Times New Roman CYR"/>
          <w:kern w:val="0"/>
          <w:sz w:val="28"/>
          <w:szCs w:val="28"/>
          <w:lang w:eastAsia="en-US"/>
        </w:rPr>
        <w:t>дорожной карты</w:t>
      </w:r>
      <w:r w:rsidRPr="00501E01">
        <w:rPr>
          <w:rFonts w:ascii="Times New Roman" w:eastAsiaTheme="minorHAnsi" w:hAnsi="Times New Roman" w:cs="Times New Roman"/>
          <w:kern w:val="0"/>
          <w:sz w:val="28"/>
          <w:szCs w:val="28"/>
          <w:lang w:eastAsia="en-US"/>
        </w:rPr>
        <w:t xml:space="preserve">») </w:t>
      </w:r>
      <w:r w:rsidRPr="00501E01">
        <w:rPr>
          <w:rFonts w:ascii="Times New Roman CYR" w:eastAsiaTheme="minorHAnsi" w:hAnsi="Times New Roman CYR" w:cs="Times New Roman CYR"/>
          <w:kern w:val="0"/>
          <w:sz w:val="28"/>
          <w:szCs w:val="28"/>
          <w:lang w:eastAsia="en-US"/>
        </w:rPr>
        <w:t>по внедрению успешных практик, утвержденного главой муниципального образования Северский район 17 мая 2016 года, постановлением администрации муниципального образования Северский район №356 от 05.03.2018 г. утвержден Инвестиционный меморандум муниципального образования Северский район, который определяет основные задачи в сфере инвестиционной и предпринимательской деятельности, закрепляет базовые принципы взаимодействия с субъектами инвестиционной и предпринимательской деятельности, информирует об основных направлениях реализации инвестиционной политики муниципального образования Северский район и мерах государственной поддержки, действующих на территории района в отношении субъектов инвестиционной и предпринимательской деятельности, что также способствует развитию здоровой конкуренции.</w:t>
      </w:r>
    </w:p>
    <w:p w:rsidR="00501E01" w:rsidRPr="00501E01" w:rsidRDefault="00501E01" w:rsidP="00501E01">
      <w:pPr>
        <w:suppressAutoHyphens w:val="0"/>
        <w:autoSpaceDE w:val="0"/>
        <w:autoSpaceDN w:val="0"/>
        <w:adjustRightInd w:val="0"/>
        <w:spacing w:after="0" w:line="240" w:lineRule="auto"/>
        <w:ind w:right="-1" w:firstLine="851"/>
        <w:jc w:val="both"/>
        <w:textAlignment w:val="auto"/>
        <w:rPr>
          <w:rFonts w:ascii="Times New Roman CYR" w:eastAsiaTheme="minorHAnsi" w:hAnsi="Times New Roman CYR" w:cs="Times New Roman CYR"/>
          <w:kern w:val="0"/>
          <w:sz w:val="28"/>
          <w:szCs w:val="28"/>
          <w:lang w:eastAsia="en-US"/>
        </w:rPr>
      </w:pPr>
      <w:r w:rsidRPr="00501E01">
        <w:rPr>
          <w:rFonts w:ascii="Times New Roman CYR" w:eastAsiaTheme="minorHAnsi" w:hAnsi="Times New Roman CYR" w:cs="Times New Roman CYR"/>
          <w:kern w:val="0"/>
          <w:sz w:val="28"/>
          <w:szCs w:val="28"/>
          <w:lang w:eastAsia="en-US"/>
        </w:rPr>
        <w:t>В муниципальном образовании Северский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МСП, определяющих формы участия администрации муниципального образования Северский район в развитии и поддержке инвестиционной и предпринимательской деятельности на территории муниципального образования Северский район.</w:t>
      </w:r>
    </w:p>
    <w:p w:rsidR="00501E01" w:rsidRPr="00501E01" w:rsidRDefault="00501E01" w:rsidP="00501E01">
      <w:pPr>
        <w:suppressAutoHyphens w:val="0"/>
        <w:autoSpaceDE w:val="0"/>
        <w:autoSpaceDN w:val="0"/>
        <w:adjustRightInd w:val="0"/>
        <w:spacing w:after="0" w:line="240" w:lineRule="auto"/>
        <w:ind w:right="-1" w:firstLine="851"/>
        <w:jc w:val="both"/>
        <w:textAlignment w:val="auto"/>
        <w:rPr>
          <w:rFonts w:ascii="Times New Roman CYR" w:eastAsiaTheme="minorHAnsi" w:hAnsi="Times New Roman CYR" w:cs="Times New Roman CYR"/>
          <w:kern w:val="0"/>
          <w:sz w:val="28"/>
          <w:szCs w:val="28"/>
          <w:lang w:eastAsia="en-US"/>
        </w:rPr>
      </w:pPr>
      <w:r w:rsidRPr="00501E01">
        <w:rPr>
          <w:rFonts w:ascii="Times New Roman CYR" w:eastAsiaTheme="minorHAnsi" w:hAnsi="Times New Roman CYR" w:cs="Times New Roman CYR"/>
          <w:kern w:val="0"/>
          <w:sz w:val="28"/>
          <w:szCs w:val="28"/>
          <w:lang w:eastAsia="en-US"/>
        </w:rPr>
        <w:t>Данные акты содержат нормативно-правовую основу инвестиционной и предпринимательской деятельности в муниципальном образовании Северский район в соответствии с законодательством Российской Федерации об инвестиционной деятельности.</w:t>
      </w:r>
    </w:p>
    <w:p w:rsidR="00501E01" w:rsidRPr="006602E6" w:rsidRDefault="00501E01" w:rsidP="006768C2">
      <w:pPr>
        <w:suppressAutoHyphens w:val="0"/>
        <w:autoSpaceDE w:val="0"/>
        <w:autoSpaceDN w:val="0"/>
        <w:adjustRightInd w:val="0"/>
        <w:spacing w:after="0" w:line="240" w:lineRule="auto"/>
        <w:ind w:firstLine="851"/>
        <w:jc w:val="both"/>
        <w:textAlignment w:val="auto"/>
        <w:rPr>
          <w:rFonts w:ascii="Times New Roman CYR" w:eastAsiaTheme="minorHAnsi" w:hAnsi="Times New Roman CYR" w:cs="Times New Roman CYR"/>
          <w:kern w:val="0"/>
          <w:sz w:val="28"/>
          <w:szCs w:val="28"/>
          <w:lang w:eastAsia="en-US"/>
        </w:rPr>
      </w:pPr>
      <w:r w:rsidRPr="00501E01">
        <w:rPr>
          <w:rFonts w:ascii="Times New Roman CYR" w:eastAsiaTheme="minorHAnsi" w:hAnsi="Times New Roman CYR" w:cs="Times New Roman CYR"/>
          <w:kern w:val="0"/>
          <w:sz w:val="28"/>
          <w:szCs w:val="28"/>
          <w:lang w:eastAsia="en-US"/>
        </w:rPr>
        <w:t>О</w:t>
      </w:r>
      <w:r w:rsidR="006768C2">
        <w:rPr>
          <w:rFonts w:ascii="Times New Roman CYR" w:eastAsiaTheme="minorHAnsi" w:hAnsi="Times New Roman CYR" w:cs="Times New Roman CYR"/>
          <w:kern w:val="0"/>
          <w:sz w:val="28"/>
          <w:szCs w:val="28"/>
          <w:lang w:eastAsia="en-US"/>
        </w:rPr>
        <w:t>ценка регулирующего воздействия проектов</w:t>
      </w:r>
      <w:r w:rsidRPr="00501E01">
        <w:rPr>
          <w:rFonts w:ascii="Times New Roman CYR" w:eastAsiaTheme="minorHAnsi" w:hAnsi="Times New Roman CYR" w:cs="Times New Roman CYR"/>
          <w:kern w:val="0"/>
          <w:sz w:val="28"/>
          <w:szCs w:val="28"/>
          <w:lang w:eastAsia="en-US"/>
        </w:rPr>
        <w:t xml:space="preserve"> и экспертиза </w:t>
      </w:r>
      <w:r w:rsidR="006768C2">
        <w:rPr>
          <w:rFonts w:ascii="Times New Roman CYR" w:eastAsiaTheme="minorHAnsi" w:hAnsi="Times New Roman CYR" w:cs="Times New Roman CYR"/>
          <w:kern w:val="0"/>
          <w:sz w:val="28"/>
          <w:szCs w:val="28"/>
          <w:lang w:eastAsia="en-US"/>
        </w:rPr>
        <w:t>принятых НПА</w:t>
      </w:r>
      <w:r w:rsidRPr="00501E01">
        <w:rPr>
          <w:rFonts w:ascii="Times New Roman CYR" w:eastAsiaTheme="minorHAnsi" w:hAnsi="Times New Roman CYR" w:cs="Times New Roman CYR"/>
          <w:kern w:val="0"/>
          <w:sz w:val="28"/>
          <w:szCs w:val="28"/>
          <w:lang w:eastAsia="en-US"/>
        </w:rPr>
        <w:t xml:space="preserve"> администрации МО Северский район проводится с учетом наличия в Северском районе консультационного совета, состав которого утвержден Постановлением администрации муниципального образования Северский район от 29.07.2015 г. </w:t>
      </w:r>
      <w:r w:rsidR="006768C2" w:rsidRPr="00501E01">
        <w:rPr>
          <w:rFonts w:ascii="Times New Roman CYR" w:eastAsiaTheme="minorHAnsi" w:hAnsi="Times New Roman CYR" w:cs="Times New Roman CYR"/>
          <w:kern w:val="0"/>
          <w:sz w:val="28"/>
          <w:szCs w:val="28"/>
          <w:lang w:eastAsia="en-US"/>
        </w:rPr>
        <w:t xml:space="preserve">№1036 </w:t>
      </w:r>
      <w:r w:rsidRPr="00501E01">
        <w:rPr>
          <w:rFonts w:ascii="Times New Roman" w:eastAsiaTheme="minorHAnsi" w:hAnsi="Times New Roman" w:cs="Times New Roman"/>
          <w:kern w:val="0"/>
          <w:sz w:val="28"/>
          <w:szCs w:val="28"/>
          <w:lang w:eastAsia="en-US"/>
        </w:rPr>
        <w:t>«</w:t>
      </w:r>
      <w:r w:rsidRPr="00501E01">
        <w:rPr>
          <w:rFonts w:ascii="Times New Roman CYR" w:eastAsiaTheme="minorHAnsi" w:hAnsi="Times New Roman CYR" w:cs="Times New Roman CYR"/>
          <w:kern w:val="0"/>
          <w:sz w:val="28"/>
          <w:szCs w:val="28"/>
          <w:lang w:eastAsia="en-US"/>
        </w:rPr>
        <w:t>Об образовании консультативного совета по оценке регулирующего воздействия и экспертизе нормативных правовых актов муниципального образования Северский район</w:t>
      </w:r>
      <w:r w:rsidRPr="006602E6">
        <w:rPr>
          <w:rFonts w:ascii="Times New Roman CYR" w:eastAsiaTheme="minorHAnsi" w:hAnsi="Times New Roman CYR" w:cs="Times New Roman CYR"/>
          <w:kern w:val="0"/>
          <w:sz w:val="28"/>
          <w:szCs w:val="28"/>
          <w:lang w:eastAsia="en-US"/>
        </w:rPr>
        <w:t>».</w:t>
      </w:r>
    </w:p>
    <w:p w:rsidR="00501E01" w:rsidRPr="006602E6" w:rsidRDefault="00501E01" w:rsidP="006768C2">
      <w:pPr>
        <w:suppressAutoHyphens w:val="0"/>
        <w:autoSpaceDE w:val="0"/>
        <w:autoSpaceDN w:val="0"/>
        <w:adjustRightInd w:val="0"/>
        <w:spacing w:after="0" w:line="240" w:lineRule="auto"/>
        <w:ind w:firstLine="851"/>
        <w:jc w:val="both"/>
        <w:textAlignment w:val="auto"/>
        <w:rPr>
          <w:rFonts w:ascii="Times New Roman CYR" w:eastAsiaTheme="minorHAnsi" w:hAnsi="Times New Roman CYR" w:cs="Times New Roman CYR"/>
          <w:kern w:val="0"/>
          <w:sz w:val="28"/>
          <w:szCs w:val="28"/>
          <w:lang w:eastAsia="en-US"/>
        </w:rPr>
      </w:pPr>
      <w:r w:rsidRPr="006602E6">
        <w:rPr>
          <w:rFonts w:ascii="Times New Roman CYR" w:eastAsiaTheme="minorHAnsi" w:hAnsi="Times New Roman CYR" w:cs="Times New Roman CYR"/>
          <w:kern w:val="0"/>
          <w:sz w:val="28"/>
          <w:szCs w:val="28"/>
          <w:lang w:eastAsia="en-US"/>
        </w:rPr>
        <w:t>Постановление</w:t>
      </w:r>
      <w:r w:rsidR="006768C2">
        <w:rPr>
          <w:rFonts w:ascii="Times New Roman CYR" w:eastAsiaTheme="minorHAnsi" w:hAnsi="Times New Roman CYR" w:cs="Times New Roman CYR"/>
          <w:kern w:val="0"/>
          <w:sz w:val="28"/>
          <w:szCs w:val="28"/>
          <w:lang w:eastAsia="en-US"/>
        </w:rPr>
        <w:t>м</w:t>
      </w:r>
      <w:r w:rsidRPr="006602E6">
        <w:rPr>
          <w:rFonts w:ascii="Times New Roman CYR" w:eastAsiaTheme="minorHAnsi" w:hAnsi="Times New Roman CYR" w:cs="Times New Roman CYR"/>
          <w:kern w:val="0"/>
          <w:sz w:val="28"/>
          <w:szCs w:val="28"/>
          <w:lang w:eastAsia="en-US"/>
        </w:rPr>
        <w:t xml:space="preserve"> администрации муниципального образования Северский район от 09.10.2019 г. </w:t>
      </w:r>
      <w:r w:rsidR="006768C2" w:rsidRPr="006602E6">
        <w:rPr>
          <w:rFonts w:ascii="Times New Roman CYR" w:eastAsiaTheme="minorHAnsi" w:hAnsi="Times New Roman CYR" w:cs="Times New Roman CYR"/>
          <w:kern w:val="0"/>
          <w:sz w:val="28"/>
          <w:szCs w:val="28"/>
          <w:lang w:eastAsia="en-US"/>
        </w:rPr>
        <w:t xml:space="preserve">№2131 </w:t>
      </w:r>
      <w:r w:rsidRPr="006602E6">
        <w:rPr>
          <w:rFonts w:ascii="Times New Roman CYR" w:eastAsiaTheme="minorHAnsi" w:hAnsi="Times New Roman CYR" w:cs="Times New Roman CYR"/>
          <w:kern w:val="0"/>
          <w:sz w:val="28"/>
          <w:szCs w:val="28"/>
          <w:lang w:eastAsia="en-US"/>
        </w:rPr>
        <w:t xml:space="preserve">«О внесении изменений в Постановление администрации муниципального образования Северский район от 29.07.2015 г. </w:t>
      </w:r>
      <w:r w:rsidR="006768C2" w:rsidRPr="006602E6">
        <w:rPr>
          <w:rFonts w:ascii="Times New Roman CYR" w:eastAsiaTheme="minorHAnsi" w:hAnsi="Times New Roman CYR" w:cs="Times New Roman CYR"/>
          <w:kern w:val="0"/>
          <w:sz w:val="28"/>
          <w:szCs w:val="28"/>
          <w:lang w:eastAsia="en-US"/>
        </w:rPr>
        <w:t xml:space="preserve">№1036 </w:t>
      </w:r>
      <w:r w:rsidRPr="006602E6">
        <w:rPr>
          <w:rFonts w:ascii="Times New Roman CYR" w:eastAsiaTheme="minorHAnsi" w:hAnsi="Times New Roman CYR" w:cs="Times New Roman CYR"/>
          <w:kern w:val="0"/>
          <w:sz w:val="28"/>
          <w:szCs w:val="28"/>
          <w:lang w:eastAsia="en-US"/>
        </w:rPr>
        <w:t>«Об образовании консультативного совета по оценке регулирующего воздействия и экспертизе нормативных правовых актов муниципального образования Северский район» актуализ</w:t>
      </w:r>
      <w:r w:rsidR="006768C2">
        <w:rPr>
          <w:rFonts w:ascii="Times New Roman CYR" w:eastAsiaTheme="minorHAnsi" w:hAnsi="Times New Roman CYR" w:cs="Times New Roman CYR"/>
          <w:kern w:val="0"/>
          <w:sz w:val="28"/>
          <w:szCs w:val="28"/>
          <w:lang w:eastAsia="en-US"/>
        </w:rPr>
        <w:t>ирован</w:t>
      </w:r>
      <w:r w:rsidRPr="006602E6">
        <w:rPr>
          <w:rFonts w:ascii="Times New Roman CYR" w:eastAsiaTheme="minorHAnsi" w:hAnsi="Times New Roman CYR" w:cs="Times New Roman CYR"/>
          <w:kern w:val="0"/>
          <w:sz w:val="28"/>
          <w:szCs w:val="28"/>
          <w:lang w:eastAsia="en-US"/>
        </w:rPr>
        <w:t xml:space="preserve"> состав Совета в связи с кадровыми </w:t>
      </w:r>
      <w:r w:rsidR="006768C2">
        <w:rPr>
          <w:rFonts w:ascii="Times New Roman CYR" w:eastAsiaTheme="minorHAnsi" w:hAnsi="Times New Roman CYR" w:cs="Times New Roman CYR"/>
          <w:kern w:val="0"/>
          <w:sz w:val="28"/>
          <w:szCs w:val="28"/>
          <w:lang w:eastAsia="en-US"/>
        </w:rPr>
        <w:t>изменениями</w:t>
      </w:r>
      <w:r w:rsidRPr="006602E6">
        <w:rPr>
          <w:rFonts w:ascii="Times New Roman CYR" w:eastAsiaTheme="minorHAnsi" w:hAnsi="Times New Roman CYR" w:cs="Times New Roman CYR"/>
          <w:kern w:val="0"/>
          <w:sz w:val="28"/>
          <w:szCs w:val="28"/>
          <w:lang w:eastAsia="en-US"/>
        </w:rPr>
        <w:t xml:space="preserve"> и включением в состав новых членов консультативного Совета)</w:t>
      </w:r>
    </w:p>
    <w:p w:rsidR="00501E01" w:rsidRPr="006602E6" w:rsidRDefault="00501E01" w:rsidP="00793E6F">
      <w:pPr>
        <w:pStyle w:val="Standard"/>
        <w:spacing w:after="0"/>
        <w:ind w:right="113" w:firstLine="708"/>
        <w:jc w:val="both"/>
        <w:rPr>
          <w:rFonts w:ascii="Times New Roman CYR" w:eastAsiaTheme="minorHAnsi" w:hAnsi="Times New Roman CYR" w:cs="Times New Roman CYR"/>
          <w:kern w:val="0"/>
          <w:sz w:val="28"/>
          <w:szCs w:val="28"/>
        </w:rPr>
      </w:pPr>
      <w:r w:rsidRPr="00501E01">
        <w:rPr>
          <w:rFonts w:ascii="Times New Roman CYR" w:eastAsiaTheme="minorHAnsi" w:hAnsi="Times New Roman CYR" w:cs="Times New Roman CYR"/>
          <w:kern w:val="0"/>
          <w:sz w:val="28"/>
          <w:szCs w:val="28"/>
        </w:rPr>
        <w:t>Администрацией муниципального образования Северский район заключено 4 соглашения о взаимодействии при проведении процедур ОРВ и экспертизы с Уполномоченным по защите прав предпринимателей в Северском районе (</w:t>
      </w:r>
      <w:r w:rsidR="006768C2">
        <w:rPr>
          <w:rFonts w:ascii="Times New Roman CYR" w:eastAsiaTheme="minorHAnsi" w:hAnsi="Times New Roman CYR" w:cs="Times New Roman CYR"/>
          <w:kern w:val="0"/>
          <w:sz w:val="28"/>
          <w:szCs w:val="28"/>
        </w:rPr>
        <w:t xml:space="preserve">от </w:t>
      </w:r>
      <w:r w:rsidRPr="00501E01">
        <w:rPr>
          <w:rFonts w:ascii="Times New Roman CYR" w:eastAsiaTheme="minorHAnsi" w:hAnsi="Times New Roman CYR" w:cs="Times New Roman CYR"/>
          <w:kern w:val="0"/>
          <w:sz w:val="28"/>
          <w:szCs w:val="28"/>
        </w:rPr>
        <w:t xml:space="preserve">20.09.2017 г.), с Союзом </w:t>
      </w:r>
      <w:r w:rsidRPr="00501E01">
        <w:rPr>
          <w:rFonts w:ascii="Times New Roman" w:eastAsiaTheme="minorHAnsi" w:hAnsi="Times New Roman"/>
          <w:kern w:val="0"/>
          <w:sz w:val="28"/>
          <w:szCs w:val="28"/>
        </w:rPr>
        <w:t>«</w:t>
      </w:r>
      <w:r w:rsidRPr="00501E01">
        <w:rPr>
          <w:rFonts w:ascii="Times New Roman CYR" w:eastAsiaTheme="minorHAnsi" w:hAnsi="Times New Roman CYR" w:cs="Times New Roman CYR"/>
          <w:kern w:val="0"/>
          <w:sz w:val="28"/>
          <w:szCs w:val="28"/>
        </w:rPr>
        <w:t>Торгово-промышленная плата Северского района</w:t>
      </w:r>
      <w:r w:rsidRPr="006602E6">
        <w:rPr>
          <w:rFonts w:ascii="Times New Roman CYR" w:eastAsiaTheme="minorHAnsi" w:hAnsi="Times New Roman CYR" w:cs="Times New Roman CYR"/>
          <w:kern w:val="0"/>
          <w:sz w:val="28"/>
          <w:szCs w:val="28"/>
        </w:rPr>
        <w:t>» (от 20.09.2017 г.), с Северской районной организацией общероссийской общественной организации Профессионального союза работников агропромышленного комплекса Российской Федерации (от 23.09.2019 г.), с индивидуальным предпринимателем Александром Ивановичем Предзиглей (председатель постоянной комиссии Совета муниципального образования Северский район по вопросам экономики и бюджета, общественный деятель)</w:t>
      </w:r>
      <w:r w:rsidR="006768C2">
        <w:rPr>
          <w:rFonts w:ascii="Times New Roman CYR" w:eastAsiaTheme="minorHAnsi" w:hAnsi="Times New Roman CYR" w:cs="Times New Roman CYR"/>
          <w:kern w:val="0"/>
          <w:sz w:val="28"/>
          <w:szCs w:val="28"/>
        </w:rPr>
        <w:t xml:space="preserve"> </w:t>
      </w:r>
      <w:r w:rsidRPr="006602E6">
        <w:rPr>
          <w:rFonts w:ascii="Times New Roman CYR" w:eastAsiaTheme="minorHAnsi" w:hAnsi="Times New Roman CYR" w:cs="Times New Roman CYR"/>
          <w:kern w:val="0"/>
          <w:sz w:val="28"/>
          <w:szCs w:val="28"/>
        </w:rPr>
        <w:t>( соглашение от 17.12.2019 г.).</w:t>
      </w:r>
    </w:p>
    <w:p w:rsidR="00501E01" w:rsidRPr="00501E01" w:rsidRDefault="00501E01" w:rsidP="00793E6F">
      <w:pPr>
        <w:suppressAutoHyphens w:val="0"/>
        <w:autoSpaceDE w:val="0"/>
        <w:autoSpaceDN w:val="0"/>
        <w:adjustRightInd w:val="0"/>
        <w:spacing w:after="0" w:line="240" w:lineRule="auto"/>
        <w:ind w:right="113" w:firstLine="708"/>
        <w:jc w:val="both"/>
        <w:textAlignment w:val="auto"/>
        <w:rPr>
          <w:rFonts w:ascii="Times New Roman" w:eastAsiaTheme="minorHAnsi" w:hAnsi="Times New Roman" w:cs="Times New Roman"/>
          <w:kern w:val="0"/>
          <w:sz w:val="28"/>
          <w:szCs w:val="28"/>
          <w:lang w:eastAsia="en-US"/>
        </w:rPr>
      </w:pPr>
      <w:r w:rsidRPr="00501E01">
        <w:rPr>
          <w:rFonts w:ascii="Times New Roman CYR" w:eastAsiaTheme="minorHAnsi" w:hAnsi="Times New Roman CYR" w:cs="Times New Roman CYR"/>
          <w:kern w:val="0"/>
          <w:sz w:val="28"/>
          <w:szCs w:val="28"/>
          <w:lang w:eastAsia="en-US"/>
        </w:rPr>
        <w:t xml:space="preserve">В 2019 году проведено 4 экспертизы НПА муниципального образования Северский район, а так же оценка регулирующего воздействия 4 проектов нормативных правовых актов муниципального образования Северский район. Планы экспертизы нормативных правовых актов муниципального образования Северский район на 2019 и на первое полугодие 2020 годы утверждены своевременно и размещены на официальном сайте администрации муниципального образования Северский район в разделе </w:t>
      </w:r>
      <w:r w:rsidRPr="00501E01">
        <w:rPr>
          <w:rFonts w:ascii="Times New Roman" w:eastAsiaTheme="minorHAnsi" w:hAnsi="Times New Roman" w:cs="Times New Roman"/>
          <w:kern w:val="0"/>
          <w:sz w:val="28"/>
          <w:szCs w:val="28"/>
          <w:lang w:eastAsia="en-US"/>
        </w:rPr>
        <w:t>«</w:t>
      </w:r>
      <w:r w:rsidRPr="00501E01">
        <w:rPr>
          <w:rFonts w:ascii="Times New Roman CYR" w:eastAsiaTheme="minorHAnsi" w:hAnsi="Times New Roman CYR" w:cs="Times New Roman CYR"/>
          <w:kern w:val="0"/>
          <w:sz w:val="28"/>
          <w:szCs w:val="28"/>
          <w:lang w:eastAsia="en-US"/>
        </w:rPr>
        <w:t>Экспертиза</w:t>
      </w:r>
      <w:r w:rsidRPr="00501E01">
        <w:rPr>
          <w:rFonts w:ascii="Times New Roman" w:eastAsiaTheme="minorHAnsi" w:hAnsi="Times New Roman" w:cs="Times New Roman"/>
          <w:kern w:val="0"/>
          <w:sz w:val="28"/>
          <w:szCs w:val="28"/>
          <w:lang w:eastAsia="en-US"/>
        </w:rPr>
        <w:t>».</w:t>
      </w:r>
    </w:p>
    <w:p w:rsidR="0070519A" w:rsidRPr="00E34A51" w:rsidRDefault="0070519A" w:rsidP="0070519A">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highlight w:val="white"/>
          <w:lang w:eastAsia="en-US"/>
        </w:rPr>
      </w:pPr>
      <w:r w:rsidRPr="00E34A51">
        <w:rPr>
          <w:rFonts w:ascii="Times New Roman CYR" w:eastAsiaTheme="minorHAnsi" w:hAnsi="Times New Roman CYR" w:cs="Times New Roman CYR"/>
          <w:kern w:val="0"/>
          <w:sz w:val="28"/>
          <w:szCs w:val="28"/>
          <w:highlight w:val="white"/>
          <w:lang w:eastAsia="en-US"/>
        </w:rPr>
        <w:t xml:space="preserve">В администрации муниципального образования Северский район работают телефоны </w:t>
      </w:r>
      <w:r w:rsidRPr="00E34A51">
        <w:rPr>
          <w:rFonts w:ascii="Times New Roman" w:eastAsiaTheme="minorHAnsi" w:hAnsi="Times New Roman" w:cs="Times New Roman"/>
          <w:kern w:val="0"/>
          <w:sz w:val="28"/>
          <w:szCs w:val="28"/>
          <w:highlight w:val="white"/>
          <w:lang w:eastAsia="en-US"/>
        </w:rPr>
        <w:t>«</w:t>
      </w:r>
      <w:r w:rsidRPr="00E34A51">
        <w:rPr>
          <w:rFonts w:ascii="Times New Roman CYR" w:eastAsiaTheme="minorHAnsi" w:hAnsi="Times New Roman CYR" w:cs="Times New Roman CYR"/>
          <w:kern w:val="0"/>
          <w:sz w:val="28"/>
          <w:szCs w:val="28"/>
          <w:highlight w:val="white"/>
          <w:lang w:eastAsia="en-US"/>
        </w:rPr>
        <w:t>горячей линии</w:t>
      </w:r>
      <w:r w:rsidRPr="00E34A51">
        <w:rPr>
          <w:rFonts w:ascii="Times New Roman" w:eastAsiaTheme="minorHAnsi" w:hAnsi="Times New Roman" w:cs="Times New Roman"/>
          <w:kern w:val="0"/>
          <w:sz w:val="28"/>
          <w:szCs w:val="28"/>
          <w:highlight w:val="white"/>
          <w:lang w:eastAsia="en-US"/>
        </w:rPr>
        <w:t xml:space="preserve">», </w:t>
      </w:r>
      <w:r w:rsidRPr="00E34A51">
        <w:rPr>
          <w:rFonts w:ascii="Times New Roman CYR" w:eastAsiaTheme="minorHAnsi" w:hAnsi="Times New Roman CYR" w:cs="Times New Roman CYR"/>
          <w:kern w:val="0"/>
          <w:sz w:val="28"/>
          <w:szCs w:val="28"/>
          <w:highlight w:val="white"/>
          <w:lang w:eastAsia="en-US"/>
        </w:rPr>
        <w:t>по которым можно получить информацию по вопросам организации предпринимательской деятельности, о мерах государственной и муниципальной поддержки субъектов бизнеса в рамках получения субсидий на возмещение части затрат предпринимателей, по защите прав субъектов предпринимательства.</w:t>
      </w:r>
    </w:p>
    <w:p w:rsidR="0070519A" w:rsidRPr="00FF4EE2" w:rsidRDefault="0070519A" w:rsidP="0070519A">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lang w:eastAsia="en-US"/>
        </w:rPr>
      </w:pPr>
      <w:r w:rsidRPr="00FF4EE2">
        <w:rPr>
          <w:rFonts w:ascii="Times New Roman CYR" w:eastAsiaTheme="minorHAnsi" w:hAnsi="Times New Roman CYR" w:cs="Times New Roman CYR"/>
          <w:kern w:val="0"/>
          <w:sz w:val="28"/>
          <w:szCs w:val="28"/>
          <w:lang w:eastAsia="en-US"/>
        </w:rPr>
        <w:t>Информация о государственной и муниципальной поддержке, нормативные акты, консультации по вопросам организации и ведения бизнеса размещены на официальном Интернет-портале администрации муниципального образования Северский район.</w:t>
      </w:r>
    </w:p>
    <w:p w:rsidR="0070519A" w:rsidRDefault="0070519A" w:rsidP="0054254D">
      <w:pPr>
        <w:spacing w:after="0" w:line="240" w:lineRule="auto"/>
        <w:ind w:firstLine="709"/>
        <w:jc w:val="both"/>
        <w:rPr>
          <w:rFonts w:ascii="Times New Roman" w:hAnsi="Times New Roman" w:cs="Times New Roman"/>
          <w:sz w:val="28"/>
          <w:szCs w:val="28"/>
        </w:rPr>
      </w:pPr>
    </w:p>
    <w:p w:rsidR="0022077B" w:rsidRPr="0022077B" w:rsidRDefault="0022077B" w:rsidP="0022077B">
      <w:pPr>
        <w:suppressAutoHyphens w:val="0"/>
        <w:autoSpaceDE w:val="0"/>
        <w:autoSpaceDN w:val="0"/>
        <w:adjustRightInd w:val="0"/>
        <w:spacing w:after="0" w:line="240" w:lineRule="auto"/>
        <w:ind w:firstLine="709"/>
        <w:jc w:val="both"/>
        <w:textAlignment w:val="auto"/>
        <w:rPr>
          <w:rFonts w:eastAsiaTheme="minorHAnsi"/>
          <w:kern w:val="0"/>
          <w:lang w:eastAsia="en-US"/>
        </w:rPr>
      </w:pPr>
    </w:p>
    <w:p w:rsidR="004E57FC" w:rsidRDefault="00ED44A2" w:rsidP="006768C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Раздел </w:t>
      </w:r>
      <w:r w:rsidR="008645C8" w:rsidRPr="008645C8">
        <w:rPr>
          <w:rFonts w:ascii="Times New Roman" w:hAnsi="Times New Roman" w:cs="Times New Roman"/>
          <w:b/>
          <w:sz w:val="28"/>
          <w:szCs w:val="28"/>
        </w:rPr>
        <w:t>4.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8645C8" w:rsidRDefault="008645C8" w:rsidP="00B07581">
      <w:pPr>
        <w:spacing w:after="0" w:line="240" w:lineRule="auto"/>
        <w:ind w:firstLine="709"/>
        <w:jc w:val="both"/>
        <w:rPr>
          <w:rFonts w:ascii="Times New Roman" w:hAnsi="Times New Roman" w:cs="Times New Roman"/>
          <w:b/>
          <w:sz w:val="28"/>
          <w:szCs w:val="28"/>
        </w:rPr>
      </w:pPr>
    </w:p>
    <w:p w:rsidR="002C2B17" w:rsidRPr="005153AB" w:rsidRDefault="006768C2" w:rsidP="00CC6287">
      <w:pPr>
        <w:suppressAutoHyphens w:val="0"/>
        <w:spacing w:after="0" w:line="240" w:lineRule="auto"/>
        <w:jc w:val="both"/>
        <w:textAlignment w:val="auto"/>
        <w:rPr>
          <w:rFonts w:ascii="Times New Roman" w:eastAsia="Times New Roman" w:hAnsi="Times New Roman"/>
          <w:color w:val="000000"/>
          <w:sz w:val="28"/>
          <w:szCs w:val="28"/>
          <w:lang w:eastAsia="ru-RU"/>
        </w:rPr>
      </w:pPr>
      <w:r>
        <w:rPr>
          <w:rFonts w:ascii="Times New Roman" w:hAnsi="Times New Roman"/>
          <w:bCs/>
          <w:i/>
          <w:sz w:val="26"/>
          <w:szCs w:val="26"/>
        </w:rPr>
        <w:tab/>
      </w:r>
      <w:r w:rsidR="002C2B17" w:rsidRPr="005153AB">
        <w:rPr>
          <w:rFonts w:ascii="Times New Roman" w:eastAsia="Times New Roman" w:hAnsi="Times New Roman"/>
          <w:color w:val="000000"/>
          <w:sz w:val="28"/>
          <w:szCs w:val="28"/>
          <w:lang w:eastAsia="ru-RU"/>
        </w:rPr>
        <w:t>На территории района проводится работа по информированию субъектов малого и среднего предпринимательства о возможных мерах государственной поддержки</w:t>
      </w:r>
      <w:r>
        <w:rPr>
          <w:rFonts w:ascii="Times New Roman" w:eastAsia="Times New Roman" w:hAnsi="Times New Roman"/>
          <w:color w:val="000000"/>
          <w:sz w:val="28"/>
          <w:szCs w:val="28"/>
          <w:lang w:eastAsia="ru-RU"/>
        </w:rPr>
        <w:t xml:space="preserve"> проводится на постоянной основе</w:t>
      </w:r>
      <w:r w:rsidR="002C2B17" w:rsidRPr="005153AB">
        <w:rPr>
          <w:rFonts w:ascii="Times New Roman" w:eastAsia="Times New Roman" w:hAnsi="Times New Roman"/>
          <w:color w:val="000000"/>
          <w:sz w:val="28"/>
          <w:szCs w:val="28"/>
          <w:lang w:eastAsia="ru-RU"/>
        </w:rPr>
        <w:t xml:space="preserve">. </w:t>
      </w:r>
    </w:p>
    <w:p w:rsidR="002C2B17" w:rsidRPr="005153AB" w:rsidRDefault="002C2B17" w:rsidP="002C2B17">
      <w:pPr>
        <w:spacing w:after="0" w:line="240" w:lineRule="auto"/>
        <w:ind w:firstLine="851"/>
        <w:jc w:val="both"/>
        <w:rPr>
          <w:rFonts w:ascii="Times New Roman" w:eastAsia="Times New Roman" w:hAnsi="Times New Roman"/>
          <w:color w:val="000000"/>
          <w:sz w:val="28"/>
          <w:szCs w:val="28"/>
          <w:lang w:eastAsia="ru-RU"/>
        </w:rPr>
      </w:pPr>
      <w:r w:rsidRPr="005153AB">
        <w:rPr>
          <w:rFonts w:ascii="Times New Roman" w:eastAsia="Times New Roman" w:hAnsi="Times New Roman"/>
          <w:color w:val="000000"/>
          <w:sz w:val="28"/>
          <w:szCs w:val="28"/>
          <w:lang w:eastAsia="ru-RU"/>
        </w:rPr>
        <w:t xml:space="preserve">В 2019 году государственную поддержку в виде микрозаймов от фонда микрофинансирования Краснодарского края получили 8 организаций и предпринимателей на общую сумму 18480,0 тысяч рублей.  </w:t>
      </w:r>
      <w:r w:rsidRPr="005153AB">
        <w:rPr>
          <w:rFonts w:ascii="Times New Roman" w:hAnsi="Times New Roman" w:cs="Times New Roman"/>
          <w:sz w:val="28"/>
          <w:szCs w:val="28"/>
        </w:rPr>
        <w:t xml:space="preserve">Для упрощения доступа к льготному финансированию управлением по развитию малого бизнеса и потребительской сферы, </w:t>
      </w:r>
      <w:r w:rsidRPr="005153AB">
        <w:rPr>
          <w:rFonts w:ascii="Times New Roman" w:eastAsia="Times New Roman" w:hAnsi="Times New Roman" w:cs="Times New Roman"/>
          <w:sz w:val="28"/>
          <w:szCs w:val="28"/>
          <w:lang w:eastAsia="ru-RU"/>
        </w:rPr>
        <w:t xml:space="preserve">при участии представителей </w:t>
      </w:r>
      <w:r w:rsidRPr="005153AB">
        <w:rPr>
          <w:rFonts w:ascii="Times New Roman" w:hAnsi="Times New Roman" w:cs="Times New Roman"/>
          <w:sz w:val="28"/>
          <w:szCs w:val="28"/>
        </w:rPr>
        <w:t xml:space="preserve">Фонда развития промышленности Краснодарского края, Фонда микрофинансирования </w:t>
      </w:r>
      <w:r w:rsidRPr="005153AB">
        <w:rPr>
          <w:rFonts w:ascii="Times New Roman" w:eastAsia="Times New Roman" w:hAnsi="Times New Roman" w:cs="Times New Roman"/>
          <w:sz w:val="28"/>
          <w:szCs w:val="28"/>
          <w:lang w:eastAsia="ru-RU"/>
        </w:rPr>
        <w:t>проводятся рабочие совещания с руководителями предприятий и предпринимателями</w:t>
      </w:r>
      <w:r w:rsidRPr="005153AB">
        <w:rPr>
          <w:rFonts w:ascii="Times New Roman" w:hAnsi="Times New Roman" w:cs="Times New Roman"/>
          <w:sz w:val="28"/>
          <w:szCs w:val="28"/>
        </w:rPr>
        <w:t xml:space="preserve">, на которых рассматриваются вопросы финансовой поддержки. </w:t>
      </w:r>
      <w:r w:rsidRPr="005153AB">
        <w:rPr>
          <w:rFonts w:ascii="Times New Roman" w:eastAsia="Times New Roman" w:hAnsi="Times New Roman"/>
          <w:color w:val="000000"/>
          <w:sz w:val="28"/>
          <w:szCs w:val="28"/>
          <w:lang w:eastAsia="ru-RU"/>
        </w:rPr>
        <w:t xml:space="preserve">Также, проведено 4 заседания </w:t>
      </w:r>
      <w:r w:rsidRPr="005153AB">
        <w:rPr>
          <w:rFonts w:ascii="Times New Roman" w:eastAsia="Times New Roman" w:hAnsi="Times New Roman" w:cs="Times New Roman"/>
          <w:sz w:val="28"/>
          <w:szCs w:val="28"/>
          <w:lang w:eastAsia="ru-RU"/>
        </w:rPr>
        <w:t>Совета по развитию предпринимательства при главе муниципального образования Северский район, на которых рассматривались интересующие предпринимателей вопросы.</w:t>
      </w:r>
    </w:p>
    <w:p w:rsidR="002C2B17" w:rsidRPr="005153AB" w:rsidRDefault="002C2B17" w:rsidP="002C2B17">
      <w:pPr>
        <w:spacing w:after="0" w:line="240" w:lineRule="auto"/>
        <w:ind w:firstLine="851"/>
        <w:jc w:val="both"/>
        <w:rPr>
          <w:rFonts w:ascii="Times New Roman" w:eastAsia="Times New Roman" w:hAnsi="Times New Roman"/>
          <w:color w:val="000000"/>
          <w:sz w:val="28"/>
          <w:szCs w:val="28"/>
          <w:lang w:eastAsia="ru-RU"/>
        </w:rPr>
      </w:pPr>
      <w:r w:rsidRPr="005153AB">
        <w:rPr>
          <w:rFonts w:ascii="Times New Roman" w:eastAsia="Times New Roman" w:hAnsi="Times New Roman"/>
          <w:color w:val="000000"/>
          <w:sz w:val="28"/>
          <w:szCs w:val="28"/>
          <w:lang w:eastAsia="ru-RU"/>
        </w:rPr>
        <w:t>Информация о мерах господдержки, размеща</w:t>
      </w:r>
      <w:r w:rsidR="006768C2">
        <w:rPr>
          <w:rFonts w:ascii="Times New Roman" w:eastAsia="Times New Roman" w:hAnsi="Times New Roman"/>
          <w:color w:val="000000"/>
          <w:sz w:val="28"/>
          <w:szCs w:val="28"/>
          <w:lang w:eastAsia="ru-RU"/>
        </w:rPr>
        <w:t>ется</w:t>
      </w:r>
      <w:r w:rsidRPr="005153AB">
        <w:rPr>
          <w:rFonts w:ascii="Times New Roman" w:eastAsia="Times New Roman" w:hAnsi="Times New Roman"/>
          <w:color w:val="000000"/>
          <w:sz w:val="28"/>
          <w:szCs w:val="28"/>
          <w:lang w:eastAsia="ru-RU"/>
        </w:rPr>
        <w:t xml:space="preserve"> на официальном интернет-портале администрации муниципального образования Северский район</w:t>
      </w:r>
      <w:r>
        <w:rPr>
          <w:rFonts w:ascii="Times New Roman" w:eastAsia="Times New Roman" w:hAnsi="Times New Roman"/>
          <w:color w:val="000000"/>
          <w:sz w:val="28"/>
          <w:szCs w:val="28"/>
          <w:lang w:eastAsia="ru-RU"/>
        </w:rPr>
        <w:t xml:space="preserve"> </w:t>
      </w:r>
      <w:hyperlink r:id="rId17" w:history="1">
        <w:r w:rsidRPr="005D605C">
          <w:rPr>
            <w:rStyle w:val="ab"/>
            <w:rFonts w:ascii="Times New Roman" w:hAnsi="Times New Roman"/>
            <w:bCs/>
            <w:sz w:val="28"/>
            <w:szCs w:val="28"/>
            <w:lang w:val="en-US"/>
          </w:rPr>
          <w:t>https</w:t>
        </w:r>
        <w:r w:rsidRPr="00D745D4">
          <w:rPr>
            <w:rStyle w:val="ab"/>
            <w:rFonts w:ascii="Times New Roman" w:hAnsi="Times New Roman"/>
            <w:bCs/>
            <w:sz w:val="28"/>
            <w:szCs w:val="28"/>
          </w:rPr>
          <w:t>://</w:t>
        </w:r>
        <w:r w:rsidRPr="005D605C">
          <w:rPr>
            <w:rStyle w:val="ab"/>
            <w:rFonts w:ascii="Times New Roman" w:hAnsi="Times New Roman"/>
            <w:bCs/>
            <w:sz w:val="28"/>
            <w:szCs w:val="28"/>
            <w:lang w:val="en-US"/>
          </w:rPr>
          <w:t>sevadm</w:t>
        </w:r>
        <w:r w:rsidRPr="00D745D4">
          <w:rPr>
            <w:rStyle w:val="ab"/>
            <w:rFonts w:ascii="Times New Roman" w:hAnsi="Times New Roman"/>
            <w:bCs/>
            <w:sz w:val="28"/>
            <w:szCs w:val="28"/>
          </w:rPr>
          <w:t>.</w:t>
        </w:r>
        <w:r w:rsidRPr="005D605C">
          <w:rPr>
            <w:rStyle w:val="ab"/>
            <w:rFonts w:ascii="Times New Roman" w:hAnsi="Times New Roman"/>
            <w:bCs/>
            <w:sz w:val="28"/>
            <w:szCs w:val="28"/>
            <w:lang w:val="en-US"/>
          </w:rPr>
          <w:t>ru</w:t>
        </w:r>
        <w:r w:rsidRPr="00D745D4">
          <w:rPr>
            <w:rStyle w:val="ab"/>
            <w:rFonts w:ascii="Times New Roman" w:hAnsi="Times New Roman"/>
            <w:bCs/>
            <w:sz w:val="28"/>
            <w:szCs w:val="28"/>
          </w:rPr>
          <w:t>/</w:t>
        </w:r>
      </w:hyperlink>
      <w:r w:rsidRPr="005153AB">
        <w:rPr>
          <w:rFonts w:ascii="Times New Roman" w:eastAsia="Times New Roman" w:hAnsi="Times New Roman"/>
          <w:color w:val="000000"/>
          <w:sz w:val="28"/>
          <w:szCs w:val="28"/>
          <w:lang w:eastAsia="ru-RU"/>
        </w:rPr>
        <w:t>, на информационных стендах (баннерах), а также публик</w:t>
      </w:r>
      <w:r w:rsidR="006768C2">
        <w:rPr>
          <w:rFonts w:ascii="Times New Roman" w:eastAsia="Times New Roman" w:hAnsi="Times New Roman"/>
          <w:color w:val="000000"/>
          <w:sz w:val="28"/>
          <w:szCs w:val="28"/>
          <w:lang w:eastAsia="ru-RU"/>
        </w:rPr>
        <w:t>уется</w:t>
      </w:r>
      <w:r w:rsidRPr="005153AB">
        <w:rPr>
          <w:rFonts w:ascii="Times New Roman" w:eastAsia="Times New Roman" w:hAnsi="Times New Roman"/>
          <w:color w:val="000000"/>
          <w:sz w:val="28"/>
          <w:szCs w:val="28"/>
          <w:lang w:eastAsia="ru-RU"/>
        </w:rPr>
        <w:t xml:space="preserve"> в районной газете «Зори».</w:t>
      </w:r>
    </w:p>
    <w:p w:rsidR="002C2B17" w:rsidRPr="005153AB" w:rsidRDefault="002C2B17" w:rsidP="002C2B17">
      <w:pPr>
        <w:spacing w:after="0" w:line="240" w:lineRule="auto"/>
        <w:ind w:firstLine="851"/>
        <w:jc w:val="both"/>
        <w:rPr>
          <w:rFonts w:ascii="Times New Roman" w:hAnsi="Times New Roman" w:cs="Times New Roman"/>
          <w:sz w:val="28"/>
          <w:szCs w:val="28"/>
        </w:rPr>
      </w:pPr>
      <w:r w:rsidRPr="005153AB">
        <w:rPr>
          <w:rFonts w:ascii="Times New Roman" w:hAnsi="Times New Roman" w:cs="Times New Roman"/>
          <w:sz w:val="28"/>
          <w:szCs w:val="28"/>
        </w:rPr>
        <w:t xml:space="preserve">В </w:t>
      </w:r>
      <w:r w:rsidR="006768C2">
        <w:rPr>
          <w:rFonts w:ascii="Times New Roman" w:hAnsi="Times New Roman" w:cs="Times New Roman"/>
          <w:sz w:val="28"/>
          <w:szCs w:val="28"/>
        </w:rPr>
        <w:t xml:space="preserve">Северском </w:t>
      </w:r>
      <w:r w:rsidRPr="005153AB">
        <w:rPr>
          <w:rFonts w:ascii="Times New Roman" w:hAnsi="Times New Roman" w:cs="Times New Roman"/>
          <w:sz w:val="28"/>
          <w:szCs w:val="28"/>
        </w:rPr>
        <w:t>районе действует муниципальный центр поддержки предпринимательства, который оказывает информационно–консультационные услуги и организует обучающие семинары</w:t>
      </w:r>
      <w:r w:rsidR="006768C2">
        <w:rPr>
          <w:rFonts w:ascii="Times New Roman" w:hAnsi="Times New Roman" w:cs="Times New Roman"/>
          <w:sz w:val="28"/>
          <w:szCs w:val="28"/>
        </w:rPr>
        <w:t>.</w:t>
      </w:r>
      <w:r w:rsidRPr="005153AB">
        <w:rPr>
          <w:rFonts w:ascii="Times New Roman" w:hAnsi="Times New Roman" w:cs="Times New Roman"/>
          <w:sz w:val="28"/>
          <w:szCs w:val="28"/>
        </w:rPr>
        <w:t xml:space="preserve"> </w:t>
      </w:r>
      <w:r w:rsidR="006768C2">
        <w:rPr>
          <w:rFonts w:ascii="Times New Roman" w:hAnsi="Times New Roman" w:cs="Times New Roman"/>
          <w:sz w:val="28"/>
          <w:szCs w:val="28"/>
        </w:rPr>
        <w:t>Д</w:t>
      </w:r>
      <w:r w:rsidRPr="005153AB">
        <w:rPr>
          <w:rFonts w:ascii="Times New Roman" w:hAnsi="Times New Roman" w:cs="Times New Roman"/>
          <w:sz w:val="28"/>
          <w:szCs w:val="28"/>
        </w:rPr>
        <w:t>ля осуществления деятельности данного центра из бюджета района в 2019 году выделено 517 тыс. рублей. За 2019 год Центром оказано 248 информационно-консультационных услуг субъектам малого и среднего предпринимательства, а также организован обучающий семинар на тему: «Новое в законодательстве по реализации табачной продукции», обучение прошли 60 субъектов малого и среднего предпринимательства.</w:t>
      </w:r>
    </w:p>
    <w:p w:rsidR="002C2B17" w:rsidRDefault="002C2B17" w:rsidP="008645C8">
      <w:pPr>
        <w:spacing w:after="0" w:line="240" w:lineRule="auto"/>
        <w:ind w:firstLine="709"/>
        <w:jc w:val="both"/>
        <w:rPr>
          <w:rFonts w:ascii="Times New Roman" w:hAnsi="Times New Roman" w:cs="Times New Roman"/>
          <w:b/>
          <w:sz w:val="26"/>
          <w:szCs w:val="26"/>
        </w:rPr>
      </w:pPr>
    </w:p>
    <w:p w:rsidR="00716E10" w:rsidRPr="00716E10" w:rsidRDefault="00716E10" w:rsidP="00716E10">
      <w:pPr>
        <w:tabs>
          <w:tab w:val="left" w:pos="1276"/>
        </w:tabs>
        <w:spacing w:after="0" w:line="240" w:lineRule="auto"/>
        <w:ind w:firstLine="709"/>
        <w:jc w:val="both"/>
        <w:rPr>
          <w:rFonts w:ascii="Times New Roman" w:eastAsia="Times New Roman" w:hAnsi="Times New Roman"/>
          <w:color w:val="000000"/>
          <w:sz w:val="28"/>
          <w:szCs w:val="28"/>
          <w:lang w:eastAsia="ru-RU"/>
        </w:rPr>
      </w:pPr>
      <w:r w:rsidRPr="00716E10">
        <w:rPr>
          <w:rFonts w:ascii="Times New Roman" w:hAnsi="Times New Roman" w:cs="Times New Roman"/>
          <w:sz w:val="28"/>
          <w:szCs w:val="28"/>
        </w:rPr>
        <w:t xml:space="preserve">Информация о предоставляемых мерах государственной поддержки, о конкурсных мероприятиях по предоставлению грантов для сельскохозяйственных организаций, глав крестьянско-фермерских и личных подсобных хозяйств, а также сельскохозяйственных кооперативов размещается </w:t>
      </w:r>
      <w:r w:rsidRPr="00716E10">
        <w:rPr>
          <w:rFonts w:ascii="Times New Roman" w:eastAsia="Times New Roman" w:hAnsi="Times New Roman"/>
          <w:color w:val="000000"/>
          <w:sz w:val="28"/>
          <w:szCs w:val="28"/>
          <w:lang w:eastAsia="ru-RU"/>
        </w:rPr>
        <w:t>на официальном интернет-портале администрации муниципального образования Северский район, а также на официальном сайте министерства сельского хозяйства и перерабатывающей промышленности Краснодарского края.</w:t>
      </w:r>
    </w:p>
    <w:p w:rsidR="00716E10" w:rsidRPr="00716E10" w:rsidRDefault="00716E10" w:rsidP="00716E10">
      <w:pPr>
        <w:tabs>
          <w:tab w:val="left" w:pos="1276"/>
        </w:tabs>
        <w:spacing w:after="0" w:line="240" w:lineRule="auto"/>
        <w:ind w:firstLine="709"/>
        <w:jc w:val="both"/>
        <w:rPr>
          <w:rFonts w:ascii="Times New Roman" w:eastAsia="Times New Roman" w:hAnsi="Times New Roman"/>
          <w:color w:val="000000"/>
          <w:sz w:val="28"/>
          <w:szCs w:val="28"/>
          <w:lang w:eastAsia="ru-RU"/>
        </w:rPr>
      </w:pPr>
      <w:r w:rsidRPr="00716E10">
        <w:rPr>
          <w:rFonts w:ascii="Times New Roman" w:hAnsi="Times New Roman" w:cs="Times New Roman"/>
          <w:sz w:val="28"/>
          <w:szCs w:val="28"/>
        </w:rPr>
        <w:t xml:space="preserve">Информация о начале принятия заявок на участие малых форм хозяйствования в краевой агропромышленной выставке «Кубанская ярмарка» размещается на </w:t>
      </w:r>
      <w:r w:rsidRPr="00716E10">
        <w:rPr>
          <w:rFonts w:ascii="Times New Roman" w:eastAsia="Times New Roman" w:hAnsi="Times New Roman"/>
          <w:color w:val="000000"/>
          <w:sz w:val="28"/>
          <w:szCs w:val="28"/>
          <w:lang w:eastAsia="ru-RU"/>
        </w:rPr>
        <w:t>официальном интернет-портале администрации муниципального образования Северский район, а также официальном сайте краевой агропромышленной выставке. Подать заявку на участие в агропромышленной выставке может любой представитель малых форм хозяйствования, при условии соответствия формату выставки и наличия свободных мест.</w:t>
      </w:r>
    </w:p>
    <w:p w:rsidR="00716E10" w:rsidRPr="00716E10" w:rsidRDefault="00716E10" w:rsidP="00716E10">
      <w:pPr>
        <w:tabs>
          <w:tab w:val="left" w:pos="1276"/>
        </w:tabs>
        <w:spacing w:after="0" w:line="240" w:lineRule="auto"/>
        <w:ind w:firstLine="709"/>
        <w:jc w:val="both"/>
        <w:rPr>
          <w:rFonts w:ascii="Times New Roman" w:eastAsia="Times New Roman" w:hAnsi="Times New Roman"/>
          <w:color w:val="000000"/>
          <w:sz w:val="28"/>
          <w:szCs w:val="28"/>
          <w:lang w:eastAsia="ru-RU"/>
        </w:rPr>
      </w:pPr>
      <w:r w:rsidRPr="00716E10">
        <w:rPr>
          <w:rFonts w:ascii="Times New Roman" w:eastAsia="Times New Roman" w:hAnsi="Times New Roman"/>
          <w:color w:val="000000"/>
          <w:sz w:val="28"/>
          <w:szCs w:val="28"/>
          <w:lang w:eastAsia="ru-RU"/>
        </w:rPr>
        <w:t xml:space="preserve">Также, в рамках проводимых ярмарках выходного дня, принять участие может любой представитель малых форм хозяйствования, занимающийся производством и переработкой сельскохозяйственной продукции, обратившись в администрацию сельского (городского) поселения.  </w:t>
      </w:r>
    </w:p>
    <w:p w:rsidR="00716E10" w:rsidRPr="00716E10" w:rsidRDefault="00716E10" w:rsidP="00716E10">
      <w:pPr>
        <w:pStyle w:val="12"/>
        <w:shd w:val="clear" w:color="auto" w:fill="auto"/>
        <w:spacing w:after="0" w:line="322" w:lineRule="exact"/>
        <w:ind w:right="30" w:firstLine="0"/>
        <w:jc w:val="both"/>
        <w:rPr>
          <w:sz w:val="28"/>
          <w:szCs w:val="28"/>
          <w:shd w:val="clear" w:color="auto" w:fill="FFFFFF"/>
        </w:rPr>
      </w:pPr>
      <w:r w:rsidRPr="00716E10">
        <w:rPr>
          <w:sz w:val="28"/>
          <w:szCs w:val="28"/>
          <w:shd w:val="clear" w:color="auto" w:fill="FFFFFF"/>
        </w:rPr>
        <w:tab/>
        <w:t>На интернет-ресурсе министерства сельского хозяйства и перерабатывающей промышленности Краснодарского края «АГРОПОРТАЛ» размещена информация по реализации сельскохозяйственной продукции крестьянско-фермерскими и личными подсобными хозяйствами, с указанием продукции и объема производства.</w:t>
      </w:r>
    </w:p>
    <w:p w:rsidR="00716E10" w:rsidRPr="00716E10" w:rsidRDefault="00716E10" w:rsidP="00716E10">
      <w:pPr>
        <w:tabs>
          <w:tab w:val="left" w:pos="1276"/>
        </w:tabs>
        <w:spacing w:after="0" w:line="240" w:lineRule="auto"/>
        <w:ind w:firstLine="709"/>
        <w:jc w:val="both"/>
        <w:rPr>
          <w:rFonts w:ascii="Times New Roman" w:eastAsia="Times New Roman" w:hAnsi="Times New Roman"/>
          <w:color w:val="000000"/>
          <w:sz w:val="28"/>
          <w:szCs w:val="28"/>
          <w:lang w:eastAsia="ru-RU"/>
        </w:rPr>
      </w:pPr>
      <w:r w:rsidRPr="00716E10">
        <w:rPr>
          <w:rFonts w:ascii="Times New Roman" w:eastAsia="Times New Roman" w:hAnsi="Times New Roman"/>
          <w:color w:val="000000"/>
          <w:sz w:val="28"/>
          <w:szCs w:val="28"/>
          <w:lang w:eastAsia="ru-RU"/>
        </w:rPr>
        <w:t xml:space="preserve">Обращений от сельскохозяйственных организаций и малых форм хозяйствования района по вышеуказанным вопросам в управление сельского лесного хозяйства в 2019 году не поступало. </w:t>
      </w:r>
    </w:p>
    <w:p w:rsidR="00716E10" w:rsidRPr="00716E10" w:rsidRDefault="00716E10" w:rsidP="00716E10">
      <w:pPr>
        <w:spacing w:after="0" w:line="240" w:lineRule="auto"/>
        <w:ind w:firstLine="709"/>
        <w:jc w:val="both"/>
        <w:rPr>
          <w:rFonts w:ascii="Times New Roman" w:eastAsia="Times New Roman" w:hAnsi="Times New Roman"/>
          <w:color w:val="000000"/>
          <w:sz w:val="28"/>
          <w:szCs w:val="28"/>
          <w:lang w:eastAsia="ru-RU"/>
        </w:rPr>
      </w:pPr>
      <w:r w:rsidRPr="00621F80">
        <w:rPr>
          <w:rFonts w:ascii="Times New Roman" w:hAnsi="Times New Roman"/>
          <w:bCs/>
          <w:sz w:val="28"/>
          <w:szCs w:val="28"/>
        </w:rPr>
        <w:t>В рамках развития сельскохозяйственной отрасли, в 2019 году в районе</w:t>
      </w:r>
      <w:r w:rsidRPr="00716E10">
        <w:rPr>
          <w:rFonts w:ascii="Times New Roman" w:hAnsi="Times New Roman"/>
          <w:bCs/>
          <w:sz w:val="28"/>
          <w:szCs w:val="28"/>
        </w:rPr>
        <w:t xml:space="preserve"> проводились обучающие семинар-совещания для представителей малого и среднего бизнеса. </w:t>
      </w:r>
      <w:r w:rsidRPr="00716E10">
        <w:rPr>
          <w:rFonts w:ascii="Times New Roman" w:eastAsia="Times New Roman" w:hAnsi="Times New Roman"/>
          <w:color w:val="000000"/>
          <w:sz w:val="28"/>
          <w:szCs w:val="28"/>
          <w:lang w:eastAsia="ru-RU"/>
        </w:rPr>
        <w:t xml:space="preserve">Так, в отчетном году проведено 7 совещаний и семинаров с представителями малых форм хозяйствования и сельскохозяйственных кооперативов. Основными рассматриваемыми вопросами были: оказание государственной поддержки, участие в конкурсных мероприятиях по предоставлению грантов, регистрация новых крестьянско-фермерских хозяйств из числа личных подсобных хозяйств, создание сельскохозяйственных кооперативов. </w:t>
      </w:r>
    </w:p>
    <w:p w:rsidR="00716E10" w:rsidRPr="00716E10" w:rsidRDefault="00716E10" w:rsidP="00716E10">
      <w:pPr>
        <w:spacing w:after="0" w:line="240" w:lineRule="auto"/>
        <w:ind w:firstLine="709"/>
        <w:jc w:val="both"/>
        <w:rPr>
          <w:rFonts w:ascii="Times New Roman" w:hAnsi="Times New Roman"/>
          <w:bCs/>
          <w:sz w:val="28"/>
          <w:szCs w:val="28"/>
        </w:rPr>
      </w:pPr>
      <w:r w:rsidRPr="00716E10">
        <w:rPr>
          <w:rFonts w:ascii="Times New Roman" w:hAnsi="Times New Roman"/>
          <w:bCs/>
          <w:sz w:val="28"/>
          <w:szCs w:val="28"/>
        </w:rPr>
        <w:t>Информация о дате и времени мероприятий размещалась в районных средствах массовой информации (газета «Зори», официальный сайт администрации МО Северский район</w:t>
      </w:r>
      <w:r w:rsidR="002C2B17">
        <w:rPr>
          <w:rFonts w:ascii="Times New Roman" w:hAnsi="Times New Roman"/>
          <w:bCs/>
          <w:sz w:val="28"/>
          <w:szCs w:val="28"/>
        </w:rPr>
        <w:t xml:space="preserve"> </w:t>
      </w:r>
      <w:hyperlink r:id="rId18" w:history="1">
        <w:r w:rsidR="00D745D4" w:rsidRPr="005D605C">
          <w:rPr>
            <w:rStyle w:val="ab"/>
            <w:rFonts w:ascii="Times New Roman" w:hAnsi="Times New Roman"/>
            <w:bCs/>
            <w:sz w:val="28"/>
            <w:szCs w:val="28"/>
            <w:lang w:val="en-US"/>
          </w:rPr>
          <w:t>https</w:t>
        </w:r>
        <w:r w:rsidR="00D745D4" w:rsidRPr="00D745D4">
          <w:rPr>
            <w:rStyle w:val="ab"/>
            <w:rFonts w:ascii="Times New Roman" w:hAnsi="Times New Roman"/>
            <w:bCs/>
            <w:sz w:val="28"/>
            <w:szCs w:val="28"/>
          </w:rPr>
          <w:t>://</w:t>
        </w:r>
        <w:r w:rsidR="00D745D4" w:rsidRPr="005D605C">
          <w:rPr>
            <w:rStyle w:val="ab"/>
            <w:rFonts w:ascii="Times New Roman" w:hAnsi="Times New Roman"/>
            <w:bCs/>
            <w:sz w:val="28"/>
            <w:szCs w:val="28"/>
            <w:lang w:val="en-US"/>
          </w:rPr>
          <w:t>sevadm</w:t>
        </w:r>
        <w:r w:rsidR="00D745D4" w:rsidRPr="00D745D4">
          <w:rPr>
            <w:rStyle w:val="ab"/>
            <w:rFonts w:ascii="Times New Roman" w:hAnsi="Times New Roman"/>
            <w:bCs/>
            <w:sz w:val="28"/>
            <w:szCs w:val="28"/>
          </w:rPr>
          <w:t>.</w:t>
        </w:r>
        <w:r w:rsidR="00D745D4" w:rsidRPr="005D605C">
          <w:rPr>
            <w:rStyle w:val="ab"/>
            <w:rFonts w:ascii="Times New Roman" w:hAnsi="Times New Roman"/>
            <w:bCs/>
            <w:sz w:val="28"/>
            <w:szCs w:val="28"/>
            <w:lang w:val="en-US"/>
          </w:rPr>
          <w:t>ru</w:t>
        </w:r>
        <w:r w:rsidR="00D745D4" w:rsidRPr="00D745D4">
          <w:rPr>
            <w:rStyle w:val="ab"/>
            <w:rFonts w:ascii="Times New Roman" w:hAnsi="Times New Roman"/>
            <w:bCs/>
            <w:sz w:val="28"/>
            <w:szCs w:val="28"/>
          </w:rPr>
          <w:t>/</w:t>
        </w:r>
      </w:hyperlink>
      <w:r w:rsidRPr="00716E10">
        <w:rPr>
          <w:rFonts w:ascii="Times New Roman" w:hAnsi="Times New Roman"/>
          <w:bCs/>
          <w:sz w:val="28"/>
          <w:szCs w:val="28"/>
        </w:rPr>
        <w:t>).</w:t>
      </w:r>
    </w:p>
    <w:p w:rsidR="00785140" w:rsidRDefault="00785140" w:rsidP="008645C8">
      <w:pPr>
        <w:spacing w:after="0" w:line="240" w:lineRule="auto"/>
        <w:ind w:firstLine="709"/>
        <w:jc w:val="both"/>
        <w:rPr>
          <w:rFonts w:ascii="Times New Roman" w:hAnsi="Times New Roman" w:cs="Times New Roman"/>
          <w:b/>
          <w:sz w:val="28"/>
          <w:szCs w:val="28"/>
        </w:rPr>
      </w:pPr>
    </w:p>
    <w:p w:rsidR="001A49B1" w:rsidRPr="001A49B1" w:rsidRDefault="001A49B1" w:rsidP="00EF202C">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1 марта 2019 г. – «</w:t>
      </w:r>
      <w:r w:rsidRPr="001A49B1">
        <w:rPr>
          <w:rFonts w:ascii="Times New Roman" w:hAnsi="Times New Roman" w:cs="Times New Roman"/>
          <w:color w:val="000000"/>
          <w:sz w:val="28"/>
          <w:szCs w:val="28"/>
        </w:rPr>
        <w:t>IV Региональная конференция по экспорту "Перспективы развития малого и среднего бизнеса региона в условиях глобальной экономики» (</w:t>
      </w:r>
      <w:hyperlink r:id="rId19" w:history="1">
        <w:r w:rsidR="00EF202C" w:rsidRPr="005D605C">
          <w:rPr>
            <w:rStyle w:val="ab"/>
            <w:rFonts w:ascii="Times New Roman" w:hAnsi="Times New Roman" w:cs="Times New Roman"/>
            <w:sz w:val="28"/>
            <w:szCs w:val="28"/>
          </w:rPr>
          <w:t>https://sevadm.ru/about/strukturnye-podrazdeleniya-administratsii/upravlenie-ekonomiki-investitsiy-i-prognozirovaniya/novosti-poleznaya-informatsiya/?ELEMENT_ID=41927</w:t>
        </w:r>
      </w:hyperlink>
      <w:r w:rsidRPr="001A49B1">
        <w:rPr>
          <w:rFonts w:ascii="Times New Roman" w:hAnsi="Times New Roman" w:cs="Times New Roman"/>
          <w:color w:val="000000"/>
          <w:sz w:val="28"/>
          <w:szCs w:val="28"/>
        </w:rPr>
        <w:t>);</w:t>
      </w:r>
    </w:p>
    <w:p w:rsidR="001A49B1" w:rsidRPr="001A49B1" w:rsidRDefault="001A49B1" w:rsidP="00EF202C">
      <w:pPr>
        <w:spacing w:after="0" w:line="240" w:lineRule="auto"/>
        <w:jc w:val="both"/>
        <w:rPr>
          <w:rFonts w:ascii="Times New Roman" w:hAnsi="Times New Roman" w:cs="Times New Roman"/>
          <w:color w:val="000000"/>
          <w:sz w:val="28"/>
          <w:szCs w:val="28"/>
        </w:rPr>
      </w:pPr>
      <w:r w:rsidRPr="001A49B1">
        <w:rPr>
          <w:rFonts w:ascii="Times New Roman" w:hAnsi="Times New Roman" w:cs="Times New Roman"/>
          <w:sz w:val="28"/>
          <w:szCs w:val="28"/>
        </w:rPr>
        <w:t xml:space="preserve">           4 марта 2019 г. – «</w:t>
      </w:r>
      <w:r w:rsidRPr="001A49B1">
        <w:rPr>
          <w:rFonts w:ascii="Times New Roman" w:hAnsi="Times New Roman" w:cs="Times New Roman"/>
          <w:color w:val="000000"/>
          <w:sz w:val="28"/>
          <w:szCs w:val="28"/>
        </w:rPr>
        <w:t>Северский район принял участие в выставке отделочных и строительных материалов, инженерного оборудования и архитектурных проектов YugBuild». (</w:t>
      </w:r>
      <w:hyperlink r:id="rId20" w:history="1">
        <w:r w:rsidRPr="001A49B1">
          <w:rPr>
            <w:rStyle w:val="ab"/>
            <w:rFonts w:ascii="Times New Roman" w:hAnsi="Times New Roman" w:cs="Times New Roman"/>
            <w:sz w:val="28"/>
            <w:szCs w:val="28"/>
          </w:rPr>
          <w:t>https://sevadm.ru/about/strukturnye-podrazdeleniya-administratsii/upravlenie-ekonomiki-investitsiy-i-prognozirovaniya/novosti-poleznaya-informatsiya/?ELEMENT_ID=41930</w:t>
        </w:r>
      </w:hyperlink>
      <w:r w:rsidRPr="001A49B1">
        <w:rPr>
          <w:rFonts w:ascii="Times New Roman" w:hAnsi="Times New Roman" w:cs="Times New Roman"/>
          <w:color w:val="000000"/>
          <w:sz w:val="28"/>
          <w:szCs w:val="28"/>
        </w:rPr>
        <w:t>);</w:t>
      </w:r>
    </w:p>
    <w:p w:rsidR="001A49B1" w:rsidRPr="001A49B1" w:rsidRDefault="001A49B1" w:rsidP="00621F80">
      <w:pPr>
        <w:spacing w:after="0" w:line="240" w:lineRule="auto"/>
        <w:ind w:firstLine="708"/>
        <w:jc w:val="both"/>
        <w:rPr>
          <w:rFonts w:ascii="Times New Roman" w:hAnsi="Times New Roman" w:cs="Times New Roman"/>
          <w:color w:val="000000" w:themeColor="text1"/>
          <w:sz w:val="28"/>
          <w:szCs w:val="28"/>
        </w:rPr>
      </w:pPr>
      <w:r w:rsidRPr="001A49B1">
        <w:rPr>
          <w:rFonts w:ascii="Times New Roman" w:hAnsi="Times New Roman" w:cs="Times New Roman"/>
          <w:sz w:val="28"/>
          <w:szCs w:val="28"/>
        </w:rPr>
        <w:t>12 апреля 2019 г. – «</w:t>
      </w:r>
      <w:hyperlink r:id="rId21" w:history="1">
        <w:r w:rsidRPr="001A49B1">
          <w:rPr>
            <w:rFonts w:ascii="Times New Roman" w:hAnsi="Times New Roman" w:cs="Times New Roman"/>
            <w:color w:val="000000" w:themeColor="text1"/>
            <w:sz w:val="28"/>
            <w:szCs w:val="28"/>
          </w:rPr>
          <w:t>Администрация МО Северский район приняла участие в выставке "СтройЭкспоКрым-2019</w:t>
        </w:r>
      </w:hyperlink>
      <w:r w:rsidRPr="001A49B1">
        <w:rPr>
          <w:rFonts w:ascii="Times New Roman" w:hAnsi="Times New Roman" w:cs="Times New Roman"/>
          <w:color w:val="000000" w:themeColor="text1"/>
          <w:sz w:val="28"/>
          <w:szCs w:val="28"/>
        </w:rPr>
        <w:t>» (</w:t>
      </w:r>
      <w:hyperlink r:id="rId22" w:history="1">
        <w:r w:rsidRPr="001A49B1">
          <w:rPr>
            <w:rStyle w:val="ab"/>
            <w:rFonts w:ascii="Times New Roman" w:hAnsi="Times New Roman" w:cs="Times New Roman"/>
            <w:sz w:val="28"/>
            <w:szCs w:val="28"/>
          </w:rPr>
          <w:t>https://sevadm.ru/about/strukturnye-podrazdeleniya-administratsii/upravlenie-ekonomiki-investitsiy-i-prognozirovaniya/novosti-poleznaya-informatsiya/?ELEMENT_ID=42637</w:t>
        </w:r>
      </w:hyperlink>
      <w:r w:rsidRPr="001A49B1">
        <w:rPr>
          <w:rFonts w:ascii="Times New Roman" w:hAnsi="Times New Roman" w:cs="Times New Roman"/>
          <w:color w:val="000000" w:themeColor="text1"/>
          <w:sz w:val="28"/>
          <w:szCs w:val="28"/>
        </w:rPr>
        <w:t>);</w:t>
      </w:r>
    </w:p>
    <w:p w:rsidR="001A49B1" w:rsidRPr="001A49B1" w:rsidRDefault="001A49B1" w:rsidP="00EF202C">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16 мая 2019 г. – «Настоящее и будущее Северского района» (статья газета «Зори» (№ 20 (8567));</w:t>
      </w:r>
    </w:p>
    <w:p w:rsidR="001A49B1" w:rsidRPr="001A49B1" w:rsidRDefault="001A49B1" w:rsidP="00EF202C">
      <w:pPr>
        <w:spacing w:after="0" w:line="240" w:lineRule="auto"/>
        <w:jc w:val="both"/>
        <w:rPr>
          <w:rFonts w:ascii="Times New Roman" w:hAnsi="Times New Roman" w:cs="Times New Roman"/>
          <w:sz w:val="28"/>
          <w:szCs w:val="28"/>
        </w:rPr>
      </w:pPr>
      <w:r w:rsidRPr="001A49B1">
        <w:rPr>
          <w:rFonts w:ascii="Times New Roman" w:hAnsi="Times New Roman" w:cs="Times New Roman"/>
          <w:sz w:val="28"/>
          <w:szCs w:val="28"/>
        </w:rPr>
        <w:t xml:space="preserve">         24 мая 2019 г. – «Губернатор В. Кондратьев с рабочим визитом посетил Северский район» (ООО ТРК «Атаман»);</w:t>
      </w:r>
    </w:p>
    <w:p w:rsidR="001A49B1" w:rsidRPr="001A49B1" w:rsidRDefault="001A49B1" w:rsidP="00EF202C">
      <w:pPr>
        <w:spacing w:after="0" w:line="240" w:lineRule="auto"/>
        <w:jc w:val="both"/>
        <w:rPr>
          <w:rFonts w:ascii="Times New Roman" w:hAnsi="Times New Roman" w:cs="Times New Roman"/>
          <w:sz w:val="28"/>
          <w:szCs w:val="28"/>
        </w:rPr>
      </w:pPr>
      <w:r w:rsidRPr="001A49B1">
        <w:rPr>
          <w:rFonts w:ascii="Times New Roman" w:hAnsi="Times New Roman" w:cs="Times New Roman"/>
          <w:sz w:val="28"/>
          <w:szCs w:val="28"/>
        </w:rPr>
        <w:t xml:space="preserve">         10 июля 2019 г. – «Состоялась выездная рабочая встреча с руководителем ООО «Кубань-Теплостен» (</w:t>
      </w:r>
      <w:hyperlink r:id="rId23" w:history="1">
        <w:r w:rsidR="00EF202C" w:rsidRPr="005D605C">
          <w:rPr>
            <w:rStyle w:val="ab"/>
            <w:rFonts w:ascii="Times New Roman" w:hAnsi="Times New Roman" w:cs="Times New Roman"/>
            <w:sz w:val="28"/>
            <w:szCs w:val="28"/>
          </w:rPr>
          <w:t>https://sevadm.ru/about/strukturnye-podrazdeleniya-administratsii/upravlenie-ekonomiki-investitsiy-i-prognozirovaniya/novosti-poleznaya-informatsiya/?ELEMENT_ID=45318</w:t>
        </w:r>
      </w:hyperlink>
      <w:r w:rsidRPr="001A49B1">
        <w:rPr>
          <w:rFonts w:ascii="Times New Roman" w:hAnsi="Times New Roman" w:cs="Times New Roman"/>
          <w:sz w:val="28"/>
          <w:szCs w:val="28"/>
        </w:rPr>
        <w:t>);</w:t>
      </w:r>
    </w:p>
    <w:p w:rsidR="001A49B1" w:rsidRPr="001A49B1" w:rsidRDefault="001A49B1" w:rsidP="00621F80">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4 сентября 2019 г. – «Состоялась выездная рабочая встреча на предприятиях ООО «Джинспром» и ООО «Кубаньэлектромаш» (</w:t>
      </w:r>
      <w:hyperlink r:id="rId24" w:history="1">
        <w:r w:rsidRPr="001A49B1">
          <w:rPr>
            <w:rStyle w:val="ab"/>
            <w:rFonts w:ascii="Times New Roman" w:hAnsi="Times New Roman" w:cs="Times New Roman"/>
            <w:sz w:val="28"/>
            <w:szCs w:val="28"/>
          </w:rPr>
          <w:t>https://sevadm.ru/about/strukturnye-podrazdeleniya-administratsii/upravlenie-ekonomiki-investitsiy-i-prognozirovaniya/novosti-poleznaya-informatsiya/?ELEMENT_ID=45319</w:t>
        </w:r>
      </w:hyperlink>
      <w:r w:rsidRPr="001A49B1">
        <w:rPr>
          <w:rFonts w:ascii="Times New Roman" w:hAnsi="Times New Roman" w:cs="Times New Roman"/>
          <w:sz w:val="28"/>
          <w:szCs w:val="28"/>
        </w:rPr>
        <w:t>);</w:t>
      </w:r>
    </w:p>
    <w:p w:rsidR="001A49B1" w:rsidRPr="001A49B1" w:rsidRDefault="001A49B1" w:rsidP="00EF202C">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25 сентября 2019 г. – «Состоялась выездная рабочая встреча с руководящим составом ООО «АЭРО-ПРО» по вопросу участия в нац. проекте «Производительность труда и поддержка занятости». (</w:t>
      </w:r>
      <w:hyperlink r:id="rId25" w:history="1">
        <w:r w:rsidRPr="001A49B1">
          <w:rPr>
            <w:rStyle w:val="ab"/>
            <w:rFonts w:ascii="Times New Roman" w:hAnsi="Times New Roman" w:cs="Times New Roman"/>
            <w:sz w:val="28"/>
            <w:szCs w:val="28"/>
          </w:rPr>
          <w:t>https://sevadm.ru/about/strukturnye-podrazdeleniya-administratsii/upravlenie-ekonomiki-investitsiy-i-prognozirovaniya/novosti-poleznaya-informatsiya/?ELEMENT_ID=45314</w:t>
        </w:r>
      </w:hyperlink>
      <w:r w:rsidRPr="001A49B1">
        <w:rPr>
          <w:rFonts w:ascii="Times New Roman" w:hAnsi="Times New Roman" w:cs="Times New Roman"/>
          <w:sz w:val="28"/>
          <w:szCs w:val="28"/>
        </w:rPr>
        <w:t>);</w:t>
      </w:r>
    </w:p>
    <w:p w:rsidR="001A49B1" w:rsidRPr="001A49B1" w:rsidRDefault="001A49B1" w:rsidP="00621F80">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 xml:space="preserve">5 октября 2019 г. - </w:t>
      </w:r>
      <w:r w:rsidRPr="001A49B1">
        <w:rPr>
          <w:rFonts w:ascii="Times New Roman" w:hAnsi="Times New Roman" w:cs="Times New Roman"/>
          <w:color w:val="4B4B4B"/>
          <w:sz w:val="28"/>
          <w:szCs w:val="28"/>
        </w:rPr>
        <w:t xml:space="preserve"> «</w:t>
      </w:r>
      <w:r w:rsidRPr="001A49B1">
        <w:rPr>
          <w:rFonts w:ascii="Times New Roman" w:hAnsi="Times New Roman" w:cs="Times New Roman"/>
          <w:sz w:val="28"/>
          <w:szCs w:val="28"/>
        </w:rPr>
        <w:t xml:space="preserve">5 октября 2019 г. в парке А.С. Пушкина, в рамках праздничных мероприятий, приуроченных к 95-летию основания Северского района, прошла выставка промышленного и инвестиционного потенциала Северского района </w:t>
      </w:r>
      <w:r w:rsidR="00621F80">
        <w:rPr>
          <w:rFonts w:ascii="Times New Roman" w:hAnsi="Times New Roman" w:cs="Times New Roman"/>
          <w:sz w:val="28"/>
          <w:szCs w:val="28"/>
        </w:rPr>
        <w:t>«</w:t>
      </w:r>
      <w:r w:rsidRPr="001A49B1">
        <w:rPr>
          <w:rFonts w:ascii="Times New Roman" w:hAnsi="Times New Roman" w:cs="Times New Roman"/>
          <w:sz w:val="28"/>
          <w:szCs w:val="28"/>
        </w:rPr>
        <w:t>Северский район - территория экономического роста» (</w:t>
      </w:r>
      <w:hyperlink r:id="rId26" w:history="1">
        <w:r w:rsidRPr="001A49B1">
          <w:rPr>
            <w:rStyle w:val="ab"/>
            <w:rFonts w:ascii="Times New Roman" w:hAnsi="Times New Roman" w:cs="Times New Roman"/>
            <w:sz w:val="28"/>
            <w:szCs w:val="28"/>
          </w:rPr>
          <w:t>https://sevadm.ru/about/strukturnye-podrazdeleniya-administratsii/upravlenie-ekonomiki-investitsiy-i-prognozirovaniya/novosti-poleznaya-informatsiya/?ELEMENT_ID=45873</w:t>
        </w:r>
      </w:hyperlink>
      <w:r w:rsidRPr="001A49B1">
        <w:rPr>
          <w:rFonts w:ascii="Times New Roman" w:hAnsi="Times New Roman" w:cs="Times New Roman"/>
          <w:sz w:val="28"/>
          <w:szCs w:val="28"/>
        </w:rPr>
        <w:t>);</w:t>
      </w:r>
    </w:p>
    <w:p w:rsidR="001A49B1" w:rsidRPr="001A49B1" w:rsidRDefault="001A49B1" w:rsidP="00621F80">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10 октября 2019 г. – «В Краснодаре 9 ежегодная выставка «Кубанская ярмарка» (газета «Зори» № 42</w:t>
      </w:r>
      <w:r w:rsidR="00621F80">
        <w:rPr>
          <w:rFonts w:ascii="Times New Roman" w:hAnsi="Times New Roman" w:cs="Times New Roman"/>
          <w:sz w:val="28"/>
          <w:szCs w:val="28"/>
        </w:rPr>
        <w:t>).</w:t>
      </w:r>
      <w:r w:rsidRPr="001A49B1">
        <w:rPr>
          <w:rFonts w:ascii="Times New Roman" w:hAnsi="Times New Roman" w:cs="Times New Roman"/>
          <w:sz w:val="28"/>
          <w:szCs w:val="28"/>
        </w:rPr>
        <w:t xml:space="preserve"> </w:t>
      </w:r>
      <w:r w:rsidR="00621F80">
        <w:rPr>
          <w:rFonts w:ascii="Times New Roman" w:hAnsi="Times New Roman" w:cs="Times New Roman"/>
          <w:sz w:val="28"/>
          <w:szCs w:val="28"/>
        </w:rPr>
        <w:t>В</w:t>
      </w:r>
      <w:r w:rsidRPr="001A49B1">
        <w:rPr>
          <w:rFonts w:ascii="Times New Roman" w:hAnsi="Times New Roman" w:cs="Times New Roman"/>
          <w:sz w:val="28"/>
          <w:szCs w:val="28"/>
        </w:rPr>
        <w:t xml:space="preserve"> данной выставке участвовало предприятие                                    </w:t>
      </w:r>
      <w:r w:rsidR="00621F80">
        <w:rPr>
          <w:rFonts w:ascii="Times New Roman" w:hAnsi="Times New Roman" w:cs="Times New Roman"/>
          <w:sz w:val="28"/>
          <w:szCs w:val="28"/>
        </w:rPr>
        <w:t xml:space="preserve">         ООО «Кубаньэлектромаш».</w:t>
      </w:r>
    </w:p>
    <w:p w:rsidR="001A49B1" w:rsidRPr="001A49B1" w:rsidRDefault="001A49B1" w:rsidP="00621F80">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16 октября 2019 г. - «Промышленное предприятие ООО "Пчелка" представляет свою продукцию на строительной выставке в г. Симферополь» (</w:t>
      </w:r>
      <w:hyperlink r:id="rId27" w:history="1">
        <w:r w:rsidR="00EF202C" w:rsidRPr="005D605C">
          <w:rPr>
            <w:rStyle w:val="ab"/>
            <w:rFonts w:ascii="Times New Roman" w:hAnsi="Times New Roman" w:cs="Times New Roman"/>
            <w:sz w:val="28"/>
            <w:szCs w:val="28"/>
          </w:rPr>
          <w:t>https://sevadm.ru/about/strukturnye-podrazdeleniya-administratsii/upravlenie-ekonomiki-investitsiy-i-prognozirovaniya/novosti-poleznaya-informatsiya/?ELEMENT_ID=45831</w:t>
        </w:r>
      </w:hyperlink>
      <w:r w:rsidRPr="001A49B1">
        <w:rPr>
          <w:rFonts w:ascii="Times New Roman" w:hAnsi="Times New Roman" w:cs="Times New Roman"/>
          <w:sz w:val="28"/>
          <w:szCs w:val="28"/>
        </w:rPr>
        <w:t>);</w:t>
      </w:r>
    </w:p>
    <w:p w:rsidR="00D6487A" w:rsidRDefault="001A49B1" w:rsidP="00621F80">
      <w:pPr>
        <w:spacing w:after="0" w:line="240" w:lineRule="auto"/>
        <w:ind w:firstLine="708"/>
        <w:jc w:val="both"/>
        <w:rPr>
          <w:rFonts w:ascii="Times New Roman" w:hAnsi="Times New Roman" w:cs="Times New Roman"/>
          <w:sz w:val="28"/>
          <w:szCs w:val="28"/>
        </w:rPr>
      </w:pPr>
      <w:r w:rsidRPr="001A49B1">
        <w:rPr>
          <w:rFonts w:ascii="Times New Roman" w:hAnsi="Times New Roman" w:cs="Times New Roman"/>
          <w:sz w:val="28"/>
          <w:szCs w:val="28"/>
        </w:rPr>
        <w:t xml:space="preserve">18 октября 2019 г. – «18-19 октября 2019 г. в работе форума </w:t>
      </w:r>
      <w:r w:rsidR="00621F80">
        <w:rPr>
          <w:rFonts w:ascii="Times New Roman" w:hAnsi="Times New Roman" w:cs="Times New Roman"/>
          <w:sz w:val="28"/>
          <w:szCs w:val="28"/>
        </w:rPr>
        <w:t>«</w:t>
      </w:r>
      <w:r w:rsidRPr="001A49B1">
        <w:rPr>
          <w:rFonts w:ascii="Times New Roman" w:hAnsi="Times New Roman" w:cs="Times New Roman"/>
          <w:sz w:val="28"/>
          <w:szCs w:val="28"/>
        </w:rPr>
        <w:t>Дело за малым</w:t>
      </w:r>
      <w:r w:rsidR="00621F80">
        <w:rPr>
          <w:rFonts w:ascii="Times New Roman" w:hAnsi="Times New Roman" w:cs="Times New Roman"/>
          <w:sz w:val="28"/>
          <w:szCs w:val="28"/>
        </w:rPr>
        <w:t>»</w:t>
      </w:r>
      <w:r w:rsidRPr="001A49B1">
        <w:rPr>
          <w:rFonts w:ascii="Times New Roman" w:hAnsi="Times New Roman" w:cs="Times New Roman"/>
          <w:sz w:val="28"/>
          <w:szCs w:val="28"/>
        </w:rPr>
        <w:t xml:space="preserve"> в рамках выставки легкой промышленности Краснодарского края, приняло участие предприятие Северского района ООО «Централ» (</w:t>
      </w:r>
      <w:hyperlink r:id="rId28" w:history="1">
        <w:r w:rsidR="00EF202C" w:rsidRPr="00D6487A">
          <w:rPr>
            <w:rStyle w:val="ab"/>
            <w:rFonts w:ascii="Times New Roman" w:hAnsi="Times New Roman" w:cs="Times New Roman"/>
            <w:sz w:val="28"/>
            <w:szCs w:val="28"/>
          </w:rPr>
          <w:t>https://sevadm.ru/about/strukturnye-podrazdeleniya-administratsii/upravlenie-ekonomiki-investitsiy-i-prognozirovaniya/novosti-poleznaya-informatsiya/?ELEMENT_ID=45875</w:t>
        </w:r>
      </w:hyperlink>
      <w:r w:rsidRPr="00D6487A">
        <w:rPr>
          <w:rFonts w:ascii="Times New Roman" w:hAnsi="Times New Roman" w:cs="Times New Roman"/>
          <w:sz w:val="28"/>
          <w:szCs w:val="28"/>
        </w:rPr>
        <w:t>);</w:t>
      </w:r>
    </w:p>
    <w:p w:rsidR="00D6487A" w:rsidRPr="00D6487A" w:rsidRDefault="00D6487A" w:rsidP="00D95EAF">
      <w:pPr>
        <w:spacing w:after="0" w:line="240" w:lineRule="auto"/>
        <w:ind w:firstLine="708"/>
        <w:jc w:val="both"/>
        <w:rPr>
          <w:rFonts w:ascii="Times New Roman" w:hAnsi="Times New Roman" w:cs="Times New Roman"/>
          <w:color w:val="000000"/>
          <w:sz w:val="28"/>
          <w:szCs w:val="28"/>
        </w:rPr>
      </w:pPr>
      <w:r w:rsidRPr="00D6487A">
        <w:rPr>
          <w:rFonts w:ascii="Times New Roman" w:hAnsi="Times New Roman" w:cs="Times New Roman"/>
          <w:sz w:val="28"/>
          <w:szCs w:val="28"/>
        </w:rPr>
        <w:t xml:space="preserve">21  октября 2019 г. </w:t>
      </w:r>
      <w:r w:rsidR="00621F80" w:rsidRPr="00D6487A">
        <w:rPr>
          <w:rFonts w:ascii="Times New Roman" w:hAnsi="Times New Roman" w:cs="Times New Roman"/>
          <w:sz w:val="28"/>
          <w:szCs w:val="28"/>
        </w:rPr>
        <w:t>–</w:t>
      </w:r>
      <w:r w:rsidRPr="00D6487A">
        <w:rPr>
          <w:rFonts w:ascii="Times New Roman" w:hAnsi="Times New Roman" w:cs="Times New Roman"/>
          <w:sz w:val="28"/>
          <w:szCs w:val="28"/>
        </w:rPr>
        <w:t xml:space="preserve"> «</w:t>
      </w:r>
      <w:r w:rsidRPr="00D6487A">
        <w:rPr>
          <w:rFonts w:ascii="Times New Roman" w:hAnsi="Times New Roman" w:cs="Times New Roman"/>
          <w:color w:val="000000"/>
          <w:sz w:val="28"/>
          <w:szCs w:val="28"/>
        </w:rPr>
        <w:t>Предприятия Северского района поблагодарили за участие в праздничных мероприятиях, приуроченных к 95-летию образования Северского района» (</w:t>
      </w:r>
      <w:hyperlink r:id="rId29" w:history="1">
        <w:r w:rsidRPr="00D6487A">
          <w:rPr>
            <w:rStyle w:val="ab"/>
            <w:rFonts w:ascii="Times New Roman" w:hAnsi="Times New Roman" w:cs="Times New Roman"/>
            <w:sz w:val="28"/>
            <w:szCs w:val="28"/>
          </w:rPr>
          <w:t>https://sevadm.ru/about/strukturnye-podrazdeleniya-administratsii/upravlenie-ekonomiki-investitsiy-i-prognozirovaniya/novosti-poleznaya-informatsiya/?ELEMENT_ID=46018</w:t>
        </w:r>
      </w:hyperlink>
      <w:r w:rsidRPr="00D6487A">
        <w:rPr>
          <w:rFonts w:ascii="Times New Roman" w:hAnsi="Times New Roman" w:cs="Times New Roman"/>
          <w:color w:val="000000"/>
          <w:sz w:val="28"/>
          <w:szCs w:val="28"/>
        </w:rPr>
        <w:t>);</w:t>
      </w:r>
    </w:p>
    <w:p w:rsidR="00D6487A" w:rsidRPr="00D6487A" w:rsidRDefault="00D6487A" w:rsidP="00621F80">
      <w:pPr>
        <w:spacing w:after="0" w:line="240" w:lineRule="auto"/>
        <w:ind w:firstLine="708"/>
        <w:jc w:val="both"/>
        <w:rPr>
          <w:rFonts w:ascii="Times New Roman" w:hAnsi="Times New Roman" w:cs="Times New Roman"/>
          <w:sz w:val="28"/>
          <w:szCs w:val="28"/>
        </w:rPr>
      </w:pPr>
      <w:r w:rsidRPr="00D6487A">
        <w:rPr>
          <w:rFonts w:ascii="Times New Roman" w:hAnsi="Times New Roman" w:cs="Times New Roman"/>
          <w:sz w:val="28"/>
          <w:szCs w:val="28"/>
        </w:rPr>
        <w:t>31 октября 2019 г. – «Экономика: смотреть на три шага вперед» (статья в газете «Зори», № 45 (8592));</w:t>
      </w:r>
    </w:p>
    <w:p w:rsidR="00D6487A" w:rsidRDefault="00D6487A" w:rsidP="00D6487A">
      <w:pPr>
        <w:spacing w:after="0" w:line="240" w:lineRule="auto"/>
        <w:rPr>
          <w:rFonts w:ascii="Times New Roman" w:hAnsi="Times New Roman" w:cs="Times New Roman"/>
          <w:color w:val="000000"/>
          <w:sz w:val="28"/>
          <w:szCs w:val="28"/>
        </w:rPr>
      </w:pPr>
      <w:r w:rsidRPr="00D6487A">
        <w:rPr>
          <w:rFonts w:ascii="Times New Roman" w:hAnsi="Times New Roman" w:cs="Times New Roman"/>
          <w:color w:val="000000"/>
          <w:sz w:val="28"/>
          <w:szCs w:val="28"/>
        </w:rPr>
        <w:tab/>
        <w:t>7 ноября 2019 г. – «Территория инвестиций, инноваций и развития» (газета «Зори» № 46).</w:t>
      </w:r>
    </w:p>
    <w:p w:rsidR="00621F80" w:rsidRPr="00D6487A" w:rsidRDefault="00621F80" w:rsidP="00621F80">
      <w:pPr>
        <w:spacing w:after="0" w:line="240" w:lineRule="auto"/>
        <w:ind w:firstLine="708"/>
        <w:rPr>
          <w:rFonts w:ascii="Times New Roman" w:hAnsi="Times New Roman" w:cs="Times New Roman"/>
          <w:sz w:val="28"/>
          <w:szCs w:val="28"/>
        </w:rPr>
      </w:pPr>
      <w:r w:rsidRPr="00D6487A">
        <w:rPr>
          <w:rFonts w:ascii="Times New Roman" w:hAnsi="Times New Roman" w:cs="Times New Roman"/>
          <w:sz w:val="28"/>
          <w:szCs w:val="28"/>
        </w:rPr>
        <w:t xml:space="preserve">С 6 по 8 ноября 2019 г. ООО «Кубаньэлектромаш» приняли участие в 22-й Центрально-Азиатской международной выставке </w:t>
      </w:r>
      <w:r w:rsidRPr="00D6487A">
        <w:rPr>
          <w:rFonts w:ascii="Times New Roman" w:hAnsi="Times New Roman" w:cs="Times New Roman"/>
          <w:sz w:val="28"/>
          <w:szCs w:val="28"/>
          <w:lang w:val="en-US"/>
        </w:rPr>
        <w:t>FoodExpo</w:t>
      </w:r>
      <w:r w:rsidRPr="00D6487A">
        <w:rPr>
          <w:rFonts w:ascii="Times New Roman" w:hAnsi="Times New Roman" w:cs="Times New Roman"/>
          <w:sz w:val="28"/>
          <w:szCs w:val="28"/>
        </w:rPr>
        <w:t xml:space="preserve"> 2019 г. в г. Алма-Аты Казахстан.</w:t>
      </w:r>
    </w:p>
    <w:p w:rsidR="00D6487A" w:rsidRPr="00D6487A" w:rsidRDefault="00D6487A" w:rsidP="00D6487A">
      <w:pPr>
        <w:spacing w:after="0" w:line="240" w:lineRule="auto"/>
        <w:ind w:firstLine="708"/>
        <w:jc w:val="both"/>
        <w:rPr>
          <w:rFonts w:ascii="Times New Roman" w:hAnsi="Times New Roman" w:cs="Times New Roman"/>
          <w:color w:val="000000"/>
          <w:sz w:val="28"/>
          <w:szCs w:val="28"/>
        </w:rPr>
      </w:pPr>
      <w:r w:rsidRPr="00D6487A">
        <w:rPr>
          <w:rFonts w:ascii="Times New Roman" w:hAnsi="Times New Roman" w:cs="Times New Roman"/>
          <w:sz w:val="28"/>
          <w:szCs w:val="28"/>
        </w:rPr>
        <w:t>С 13 и 14 ноября 2019 г. ООО «Централ» приняло участие в 8-ой международной выставке-платформе по аутсорсингу для легкой промышленности «</w:t>
      </w:r>
      <w:r w:rsidRPr="00D6487A">
        <w:rPr>
          <w:rFonts w:ascii="Times New Roman" w:hAnsi="Times New Roman" w:cs="Times New Roman"/>
          <w:sz w:val="28"/>
          <w:szCs w:val="28"/>
          <w:lang w:val="en-US"/>
        </w:rPr>
        <w:t>BEE</w:t>
      </w:r>
      <w:r w:rsidRPr="00D6487A">
        <w:rPr>
          <w:rFonts w:ascii="Times New Roman" w:hAnsi="Times New Roman" w:cs="Times New Roman"/>
          <w:sz w:val="28"/>
          <w:szCs w:val="28"/>
        </w:rPr>
        <w:t>-</w:t>
      </w:r>
      <w:r w:rsidRPr="00D6487A">
        <w:rPr>
          <w:rFonts w:ascii="Times New Roman" w:hAnsi="Times New Roman" w:cs="Times New Roman"/>
          <w:sz w:val="28"/>
          <w:szCs w:val="28"/>
          <w:lang w:val="en-US"/>
        </w:rPr>
        <w:t>TOGETHER</w:t>
      </w:r>
      <w:r w:rsidRPr="00D6487A">
        <w:rPr>
          <w:rFonts w:ascii="Times New Roman" w:hAnsi="Times New Roman" w:cs="Times New Roman"/>
          <w:sz w:val="28"/>
          <w:szCs w:val="28"/>
        </w:rPr>
        <w:t>».</w:t>
      </w:r>
    </w:p>
    <w:p w:rsidR="00621F80" w:rsidRDefault="00C20DA8" w:rsidP="00621F80">
      <w:pPr>
        <w:spacing w:after="0" w:line="240" w:lineRule="auto"/>
        <w:ind w:firstLine="709"/>
        <w:jc w:val="both"/>
        <w:rPr>
          <w:rFonts w:ascii="Times New Roman" w:hAnsi="Times New Roman" w:cs="Times New Roman"/>
          <w:sz w:val="28"/>
          <w:szCs w:val="28"/>
        </w:rPr>
      </w:pPr>
      <w:r w:rsidRPr="00D10D15">
        <w:rPr>
          <w:rFonts w:ascii="Times New Roman" w:hAnsi="Times New Roman" w:cs="Times New Roman"/>
          <w:sz w:val="28"/>
          <w:szCs w:val="28"/>
        </w:rPr>
        <w:t xml:space="preserve">Администрация Северского района </w:t>
      </w:r>
      <w:r>
        <w:rPr>
          <w:rFonts w:ascii="Times New Roman" w:hAnsi="Times New Roman" w:cs="Times New Roman"/>
          <w:sz w:val="28"/>
          <w:szCs w:val="28"/>
        </w:rPr>
        <w:t>предпринимает все возможные меры для повышени</w:t>
      </w:r>
      <w:r w:rsidR="006F6240">
        <w:rPr>
          <w:rFonts w:ascii="Times New Roman" w:hAnsi="Times New Roman" w:cs="Times New Roman"/>
          <w:sz w:val="28"/>
          <w:szCs w:val="28"/>
        </w:rPr>
        <w:t>я</w:t>
      </w:r>
      <w:r>
        <w:rPr>
          <w:rFonts w:ascii="Times New Roman" w:hAnsi="Times New Roman" w:cs="Times New Roman"/>
          <w:sz w:val="28"/>
          <w:szCs w:val="28"/>
        </w:rPr>
        <w:t xml:space="preserve"> уровня информированности </w:t>
      </w:r>
      <w:r w:rsidR="00484D7F">
        <w:rPr>
          <w:rFonts w:ascii="Times New Roman" w:hAnsi="Times New Roman" w:cs="Times New Roman"/>
          <w:sz w:val="28"/>
          <w:szCs w:val="28"/>
        </w:rPr>
        <w:t xml:space="preserve">о состоянии конкурентной среды </w:t>
      </w:r>
      <w:r w:rsidR="00621F80">
        <w:rPr>
          <w:rFonts w:ascii="Times New Roman" w:hAnsi="Times New Roman" w:cs="Times New Roman"/>
          <w:sz w:val="28"/>
          <w:szCs w:val="28"/>
        </w:rPr>
        <w:t>предпринимательского сообщества</w:t>
      </w:r>
      <w:r>
        <w:rPr>
          <w:rFonts w:ascii="Times New Roman" w:hAnsi="Times New Roman" w:cs="Times New Roman"/>
          <w:sz w:val="28"/>
          <w:szCs w:val="28"/>
        </w:rPr>
        <w:t xml:space="preserve"> и инициативных граждан, планирующих стать предпринимателями.</w:t>
      </w:r>
    </w:p>
    <w:p w:rsidR="00C20DA8" w:rsidRDefault="00C20DA8" w:rsidP="00621F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начале 2019 года Северский район был принимающей стороной стажировки</w:t>
      </w:r>
      <w:r>
        <w:rPr>
          <w:rFonts w:ascii="Times New Roman" w:hAnsi="Times New Roman" w:cs="Times New Roman"/>
          <w:sz w:val="28"/>
          <w:szCs w:val="28"/>
        </w:rPr>
        <w:t xml:space="preserve"> для победителей конкурса «Культурная мозаика малых городов и сёл 2014 -2017» благотворительного фонда Елены и Геннадия Тимченко, в рамках которой прошёл вебинар на тему: «Нормативно-правовая база развития сельского туризма в России», на котором присутствовали организации культуры и представители сельского туризма Северского района и </w:t>
      </w:r>
      <w:r w:rsidR="00621F80">
        <w:rPr>
          <w:rFonts w:ascii="Times New Roman" w:hAnsi="Times New Roman" w:cs="Times New Roman"/>
          <w:sz w:val="28"/>
          <w:szCs w:val="28"/>
        </w:rPr>
        <w:t xml:space="preserve">др. </w:t>
      </w:r>
      <w:r>
        <w:rPr>
          <w:rFonts w:ascii="Times New Roman" w:hAnsi="Times New Roman" w:cs="Times New Roman"/>
          <w:sz w:val="28"/>
          <w:szCs w:val="28"/>
        </w:rPr>
        <w:t>участники стажировки. Лекцию вел юрист Архангельской области, специалист по сельскому туризму Михаил Тестов. Он дал практические советы по правовым вопросам, с которыми сталкиваются субъекты</w:t>
      </w:r>
      <w:r w:rsidR="00621F80">
        <w:rPr>
          <w:rFonts w:ascii="Times New Roman" w:hAnsi="Times New Roman" w:cs="Times New Roman"/>
          <w:sz w:val="28"/>
          <w:szCs w:val="28"/>
        </w:rPr>
        <w:t>,</w:t>
      </w:r>
      <w:r>
        <w:rPr>
          <w:rFonts w:ascii="Times New Roman" w:hAnsi="Times New Roman" w:cs="Times New Roman"/>
          <w:sz w:val="28"/>
          <w:szCs w:val="28"/>
        </w:rPr>
        <w:t xml:space="preserve"> реализующие свои проекты в этой сфере. </w:t>
      </w:r>
    </w:p>
    <w:p w:rsidR="00C20DA8" w:rsidRDefault="00C20DA8" w:rsidP="00621F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участниками стажировки была проведена выездная рабочая встреча в село Львовское. Хозяйка сельского подворья «Дарица» Ольга Павловна Псешнюк познакомила гостей со своим проектом «Хуторские бродилки». На одном из объектов «Сад Алириан» Ирины Андрейчук была проведена дискуссия по вопросам оказания содействия некоммерческим организациям в развитии сельского туризма и проведении фестивалей. </w:t>
      </w:r>
    </w:p>
    <w:p w:rsidR="00C20DA8" w:rsidRDefault="00C20DA8" w:rsidP="00402E2C">
      <w:pPr>
        <w:pStyle w:val="Standard"/>
        <w:spacing w:after="0"/>
        <w:ind w:firstLine="709"/>
        <w:jc w:val="both"/>
        <w:rPr>
          <w:rFonts w:ascii="Times New Roman" w:hAnsi="Times New Roman"/>
          <w:sz w:val="28"/>
          <w:szCs w:val="28"/>
        </w:rPr>
      </w:pPr>
      <w:r w:rsidRPr="00C20DA8">
        <w:rPr>
          <w:rFonts w:ascii="Times New Roman" w:eastAsia="SimSun" w:hAnsi="Times New Roman"/>
          <w:kern w:val="1"/>
          <w:sz w:val="28"/>
          <w:szCs w:val="28"/>
          <w:lang w:eastAsia="ar-SA"/>
        </w:rPr>
        <w:t>Юбилейный 95-летний год основания Северского района ознаменован проведением 3 ма</w:t>
      </w:r>
      <w:r>
        <w:rPr>
          <w:rFonts w:ascii="Times New Roman" w:eastAsia="SimSun" w:hAnsi="Times New Roman"/>
          <w:kern w:val="1"/>
          <w:sz w:val="28"/>
          <w:szCs w:val="28"/>
          <w:lang w:eastAsia="ar-SA"/>
        </w:rPr>
        <w:t>с</w:t>
      </w:r>
      <w:r w:rsidRPr="00C20DA8">
        <w:rPr>
          <w:rFonts w:ascii="Times New Roman" w:eastAsia="SimSun" w:hAnsi="Times New Roman"/>
          <w:kern w:val="1"/>
          <w:sz w:val="28"/>
          <w:szCs w:val="28"/>
          <w:lang w:eastAsia="ar-SA"/>
        </w:rPr>
        <w:t>штабных фестиваля, посвященных развитию событийного туризма с общим охватом гостей более 10,5 тыс.чел.</w:t>
      </w:r>
      <w:r w:rsidR="00621F80">
        <w:rPr>
          <w:rFonts w:ascii="Times New Roman" w:eastAsia="SimSun" w:hAnsi="Times New Roman"/>
          <w:kern w:val="1"/>
          <w:sz w:val="28"/>
          <w:szCs w:val="28"/>
          <w:lang w:eastAsia="ar-SA"/>
        </w:rPr>
        <w:t>:</w:t>
      </w:r>
      <w:r w:rsidR="00402E2C">
        <w:rPr>
          <w:rFonts w:ascii="Times New Roman" w:eastAsia="SimSun" w:hAnsi="Times New Roman"/>
          <w:kern w:val="1"/>
          <w:sz w:val="28"/>
          <w:szCs w:val="28"/>
          <w:lang w:eastAsia="ar-SA"/>
        </w:rPr>
        <w:t xml:space="preserve"> </w:t>
      </w:r>
      <w:r w:rsidR="00621F80">
        <w:rPr>
          <w:rFonts w:ascii="Times New Roman" w:hAnsi="Times New Roman"/>
          <w:sz w:val="28"/>
          <w:szCs w:val="28"/>
        </w:rPr>
        <w:t>ф</w:t>
      </w:r>
      <w:r w:rsidRPr="007F5755">
        <w:rPr>
          <w:rFonts w:ascii="Times New Roman" w:hAnsi="Times New Roman"/>
          <w:sz w:val="28"/>
          <w:szCs w:val="28"/>
        </w:rPr>
        <w:t>естиваль воздухоплавания «Небесная Ривьера», гастрономический фестиваль «В</w:t>
      </w:r>
      <w:r w:rsidR="00621F80">
        <w:rPr>
          <w:rFonts w:ascii="Times New Roman" w:hAnsi="Times New Roman"/>
          <w:sz w:val="28"/>
          <w:szCs w:val="28"/>
        </w:rPr>
        <w:t>е</w:t>
      </w:r>
      <w:r w:rsidRPr="007F5755">
        <w:rPr>
          <w:rFonts w:ascii="Times New Roman" w:hAnsi="Times New Roman"/>
          <w:sz w:val="28"/>
          <w:szCs w:val="28"/>
        </w:rPr>
        <w:t>с</w:t>
      </w:r>
      <w:r w:rsidR="00621F80">
        <w:rPr>
          <w:rFonts w:ascii="Times New Roman" w:hAnsi="Times New Roman"/>
          <w:sz w:val="28"/>
          <w:szCs w:val="28"/>
        </w:rPr>
        <w:t>е</w:t>
      </w:r>
      <w:r w:rsidRPr="007F5755">
        <w:rPr>
          <w:rFonts w:ascii="Times New Roman" w:hAnsi="Times New Roman"/>
          <w:sz w:val="28"/>
          <w:szCs w:val="28"/>
        </w:rPr>
        <w:t>лые шкварки» и гастрономический фестиваль «Пороно-Покровские вытребеньки», в которых активно принимали участие субъекты сельского туризма</w:t>
      </w:r>
      <w:r>
        <w:rPr>
          <w:rFonts w:ascii="Times New Roman" w:hAnsi="Times New Roman"/>
          <w:sz w:val="28"/>
          <w:szCs w:val="28"/>
        </w:rPr>
        <w:t>,</w:t>
      </w:r>
      <w:r w:rsidRPr="007F5755">
        <w:rPr>
          <w:rFonts w:ascii="Times New Roman" w:hAnsi="Times New Roman"/>
          <w:sz w:val="28"/>
          <w:szCs w:val="28"/>
        </w:rPr>
        <w:t xml:space="preserve"> мастера </w:t>
      </w:r>
      <w:r>
        <w:rPr>
          <w:rFonts w:ascii="Times New Roman" w:hAnsi="Times New Roman"/>
          <w:sz w:val="28"/>
          <w:szCs w:val="28"/>
        </w:rPr>
        <w:t xml:space="preserve">декоративно-прикладного искусства, субъекты общепита </w:t>
      </w:r>
      <w:r w:rsidRPr="007F5755">
        <w:rPr>
          <w:rFonts w:ascii="Times New Roman" w:hAnsi="Times New Roman"/>
          <w:sz w:val="28"/>
          <w:szCs w:val="28"/>
        </w:rPr>
        <w:t>Северского района.</w:t>
      </w:r>
    </w:p>
    <w:p w:rsidR="00C20DA8" w:rsidRPr="00EE793E" w:rsidRDefault="00C20DA8" w:rsidP="00C20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заказу министерства курортов, туризма и олимпийского наследия Краснодарского края, телеканал </w:t>
      </w:r>
      <w:r w:rsidR="00402E2C">
        <w:rPr>
          <w:rFonts w:ascii="Times New Roman" w:hAnsi="Times New Roman" w:cs="Times New Roman"/>
          <w:sz w:val="28"/>
          <w:szCs w:val="28"/>
        </w:rPr>
        <w:t>«</w:t>
      </w:r>
      <w:r>
        <w:rPr>
          <w:rFonts w:ascii="Times New Roman" w:hAnsi="Times New Roman" w:cs="Times New Roman"/>
          <w:sz w:val="28"/>
          <w:szCs w:val="28"/>
        </w:rPr>
        <w:t xml:space="preserve">Кубань </w:t>
      </w:r>
      <w:r w:rsidR="00402E2C">
        <w:rPr>
          <w:rFonts w:ascii="Times New Roman" w:hAnsi="Times New Roman" w:cs="Times New Roman"/>
          <w:sz w:val="28"/>
          <w:szCs w:val="28"/>
        </w:rPr>
        <w:t xml:space="preserve">- </w:t>
      </w:r>
      <w:r>
        <w:rPr>
          <w:rFonts w:ascii="Times New Roman" w:hAnsi="Times New Roman" w:cs="Times New Roman"/>
          <w:sz w:val="28"/>
          <w:szCs w:val="28"/>
        </w:rPr>
        <w:t>24</w:t>
      </w:r>
      <w:r w:rsidR="00402E2C">
        <w:rPr>
          <w:rFonts w:ascii="Times New Roman" w:hAnsi="Times New Roman" w:cs="Times New Roman"/>
          <w:sz w:val="28"/>
          <w:szCs w:val="28"/>
        </w:rPr>
        <w:t>»</w:t>
      </w:r>
      <w:r>
        <w:rPr>
          <w:rFonts w:ascii="Times New Roman" w:hAnsi="Times New Roman" w:cs="Times New Roman"/>
          <w:sz w:val="28"/>
          <w:szCs w:val="28"/>
        </w:rPr>
        <w:t xml:space="preserve"> снял фильм о фестивале и отдыхе в Северском районе «Больше чем отдых», который транслировался на телеканале.</w:t>
      </w:r>
    </w:p>
    <w:p w:rsidR="00C20DA8" w:rsidRPr="00385245" w:rsidRDefault="00C20DA8" w:rsidP="00C20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 туриндустрии Северского района принимали активное участие в краевых и районных мероприятиях по популяризации</w:t>
      </w:r>
      <w:r w:rsidRPr="00385245">
        <w:rPr>
          <w:rFonts w:ascii="Times New Roman" w:hAnsi="Times New Roman" w:cs="Times New Roman"/>
          <w:sz w:val="28"/>
          <w:szCs w:val="28"/>
        </w:rPr>
        <w:t xml:space="preserve"> рынка туристских услуг</w:t>
      </w:r>
      <w:r>
        <w:rPr>
          <w:rFonts w:ascii="Times New Roman" w:hAnsi="Times New Roman" w:cs="Times New Roman"/>
          <w:sz w:val="28"/>
          <w:szCs w:val="28"/>
        </w:rPr>
        <w:t>.</w:t>
      </w:r>
    </w:p>
    <w:p w:rsidR="00C20DA8" w:rsidRPr="00385245" w:rsidRDefault="00C20DA8" w:rsidP="00C20DA8">
      <w:pPr>
        <w:spacing w:after="0" w:line="240" w:lineRule="auto"/>
        <w:ind w:firstLine="709"/>
        <w:jc w:val="both"/>
        <w:rPr>
          <w:rFonts w:ascii="Times New Roman" w:hAnsi="Times New Roman" w:cs="Times New Roman"/>
          <w:sz w:val="28"/>
          <w:szCs w:val="28"/>
        </w:rPr>
      </w:pPr>
      <w:r w:rsidRPr="00B2696F">
        <w:rPr>
          <w:rFonts w:ascii="Times New Roman" w:hAnsi="Times New Roman" w:cs="Times New Roman"/>
          <w:color w:val="000000" w:themeColor="text1"/>
          <w:sz w:val="28"/>
          <w:szCs w:val="28"/>
        </w:rPr>
        <w:t>2</w:t>
      </w:r>
      <w:r w:rsidR="008127BF">
        <w:rPr>
          <w:rFonts w:ascii="Times New Roman" w:hAnsi="Times New Roman" w:cs="Times New Roman"/>
          <w:color w:val="000000" w:themeColor="text1"/>
          <w:sz w:val="28"/>
          <w:szCs w:val="28"/>
        </w:rPr>
        <w:t xml:space="preserve"> </w:t>
      </w:r>
      <w:r w:rsidRPr="00385245">
        <w:rPr>
          <w:rFonts w:ascii="Times New Roman" w:hAnsi="Times New Roman" w:cs="Times New Roman"/>
          <w:sz w:val="28"/>
          <w:szCs w:val="28"/>
        </w:rPr>
        <w:t>представител</w:t>
      </w:r>
      <w:r>
        <w:rPr>
          <w:rFonts w:ascii="Times New Roman" w:hAnsi="Times New Roman" w:cs="Times New Roman"/>
          <w:sz w:val="28"/>
          <w:szCs w:val="28"/>
        </w:rPr>
        <w:t>я</w:t>
      </w:r>
      <w:r w:rsidRPr="00385245">
        <w:rPr>
          <w:rFonts w:ascii="Times New Roman" w:hAnsi="Times New Roman" w:cs="Times New Roman"/>
          <w:sz w:val="28"/>
          <w:szCs w:val="28"/>
        </w:rPr>
        <w:t xml:space="preserve"> сельского туризма </w:t>
      </w:r>
      <w:r>
        <w:rPr>
          <w:rFonts w:ascii="Times New Roman" w:hAnsi="Times New Roman" w:cs="Times New Roman"/>
          <w:sz w:val="28"/>
          <w:szCs w:val="28"/>
        </w:rPr>
        <w:t xml:space="preserve">приняло </w:t>
      </w:r>
      <w:r w:rsidRPr="00385245">
        <w:rPr>
          <w:rFonts w:ascii="Times New Roman" w:hAnsi="Times New Roman" w:cs="Times New Roman"/>
          <w:sz w:val="28"/>
          <w:szCs w:val="28"/>
        </w:rPr>
        <w:t>участ</w:t>
      </w:r>
      <w:r>
        <w:rPr>
          <w:rFonts w:ascii="Times New Roman" w:hAnsi="Times New Roman" w:cs="Times New Roman"/>
          <w:sz w:val="28"/>
          <w:szCs w:val="28"/>
        </w:rPr>
        <w:t>ия</w:t>
      </w:r>
      <w:r w:rsidRPr="00385245">
        <w:rPr>
          <w:rFonts w:ascii="Times New Roman" w:hAnsi="Times New Roman" w:cs="Times New Roman"/>
          <w:sz w:val="28"/>
          <w:szCs w:val="28"/>
        </w:rPr>
        <w:t xml:space="preserve"> в краевом конкурсе «Лучший объект сельского (аграрного) туризма Краснодарского края</w:t>
      </w:r>
      <w:r>
        <w:rPr>
          <w:rFonts w:ascii="Times New Roman" w:hAnsi="Times New Roman" w:cs="Times New Roman"/>
          <w:sz w:val="28"/>
          <w:szCs w:val="28"/>
        </w:rPr>
        <w:t>.</w:t>
      </w:r>
    </w:p>
    <w:p w:rsidR="00C20DA8" w:rsidRPr="00385245" w:rsidRDefault="00C20DA8" w:rsidP="00C20DA8">
      <w:pPr>
        <w:spacing w:after="0" w:line="240" w:lineRule="auto"/>
        <w:ind w:firstLine="709"/>
        <w:jc w:val="both"/>
        <w:rPr>
          <w:rFonts w:ascii="Times New Roman" w:hAnsi="Times New Roman" w:cs="Times New Roman"/>
          <w:sz w:val="28"/>
          <w:szCs w:val="28"/>
        </w:rPr>
      </w:pPr>
      <w:r w:rsidRPr="006F5633">
        <w:rPr>
          <w:rFonts w:ascii="Times New Roman" w:hAnsi="Times New Roman" w:cs="Times New Roman"/>
          <w:color w:val="000000" w:themeColor="text1"/>
          <w:sz w:val="28"/>
          <w:szCs w:val="28"/>
        </w:rPr>
        <w:t>7</w:t>
      </w:r>
      <w:r w:rsidR="008127BF">
        <w:rPr>
          <w:rFonts w:ascii="Times New Roman" w:hAnsi="Times New Roman" w:cs="Times New Roman"/>
          <w:color w:val="000000" w:themeColor="text1"/>
          <w:sz w:val="28"/>
          <w:szCs w:val="28"/>
        </w:rPr>
        <w:t xml:space="preserve"> </w:t>
      </w:r>
      <w:r w:rsidRPr="00385245">
        <w:rPr>
          <w:rFonts w:ascii="Times New Roman" w:hAnsi="Times New Roman" w:cs="Times New Roman"/>
          <w:sz w:val="28"/>
          <w:szCs w:val="28"/>
        </w:rPr>
        <w:t>представител</w:t>
      </w:r>
      <w:r>
        <w:rPr>
          <w:rFonts w:ascii="Times New Roman" w:hAnsi="Times New Roman" w:cs="Times New Roman"/>
          <w:sz w:val="28"/>
          <w:szCs w:val="28"/>
        </w:rPr>
        <w:t>ей</w:t>
      </w:r>
      <w:r w:rsidRPr="00385245">
        <w:rPr>
          <w:rFonts w:ascii="Times New Roman" w:hAnsi="Times New Roman" w:cs="Times New Roman"/>
          <w:sz w:val="28"/>
          <w:szCs w:val="28"/>
        </w:rPr>
        <w:t xml:space="preserve"> туристской отрасли Северского района участвовали в краевой выставке-ярмарке кубанских народных ремёсел и </w:t>
      </w:r>
      <w:r>
        <w:rPr>
          <w:rFonts w:ascii="Times New Roman" w:hAnsi="Times New Roman" w:cs="Times New Roman"/>
          <w:sz w:val="28"/>
          <w:szCs w:val="28"/>
        </w:rPr>
        <w:t>сельского (аграрного) туризма «Агротур-2019».</w:t>
      </w:r>
    </w:p>
    <w:p w:rsidR="00C20DA8" w:rsidRDefault="00C20DA8" w:rsidP="00C20DA8">
      <w:pPr>
        <w:spacing w:after="0" w:line="240" w:lineRule="auto"/>
        <w:ind w:firstLine="709"/>
        <w:jc w:val="both"/>
        <w:rPr>
          <w:rFonts w:ascii="Times New Roman" w:hAnsi="Times New Roman" w:cs="Times New Roman"/>
          <w:sz w:val="28"/>
          <w:szCs w:val="28"/>
        </w:rPr>
      </w:pPr>
      <w:r w:rsidRPr="00385245">
        <w:rPr>
          <w:rFonts w:ascii="Times New Roman" w:hAnsi="Times New Roman" w:cs="Times New Roman"/>
          <w:sz w:val="28"/>
          <w:szCs w:val="28"/>
        </w:rPr>
        <w:t>В течение 201</w:t>
      </w:r>
      <w:r>
        <w:rPr>
          <w:rFonts w:ascii="Times New Roman" w:hAnsi="Times New Roman" w:cs="Times New Roman"/>
          <w:sz w:val="28"/>
          <w:szCs w:val="28"/>
        </w:rPr>
        <w:t>9</w:t>
      </w:r>
      <w:r w:rsidRPr="00385245">
        <w:rPr>
          <w:rFonts w:ascii="Times New Roman" w:hAnsi="Times New Roman" w:cs="Times New Roman"/>
          <w:sz w:val="28"/>
          <w:szCs w:val="28"/>
        </w:rPr>
        <w:t xml:space="preserve"> года </w:t>
      </w:r>
      <w:r w:rsidRPr="006F5633">
        <w:rPr>
          <w:rFonts w:ascii="Times New Roman" w:hAnsi="Times New Roman" w:cs="Times New Roman"/>
          <w:color w:val="000000" w:themeColor="text1"/>
          <w:sz w:val="28"/>
          <w:szCs w:val="28"/>
        </w:rPr>
        <w:t>10</w:t>
      </w:r>
      <w:r w:rsidRPr="00385245">
        <w:rPr>
          <w:rFonts w:ascii="Times New Roman" w:hAnsi="Times New Roman" w:cs="Times New Roman"/>
          <w:sz w:val="28"/>
          <w:szCs w:val="28"/>
        </w:rPr>
        <w:t xml:space="preserve"> представителей сельского туризма Северского района приняли участие в «Школе сельского туризма</w:t>
      </w:r>
      <w:r>
        <w:rPr>
          <w:rFonts w:ascii="Times New Roman" w:hAnsi="Times New Roman" w:cs="Times New Roman"/>
          <w:sz w:val="28"/>
          <w:szCs w:val="28"/>
        </w:rPr>
        <w:t>»</w:t>
      </w:r>
      <w:r w:rsidRPr="00385245">
        <w:rPr>
          <w:rFonts w:ascii="Times New Roman" w:hAnsi="Times New Roman" w:cs="Times New Roman"/>
          <w:sz w:val="28"/>
          <w:szCs w:val="28"/>
        </w:rPr>
        <w:t xml:space="preserve">, </w:t>
      </w:r>
      <w:r>
        <w:rPr>
          <w:rFonts w:ascii="Times New Roman" w:hAnsi="Times New Roman" w:cs="Times New Roman"/>
          <w:sz w:val="28"/>
          <w:szCs w:val="28"/>
        </w:rPr>
        <w:t>организованно</w:t>
      </w:r>
      <w:r w:rsidR="00621F80">
        <w:rPr>
          <w:rFonts w:ascii="Times New Roman" w:hAnsi="Times New Roman" w:cs="Times New Roman"/>
          <w:sz w:val="28"/>
          <w:szCs w:val="28"/>
        </w:rPr>
        <w:t>й</w:t>
      </w:r>
      <w:r>
        <w:rPr>
          <w:rFonts w:ascii="Times New Roman" w:hAnsi="Times New Roman" w:cs="Times New Roman"/>
          <w:sz w:val="28"/>
          <w:szCs w:val="28"/>
        </w:rPr>
        <w:t xml:space="preserve"> </w:t>
      </w:r>
      <w:r w:rsidRPr="00385245">
        <w:rPr>
          <w:rFonts w:ascii="Times New Roman" w:hAnsi="Times New Roman" w:cs="Times New Roman"/>
          <w:sz w:val="28"/>
          <w:szCs w:val="28"/>
        </w:rPr>
        <w:t>министерство</w:t>
      </w:r>
      <w:r>
        <w:rPr>
          <w:rFonts w:ascii="Times New Roman" w:hAnsi="Times New Roman" w:cs="Times New Roman"/>
          <w:sz w:val="28"/>
          <w:szCs w:val="28"/>
        </w:rPr>
        <w:t>м</w:t>
      </w:r>
      <w:r w:rsidRPr="00385245">
        <w:rPr>
          <w:rFonts w:ascii="Times New Roman" w:hAnsi="Times New Roman" w:cs="Times New Roman"/>
          <w:sz w:val="28"/>
          <w:szCs w:val="28"/>
        </w:rPr>
        <w:t xml:space="preserve"> курортов, туризма и олимпийского наследия Краснодарского края.</w:t>
      </w:r>
    </w:p>
    <w:p w:rsidR="00C20DA8" w:rsidRDefault="00C20DA8" w:rsidP="00C20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июня в </w:t>
      </w:r>
      <w:r w:rsidR="00621F80">
        <w:rPr>
          <w:rFonts w:ascii="Times New Roman" w:hAnsi="Times New Roman" w:cs="Times New Roman"/>
          <w:sz w:val="28"/>
          <w:szCs w:val="28"/>
        </w:rPr>
        <w:t>Д</w:t>
      </w:r>
      <w:r>
        <w:rPr>
          <w:rFonts w:ascii="Times New Roman" w:hAnsi="Times New Roman" w:cs="Times New Roman"/>
          <w:sz w:val="28"/>
          <w:szCs w:val="28"/>
        </w:rPr>
        <w:t>нь станицы Северской, а также в юбилейную дату 95-летия основания Северского района 5 октября 2019 года были проведены  выставки –</w:t>
      </w:r>
      <w:r w:rsidR="008127BF">
        <w:rPr>
          <w:rFonts w:ascii="Times New Roman" w:hAnsi="Times New Roman" w:cs="Times New Roman"/>
          <w:sz w:val="28"/>
          <w:szCs w:val="28"/>
        </w:rPr>
        <w:t xml:space="preserve"> </w:t>
      </w:r>
      <w:r>
        <w:rPr>
          <w:rFonts w:ascii="Times New Roman" w:hAnsi="Times New Roman" w:cs="Times New Roman"/>
          <w:sz w:val="28"/>
          <w:szCs w:val="28"/>
        </w:rPr>
        <w:t>ярмарки предприятий и производителей Северского райо</w:t>
      </w:r>
      <w:r w:rsidR="00621F80">
        <w:rPr>
          <w:rFonts w:ascii="Times New Roman" w:hAnsi="Times New Roman" w:cs="Times New Roman"/>
          <w:sz w:val="28"/>
          <w:szCs w:val="28"/>
        </w:rPr>
        <w:t>на, в которых  приняли участие, в том числе</w:t>
      </w:r>
      <w:r>
        <w:rPr>
          <w:rFonts w:ascii="Times New Roman" w:hAnsi="Times New Roman" w:cs="Times New Roman"/>
          <w:sz w:val="28"/>
          <w:szCs w:val="28"/>
        </w:rPr>
        <w:t xml:space="preserve"> представители туристской отрасли Севрского района.</w:t>
      </w:r>
    </w:p>
    <w:p w:rsidR="00C20DA8" w:rsidRDefault="00C20DA8" w:rsidP="00C20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размещена на официальных сайтах администрации Северского района в разделе «Туризм-Новости», министерства курортов, туризма и олимпийского наследия Краснодарского края в разделе «Новости».</w:t>
      </w:r>
      <w:r w:rsidR="008D577E">
        <w:rPr>
          <w:rFonts w:ascii="Times New Roman" w:hAnsi="Times New Roman" w:cs="Times New Roman"/>
          <w:sz w:val="28"/>
          <w:szCs w:val="28"/>
        </w:rPr>
        <w:t xml:space="preserve">   </w:t>
      </w:r>
      <w:r>
        <w:rPr>
          <w:rFonts w:ascii="Times New Roman" w:hAnsi="Times New Roman" w:cs="Times New Roman"/>
          <w:sz w:val="28"/>
          <w:szCs w:val="28"/>
        </w:rPr>
        <w:t xml:space="preserve">В местных СМИ газете «Зори» и ТРК «Атаман», на ТК «Кубань </w:t>
      </w:r>
      <w:r w:rsidR="008D577E">
        <w:rPr>
          <w:rFonts w:ascii="Times New Roman" w:hAnsi="Times New Roman" w:cs="Times New Roman"/>
          <w:sz w:val="28"/>
          <w:szCs w:val="28"/>
        </w:rPr>
        <w:t xml:space="preserve">- </w:t>
      </w:r>
      <w:r>
        <w:rPr>
          <w:rFonts w:ascii="Times New Roman" w:hAnsi="Times New Roman" w:cs="Times New Roman"/>
          <w:sz w:val="28"/>
          <w:szCs w:val="28"/>
        </w:rPr>
        <w:t>24».</w:t>
      </w:r>
    </w:p>
    <w:p w:rsidR="00B4467E" w:rsidRDefault="00B4467E" w:rsidP="00A371AC">
      <w:pPr>
        <w:pStyle w:val="ad"/>
        <w:ind w:firstLine="708"/>
        <w:jc w:val="both"/>
        <w:rPr>
          <w:rFonts w:ascii="Times New Roman" w:hAnsi="Times New Roman" w:cs="Times New Roman"/>
          <w:sz w:val="28"/>
          <w:szCs w:val="28"/>
        </w:rPr>
      </w:pPr>
    </w:p>
    <w:p w:rsidR="00A371AC" w:rsidRDefault="00A371AC" w:rsidP="00A371AC">
      <w:pPr>
        <w:pStyle w:val="ad"/>
        <w:ind w:firstLine="708"/>
        <w:jc w:val="both"/>
        <w:rPr>
          <w:rFonts w:ascii="Times New Roman" w:hAnsi="Times New Roman" w:cs="Times New Roman"/>
          <w:sz w:val="28"/>
          <w:szCs w:val="28"/>
        </w:rPr>
      </w:pPr>
      <w:r w:rsidRPr="00C04183">
        <w:rPr>
          <w:rFonts w:ascii="Times New Roman" w:hAnsi="Times New Roman" w:cs="Times New Roman"/>
          <w:sz w:val="28"/>
          <w:szCs w:val="28"/>
        </w:rPr>
        <w:t>Все учреждения дополнительного образования ведут</w:t>
      </w:r>
      <w:r w:rsidRPr="00C04183">
        <w:rPr>
          <w:rFonts w:ascii="Times New Roman" w:eastAsia="Calibri" w:hAnsi="Times New Roman" w:cs="Times New Roman"/>
          <w:sz w:val="28"/>
          <w:szCs w:val="28"/>
        </w:rPr>
        <w:t xml:space="preserve"> концертно-</w:t>
      </w:r>
      <w:r w:rsidRPr="00137274">
        <w:rPr>
          <w:rFonts w:ascii="Times New Roman" w:eastAsia="Calibri" w:hAnsi="Times New Roman" w:cs="Times New Roman"/>
          <w:sz w:val="28"/>
          <w:szCs w:val="28"/>
        </w:rPr>
        <w:t>просветительскую деятельность на муниципальном уровне – это организация и проведение внутришкольных концертов, выставок и мастер-классов детского творчества к социально - значимым и праздничным датам; участие педагогического коллектива и учащихся в творческих мероприятиях  в рамках всероссийских и краевых акций, проведение творческих встреч с профессиональными художниками, артистами, музыка</w:t>
      </w:r>
      <w:r>
        <w:rPr>
          <w:rFonts w:ascii="Times New Roman" w:hAnsi="Times New Roman" w:cs="Times New Roman"/>
          <w:sz w:val="28"/>
          <w:szCs w:val="28"/>
        </w:rPr>
        <w:t>нтами. Школы искусств и художественная школа являю</w:t>
      </w:r>
      <w:r w:rsidRPr="00137274">
        <w:rPr>
          <w:rFonts w:ascii="Times New Roman" w:eastAsia="Calibri" w:hAnsi="Times New Roman" w:cs="Times New Roman"/>
          <w:sz w:val="28"/>
          <w:szCs w:val="28"/>
        </w:rPr>
        <w:t xml:space="preserve">тся конкурсной площадкой исполнительского мастерства и детского творчества. </w:t>
      </w:r>
      <w:r w:rsidR="00C924AD">
        <w:rPr>
          <w:rFonts w:ascii="Times New Roman" w:eastAsia="Calibri" w:hAnsi="Times New Roman" w:cs="Times New Roman"/>
          <w:sz w:val="28"/>
          <w:szCs w:val="28"/>
        </w:rPr>
        <w:t xml:space="preserve">Информация об учреждениях дополнительного образования размещена так же на сайте </w:t>
      </w:r>
      <w:r w:rsidR="00C924AD" w:rsidRPr="00C924AD">
        <w:rPr>
          <w:rFonts w:ascii="Times New Roman" w:hAnsi="Times New Roman" w:cs="Times New Roman"/>
          <w:sz w:val="28"/>
          <w:szCs w:val="28"/>
          <w:u w:val="single"/>
        </w:rPr>
        <w:t>https://kr.bebeshka.info/.</w:t>
      </w:r>
    </w:p>
    <w:p w:rsidR="00785140" w:rsidRDefault="00785140" w:rsidP="00785140">
      <w:pPr>
        <w:spacing w:after="0" w:line="240" w:lineRule="auto"/>
        <w:ind w:firstLine="851"/>
        <w:jc w:val="both"/>
        <w:rPr>
          <w:rFonts w:ascii="Times New Roman" w:hAnsi="Times New Roman"/>
          <w:i/>
          <w:sz w:val="28"/>
          <w:szCs w:val="28"/>
        </w:rPr>
      </w:pPr>
      <w:r>
        <w:rPr>
          <w:rFonts w:ascii="Times New Roman" w:hAnsi="Times New Roman"/>
          <w:sz w:val="28"/>
          <w:szCs w:val="28"/>
        </w:rPr>
        <w:t>Муниципальные бюджетные учреждения дополнительного образования зарегистрированы на Единой информационной системе «Музыка и Культура»:</w:t>
      </w:r>
    </w:p>
    <w:p w:rsidR="00070EAD" w:rsidRDefault="00070EAD" w:rsidP="00070EAD">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785140" w:rsidRPr="00F140C0">
        <w:rPr>
          <w:rFonts w:ascii="Times New Roman" w:hAnsi="Times New Roman"/>
          <w:sz w:val="28"/>
          <w:szCs w:val="28"/>
        </w:rPr>
        <w:t>МБУ ДО ДШИ ст.</w:t>
      </w:r>
      <w:r w:rsidR="00C04183">
        <w:rPr>
          <w:rFonts w:ascii="Times New Roman" w:hAnsi="Times New Roman"/>
          <w:sz w:val="28"/>
          <w:szCs w:val="28"/>
        </w:rPr>
        <w:t xml:space="preserve"> </w:t>
      </w:r>
      <w:r w:rsidR="00785140" w:rsidRPr="00F140C0">
        <w:rPr>
          <w:rFonts w:ascii="Times New Roman" w:hAnsi="Times New Roman"/>
          <w:sz w:val="28"/>
          <w:szCs w:val="28"/>
        </w:rPr>
        <w:t xml:space="preserve">Северской МО Северский район имеет официальный сайт: </w:t>
      </w:r>
      <w:hyperlink r:id="rId30" w:history="1">
        <w:r w:rsidR="00785140" w:rsidRPr="00F140C0">
          <w:rPr>
            <w:rStyle w:val="ab"/>
            <w:rFonts w:ascii="Times New Roman" w:hAnsi="Times New Roman"/>
            <w:sz w:val="28"/>
            <w:szCs w:val="28"/>
          </w:rPr>
          <w:t>http://dshi.krd.muzkult.ru</w:t>
        </w:r>
      </w:hyperlink>
      <w:r w:rsidR="00785140">
        <w:rPr>
          <w:rFonts w:ascii="Times New Roman" w:hAnsi="Times New Roman"/>
          <w:sz w:val="28"/>
          <w:szCs w:val="28"/>
        </w:rPr>
        <w:t>;</w:t>
      </w:r>
    </w:p>
    <w:p w:rsidR="00785140" w:rsidRDefault="00070EAD" w:rsidP="00070E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85140" w:rsidRPr="00F140C0">
        <w:rPr>
          <w:rFonts w:ascii="Times New Roman" w:hAnsi="Times New Roman"/>
          <w:sz w:val="28"/>
          <w:szCs w:val="28"/>
        </w:rPr>
        <w:t>МБУ ДО Д</w:t>
      </w:r>
      <w:r w:rsidR="00785140">
        <w:rPr>
          <w:rFonts w:ascii="Times New Roman" w:hAnsi="Times New Roman"/>
          <w:sz w:val="28"/>
          <w:szCs w:val="28"/>
        </w:rPr>
        <w:t>Х</w:t>
      </w:r>
      <w:r w:rsidR="00785140" w:rsidRPr="00F140C0">
        <w:rPr>
          <w:rFonts w:ascii="Times New Roman" w:hAnsi="Times New Roman"/>
          <w:sz w:val="28"/>
          <w:szCs w:val="28"/>
        </w:rPr>
        <w:t>Ш пгт.</w:t>
      </w:r>
      <w:r w:rsidR="00C04183">
        <w:rPr>
          <w:rFonts w:ascii="Times New Roman" w:hAnsi="Times New Roman"/>
          <w:sz w:val="28"/>
          <w:szCs w:val="28"/>
        </w:rPr>
        <w:t xml:space="preserve"> </w:t>
      </w:r>
      <w:r w:rsidR="00785140" w:rsidRPr="00F140C0">
        <w:rPr>
          <w:rFonts w:ascii="Times New Roman" w:hAnsi="Times New Roman"/>
          <w:sz w:val="28"/>
          <w:szCs w:val="28"/>
        </w:rPr>
        <w:t xml:space="preserve">Ильского МО Северский район имеет официальный сайт: </w:t>
      </w:r>
      <w:hyperlink r:id="rId31" w:history="1">
        <w:r w:rsidR="00785140" w:rsidRPr="00F140C0">
          <w:rPr>
            <w:rStyle w:val="ab"/>
            <w:rFonts w:ascii="Times New Roman" w:hAnsi="Times New Roman"/>
            <w:sz w:val="28"/>
            <w:szCs w:val="28"/>
          </w:rPr>
          <w:t>http://dhsh-ilski.krd.muzkult.ru</w:t>
        </w:r>
      </w:hyperlink>
      <w:r w:rsidR="00785140">
        <w:rPr>
          <w:rFonts w:ascii="Times New Roman" w:hAnsi="Times New Roman"/>
          <w:sz w:val="28"/>
          <w:szCs w:val="28"/>
        </w:rPr>
        <w:t>;</w:t>
      </w:r>
    </w:p>
    <w:p w:rsidR="00785140" w:rsidRDefault="00070EAD" w:rsidP="00070E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85140" w:rsidRPr="00F140C0">
        <w:rPr>
          <w:rFonts w:ascii="Times New Roman" w:hAnsi="Times New Roman"/>
          <w:sz w:val="28"/>
          <w:szCs w:val="28"/>
        </w:rPr>
        <w:t>МБУ ДО ДШИ пгт.</w:t>
      </w:r>
      <w:r w:rsidR="00C04183">
        <w:rPr>
          <w:rFonts w:ascii="Times New Roman" w:hAnsi="Times New Roman"/>
          <w:sz w:val="28"/>
          <w:szCs w:val="28"/>
        </w:rPr>
        <w:t xml:space="preserve"> </w:t>
      </w:r>
      <w:r w:rsidR="00785140" w:rsidRPr="00F140C0">
        <w:rPr>
          <w:rFonts w:ascii="Times New Roman" w:hAnsi="Times New Roman"/>
          <w:sz w:val="28"/>
          <w:szCs w:val="28"/>
        </w:rPr>
        <w:t>Черноморского МО Северский район</w:t>
      </w:r>
      <w:r w:rsidR="00C04183">
        <w:rPr>
          <w:rFonts w:ascii="Times New Roman" w:hAnsi="Times New Roman"/>
          <w:sz w:val="28"/>
          <w:szCs w:val="28"/>
        </w:rPr>
        <w:t xml:space="preserve"> </w:t>
      </w:r>
      <w:r w:rsidR="00785140" w:rsidRPr="00F140C0">
        <w:rPr>
          <w:rFonts w:ascii="Times New Roman" w:hAnsi="Times New Roman"/>
          <w:sz w:val="28"/>
          <w:szCs w:val="28"/>
        </w:rPr>
        <w:t xml:space="preserve">имеет официальный сайт: </w:t>
      </w:r>
      <w:hyperlink r:id="rId32" w:history="1">
        <w:r w:rsidR="00785140" w:rsidRPr="00F140C0">
          <w:rPr>
            <w:rStyle w:val="ab"/>
            <w:rFonts w:ascii="Times New Roman" w:hAnsi="Times New Roman"/>
            <w:sz w:val="28"/>
            <w:szCs w:val="28"/>
          </w:rPr>
          <w:t>http://chdshi.krd.muzkult.ru</w:t>
        </w:r>
      </w:hyperlink>
      <w:r w:rsidR="00785140">
        <w:rPr>
          <w:rFonts w:ascii="Times New Roman" w:hAnsi="Times New Roman"/>
          <w:sz w:val="28"/>
          <w:szCs w:val="28"/>
        </w:rPr>
        <w:t>;</w:t>
      </w:r>
    </w:p>
    <w:p w:rsidR="00785140" w:rsidRDefault="00070EAD" w:rsidP="00070E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85140" w:rsidRPr="00F140C0">
        <w:rPr>
          <w:rFonts w:ascii="Times New Roman" w:hAnsi="Times New Roman"/>
          <w:sz w:val="28"/>
          <w:szCs w:val="28"/>
        </w:rPr>
        <w:t>МБУ ДО ДШИ пгт.</w:t>
      </w:r>
      <w:r w:rsidR="00C04183">
        <w:rPr>
          <w:rFonts w:ascii="Times New Roman" w:hAnsi="Times New Roman"/>
          <w:sz w:val="28"/>
          <w:szCs w:val="28"/>
        </w:rPr>
        <w:t xml:space="preserve"> </w:t>
      </w:r>
      <w:r w:rsidR="00785140" w:rsidRPr="00F140C0">
        <w:rPr>
          <w:rFonts w:ascii="Times New Roman" w:hAnsi="Times New Roman"/>
          <w:sz w:val="28"/>
          <w:szCs w:val="28"/>
        </w:rPr>
        <w:t xml:space="preserve">Афипского МО Северский район имеет официальный сайт: </w:t>
      </w:r>
      <w:hyperlink r:id="rId33" w:history="1">
        <w:r w:rsidR="00785140" w:rsidRPr="00F140C0">
          <w:rPr>
            <w:rStyle w:val="ab"/>
            <w:rFonts w:ascii="Times New Roman" w:hAnsi="Times New Roman"/>
            <w:sz w:val="28"/>
            <w:szCs w:val="28"/>
          </w:rPr>
          <w:t>http://dshi43.krd.muzkult.ru</w:t>
        </w:r>
      </w:hyperlink>
      <w:r w:rsidR="00785140">
        <w:rPr>
          <w:rFonts w:ascii="Times New Roman" w:hAnsi="Times New Roman"/>
          <w:sz w:val="28"/>
          <w:szCs w:val="28"/>
        </w:rPr>
        <w:t>;</w:t>
      </w:r>
    </w:p>
    <w:p w:rsidR="00785140" w:rsidRDefault="00070EAD" w:rsidP="00070EAD">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 </w:t>
      </w:r>
      <w:r w:rsidR="00785140" w:rsidRPr="00F140C0">
        <w:rPr>
          <w:rFonts w:ascii="Times New Roman" w:hAnsi="Times New Roman"/>
          <w:sz w:val="28"/>
          <w:szCs w:val="28"/>
        </w:rPr>
        <w:t>МБУ ДО ДШ</w:t>
      </w:r>
      <w:r w:rsidR="00785140">
        <w:rPr>
          <w:rFonts w:ascii="Times New Roman" w:hAnsi="Times New Roman"/>
          <w:sz w:val="28"/>
          <w:szCs w:val="28"/>
        </w:rPr>
        <w:t>И</w:t>
      </w:r>
      <w:r w:rsidR="00C04183">
        <w:rPr>
          <w:rFonts w:ascii="Times New Roman" w:hAnsi="Times New Roman"/>
          <w:sz w:val="28"/>
          <w:szCs w:val="28"/>
        </w:rPr>
        <w:t xml:space="preserve"> </w:t>
      </w:r>
      <w:r w:rsidR="00785140" w:rsidRPr="00F140C0">
        <w:rPr>
          <w:rFonts w:ascii="Times New Roman" w:hAnsi="Times New Roman"/>
          <w:sz w:val="28"/>
          <w:szCs w:val="28"/>
        </w:rPr>
        <w:t>пгт.</w:t>
      </w:r>
      <w:r w:rsidR="00C04183">
        <w:rPr>
          <w:rFonts w:ascii="Times New Roman" w:hAnsi="Times New Roman"/>
          <w:sz w:val="28"/>
          <w:szCs w:val="28"/>
        </w:rPr>
        <w:t xml:space="preserve"> </w:t>
      </w:r>
      <w:r w:rsidR="00785140" w:rsidRPr="00F140C0">
        <w:rPr>
          <w:rFonts w:ascii="Times New Roman" w:hAnsi="Times New Roman"/>
          <w:sz w:val="28"/>
          <w:szCs w:val="28"/>
        </w:rPr>
        <w:t>Ильского МО Северский район имеет официальный сайт:</w:t>
      </w:r>
      <w:r w:rsidR="00C04183">
        <w:rPr>
          <w:rFonts w:ascii="Times New Roman" w:hAnsi="Times New Roman"/>
          <w:sz w:val="28"/>
          <w:szCs w:val="28"/>
        </w:rPr>
        <w:t xml:space="preserve"> </w:t>
      </w:r>
      <w:hyperlink r:id="rId34" w:history="1">
        <w:r w:rsidR="00785140" w:rsidRPr="00493863">
          <w:rPr>
            <w:rStyle w:val="ab"/>
            <w:rFonts w:ascii="Times New Roman" w:hAnsi="Times New Roman"/>
            <w:sz w:val="28"/>
            <w:szCs w:val="28"/>
          </w:rPr>
          <w:t>https://ildshi.krd.muzkult.ru/</w:t>
        </w:r>
      </w:hyperlink>
      <w:r w:rsidR="00785140">
        <w:rPr>
          <w:rFonts w:ascii="Times New Roman" w:hAnsi="Times New Roman"/>
          <w:sz w:val="28"/>
          <w:szCs w:val="28"/>
        </w:rPr>
        <w:t>.</w:t>
      </w:r>
    </w:p>
    <w:p w:rsidR="00785140" w:rsidRPr="00785140" w:rsidRDefault="00785140" w:rsidP="00785140">
      <w:pPr>
        <w:pStyle w:val="ad"/>
        <w:ind w:firstLine="708"/>
        <w:jc w:val="both"/>
        <w:rPr>
          <w:rFonts w:ascii="Times New Roman" w:eastAsia="Times New Roman" w:hAnsi="Times New Roman" w:cs="Times New Roman"/>
          <w:kern w:val="3"/>
          <w:sz w:val="28"/>
          <w:szCs w:val="28"/>
          <w:lang w:eastAsia="ru-RU"/>
        </w:rPr>
      </w:pPr>
      <w:r w:rsidRPr="00785140">
        <w:rPr>
          <w:rFonts w:ascii="Times New Roman" w:eastAsia="Times New Roman" w:hAnsi="Times New Roman" w:cs="Times New Roman"/>
          <w:kern w:val="3"/>
          <w:sz w:val="28"/>
          <w:szCs w:val="28"/>
          <w:lang w:eastAsia="ru-RU"/>
        </w:rPr>
        <w:t xml:space="preserve">На сайтах учреждений дополнительного образования функционируют дистанционные способы обратной связи с получателями услуг. </w:t>
      </w:r>
    </w:p>
    <w:p w:rsidR="00785140" w:rsidRDefault="00785140" w:rsidP="00785140">
      <w:pPr>
        <w:pStyle w:val="ad"/>
        <w:jc w:val="both"/>
        <w:rPr>
          <w:rFonts w:ascii="Times New Roman" w:eastAsia="Times New Roman" w:hAnsi="Times New Roman" w:cs="Times New Roman"/>
          <w:kern w:val="3"/>
          <w:sz w:val="28"/>
          <w:szCs w:val="28"/>
          <w:lang w:eastAsia="ru-RU"/>
        </w:rPr>
      </w:pPr>
      <w:r w:rsidRPr="00785140">
        <w:rPr>
          <w:rFonts w:ascii="Times New Roman" w:eastAsia="Times New Roman" w:hAnsi="Times New Roman" w:cs="Times New Roman"/>
          <w:kern w:val="3"/>
          <w:sz w:val="28"/>
          <w:szCs w:val="28"/>
          <w:lang w:eastAsia="ru-RU"/>
        </w:rPr>
        <w:tab/>
        <w:t xml:space="preserve">Для повышения уровня информированности субъектов предпринимательской деятельности и потребителей товаров, работ и услуг о состоянии конкурентной среды в каждом дошкольном образовательном учреждении в сети Интернет имеется официальный сайт </w:t>
      </w:r>
      <w:r w:rsidRPr="00917FA2">
        <w:rPr>
          <w:rFonts w:ascii="Times New Roman" w:eastAsia="Times New Roman" w:hAnsi="Times New Roman" w:cs="Times New Roman"/>
          <w:kern w:val="3"/>
          <w:sz w:val="28"/>
          <w:szCs w:val="28"/>
          <w:lang w:eastAsia="ru-RU"/>
        </w:rPr>
        <w:t>mail.sevadm.ru</w:t>
      </w:r>
      <w:r w:rsidRPr="00785140">
        <w:rPr>
          <w:rFonts w:ascii="Times New Roman" w:eastAsia="Times New Roman" w:hAnsi="Times New Roman" w:cs="Times New Roman"/>
          <w:kern w:val="3"/>
          <w:sz w:val="28"/>
          <w:szCs w:val="28"/>
          <w:lang w:eastAsia="ru-RU"/>
        </w:rPr>
        <w:t>, а также электронные почтовые ящики</w:t>
      </w:r>
      <w:r>
        <w:rPr>
          <w:rFonts w:ascii="Times New Roman" w:eastAsia="Times New Roman" w:hAnsi="Times New Roman" w:cs="Times New Roman"/>
          <w:kern w:val="3"/>
          <w:sz w:val="28"/>
          <w:szCs w:val="28"/>
          <w:lang w:eastAsia="ru-RU"/>
        </w:rPr>
        <w:t>.</w:t>
      </w:r>
    </w:p>
    <w:p w:rsidR="00785140" w:rsidRPr="00785140" w:rsidRDefault="00785140" w:rsidP="00785140">
      <w:pPr>
        <w:pStyle w:val="ad"/>
        <w:jc w:val="both"/>
        <w:rPr>
          <w:rFonts w:ascii="Times New Roman" w:hAnsi="Times New Roman"/>
          <w:b/>
          <w:bCs/>
          <w:sz w:val="28"/>
          <w:szCs w:val="28"/>
        </w:rPr>
      </w:pPr>
      <w:r>
        <w:rPr>
          <w:rFonts w:ascii="Times New Roman" w:hAnsi="Times New Roman"/>
          <w:b/>
          <w:bCs/>
          <w:sz w:val="28"/>
          <w:szCs w:val="28"/>
        </w:rPr>
        <w:tab/>
      </w:r>
      <w:r w:rsidRPr="00785140">
        <w:rPr>
          <w:rFonts w:ascii="Times New Roman" w:hAnsi="Times New Roman"/>
          <w:bCs/>
          <w:sz w:val="28"/>
          <w:szCs w:val="28"/>
        </w:rPr>
        <w:t>В 2019 году учащиеся организаций дополнительного образования активно принимают участие в международных, всероссийских и краевых конкурсах. Всего в краевых мероприятиях приняло участие 203 человек</w:t>
      </w:r>
      <w:r w:rsidR="00C04183">
        <w:rPr>
          <w:rFonts w:ascii="Times New Roman" w:hAnsi="Times New Roman"/>
          <w:bCs/>
          <w:sz w:val="28"/>
          <w:szCs w:val="28"/>
          <w:lang w:val="en-US"/>
        </w:rPr>
        <w:t>f</w:t>
      </w:r>
      <w:r w:rsidRPr="00785140">
        <w:rPr>
          <w:rFonts w:ascii="Times New Roman" w:hAnsi="Times New Roman"/>
          <w:bCs/>
          <w:sz w:val="28"/>
          <w:szCs w:val="28"/>
        </w:rPr>
        <w:t xml:space="preserve">.  Дипломами победителей краевых конкурсов награждены 11 обучающихся образовательных организаций Северского района 28 детей стали призѐрами.  </w:t>
      </w:r>
    </w:p>
    <w:p w:rsidR="00785140" w:rsidRDefault="00785140" w:rsidP="003467B9">
      <w:pPr>
        <w:pStyle w:val="Standard"/>
        <w:widowControl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Педагогические работники образовательных организаций дополнительного образования ежегодно пр</w:t>
      </w:r>
      <w:r w:rsidR="00C04183">
        <w:rPr>
          <w:rFonts w:ascii="Times New Roman" w:eastAsia="Times New Roman" w:hAnsi="Times New Roman"/>
          <w:sz w:val="28"/>
          <w:szCs w:val="28"/>
          <w:lang w:eastAsia="ru-RU"/>
        </w:rPr>
        <w:t xml:space="preserve">оходят курсовую переподготовку </w:t>
      </w:r>
      <w:r>
        <w:rPr>
          <w:rFonts w:ascii="Times New Roman" w:eastAsia="Times New Roman" w:hAnsi="Times New Roman"/>
          <w:sz w:val="28"/>
          <w:szCs w:val="28"/>
          <w:lang w:eastAsia="ru-RU"/>
        </w:rPr>
        <w:t>в ГБОУ «Институт развития образования» Краснодарского края. Количество педагогических работников, прошедших переподготовку и повышение квалификации от общего числа педагогов дополнительного образования составляет 98%.</w:t>
      </w:r>
    </w:p>
    <w:p w:rsidR="00785140" w:rsidRDefault="00785140" w:rsidP="00785140">
      <w:pPr>
        <w:spacing w:after="0" w:line="240" w:lineRule="auto"/>
        <w:ind w:firstLine="709"/>
        <w:jc w:val="both"/>
        <w:rPr>
          <w:rFonts w:ascii="Times New Roman" w:hAnsi="Times New Roman" w:cs="Times New Roman"/>
          <w:b/>
          <w:sz w:val="26"/>
          <w:szCs w:val="26"/>
        </w:rPr>
      </w:pPr>
      <w:r>
        <w:rPr>
          <w:rFonts w:ascii="Times New Roman" w:eastAsia="Times New Roman" w:hAnsi="Times New Roman"/>
          <w:sz w:val="28"/>
          <w:szCs w:val="28"/>
          <w:lang w:eastAsia="ru-RU"/>
        </w:rPr>
        <w:t xml:space="preserve">Информационная поддержка лучших практик, моделей, технологий и лучших педагогических работников системы дополнительного образования детей и взрослых осуществляется через проведение и размещение мастер-классов, конспектов занятий на образовательном портале «Одаренность», в  социальной сети работников образования  </w:t>
      </w:r>
      <w:r w:rsidR="00C04183">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nsportal</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00C0418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др.</w:t>
      </w:r>
    </w:p>
    <w:p w:rsidR="003467B9" w:rsidRDefault="003467B9" w:rsidP="003467B9">
      <w:pPr>
        <w:pStyle w:val="Standard"/>
        <w:widowControl w:val="0"/>
        <w:spacing w:after="0"/>
        <w:jc w:val="both"/>
        <w:rPr>
          <w:rFonts w:ascii="Times New Roman" w:eastAsia="Times New Roman" w:hAnsi="Times New Roman"/>
          <w:sz w:val="28"/>
          <w:szCs w:val="28"/>
          <w:lang w:eastAsia="ru-RU"/>
        </w:rPr>
      </w:pPr>
    </w:p>
    <w:p w:rsidR="008E0EE7" w:rsidRPr="008E0EE7" w:rsidRDefault="008E0EE7" w:rsidP="00190F30">
      <w:pPr>
        <w:pStyle w:val="Standard"/>
        <w:widowControl w:val="0"/>
        <w:spacing w:after="0"/>
        <w:ind w:firstLine="708"/>
        <w:jc w:val="both"/>
        <w:rPr>
          <w:rFonts w:ascii="Times New Roman" w:eastAsia="Times New Roman" w:hAnsi="Times New Roman"/>
          <w:sz w:val="28"/>
          <w:szCs w:val="28"/>
          <w:lang w:eastAsia="ru-RU"/>
        </w:rPr>
      </w:pPr>
      <w:r w:rsidRPr="008E0EE7">
        <w:rPr>
          <w:rFonts w:ascii="Times New Roman" w:eastAsia="Times New Roman" w:hAnsi="Times New Roman"/>
          <w:sz w:val="28"/>
          <w:szCs w:val="28"/>
          <w:lang w:eastAsia="ru-RU"/>
        </w:rPr>
        <w:t xml:space="preserve">В целях повышения уровня информативности субъектов предпринимательской деятельности и физических лиц управлением имущественных отношений регулярно размещается актуальная информация на официальном сайте администрации www.sevadm.ru, официальном сайте о проведении торгов </w:t>
      </w:r>
      <w:hyperlink r:id="rId35" w:history="1">
        <w:r w:rsidRPr="008E0EE7">
          <w:rPr>
            <w:rFonts w:ascii="Times New Roman" w:eastAsia="Times New Roman" w:hAnsi="Times New Roman"/>
            <w:sz w:val="28"/>
            <w:szCs w:val="28"/>
            <w:lang w:eastAsia="ru-RU"/>
          </w:rPr>
          <w:t>www.torgi.gov.ru</w:t>
        </w:r>
      </w:hyperlink>
      <w:r w:rsidRPr="008E0EE7">
        <w:rPr>
          <w:rFonts w:ascii="Times New Roman" w:eastAsia="Times New Roman" w:hAnsi="Times New Roman"/>
          <w:sz w:val="28"/>
          <w:szCs w:val="28"/>
          <w:lang w:eastAsia="ru-RU"/>
        </w:rPr>
        <w:t xml:space="preserve"> и средствах массовой информации об объектах (имуществе, земельны</w:t>
      </w:r>
      <w:r w:rsidR="00C04183">
        <w:rPr>
          <w:rFonts w:ascii="Times New Roman" w:eastAsia="Times New Roman" w:hAnsi="Times New Roman"/>
          <w:sz w:val="28"/>
          <w:szCs w:val="28"/>
          <w:lang w:eastAsia="ru-RU"/>
        </w:rPr>
        <w:t>х</w:t>
      </w:r>
      <w:r w:rsidRPr="008E0EE7">
        <w:rPr>
          <w:rFonts w:ascii="Times New Roman" w:eastAsia="Times New Roman" w:hAnsi="Times New Roman"/>
          <w:sz w:val="28"/>
          <w:szCs w:val="28"/>
          <w:lang w:eastAsia="ru-RU"/>
        </w:rPr>
        <w:t xml:space="preserve"> участка</w:t>
      </w:r>
      <w:r w:rsidR="00C04183">
        <w:rPr>
          <w:rFonts w:ascii="Times New Roman" w:eastAsia="Times New Roman" w:hAnsi="Times New Roman"/>
          <w:sz w:val="28"/>
          <w:szCs w:val="28"/>
          <w:lang w:eastAsia="ru-RU"/>
        </w:rPr>
        <w:t>х</w:t>
      </w:r>
      <w:r w:rsidRPr="008E0EE7">
        <w:rPr>
          <w:rFonts w:ascii="Times New Roman" w:eastAsia="Times New Roman" w:hAnsi="Times New Roman"/>
          <w:sz w:val="28"/>
          <w:szCs w:val="28"/>
          <w:lang w:eastAsia="ru-RU"/>
        </w:rPr>
        <w:t xml:space="preserve">), выставленным на торги, </w:t>
      </w:r>
      <w:r w:rsidR="00C04183">
        <w:rPr>
          <w:rFonts w:ascii="Times New Roman" w:eastAsia="Times New Roman" w:hAnsi="Times New Roman"/>
          <w:sz w:val="28"/>
          <w:szCs w:val="28"/>
          <w:lang w:eastAsia="ru-RU"/>
        </w:rPr>
        <w:t>с</w:t>
      </w:r>
      <w:r w:rsidRPr="008E0EE7">
        <w:rPr>
          <w:rFonts w:ascii="Times New Roman" w:eastAsia="Times New Roman" w:hAnsi="Times New Roman"/>
          <w:sz w:val="28"/>
          <w:szCs w:val="28"/>
          <w:lang w:eastAsia="ru-RU"/>
        </w:rPr>
        <w:t xml:space="preserve"> разъяснения</w:t>
      </w:r>
      <w:r w:rsidR="00C04183">
        <w:rPr>
          <w:rFonts w:ascii="Times New Roman" w:eastAsia="Times New Roman" w:hAnsi="Times New Roman"/>
          <w:sz w:val="28"/>
          <w:szCs w:val="28"/>
          <w:lang w:eastAsia="ru-RU"/>
        </w:rPr>
        <w:t>ми</w:t>
      </w:r>
      <w:r w:rsidRPr="008E0EE7">
        <w:rPr>
          <w:rFonts w:ascii="Times New Roman" w:eastAsia="Times New Roman" w:hAnsi="Times New Roman"/>
          <w:sz w:val="28"/>
          <w:szCs w:val="28"/>
          <w:lang w:eastAsia="ru-RU"/>
        </w:rPr>
        <w:t xml:space="preserve"> о порядк</w:t>
      </w:r>
      <w:r w:rsidR="00C04183">
        <w:rPr>
          <w:rFonts w:ascii="Times New Roman" w:eastAsia="Times New Roman" w:hAnsi="Times New Roman"/>
          <w:sz w:val="28"/>
          <w:szCs w:val="28"/>
          <w:lang w:eastAsia="ru-RU"/>
        </w:rPr>
        <w:t>е</w:t>
      </w:r>
      <w:r w:rsidRPr="008E0EE7">
        <w:rPr>
          <w:rFonts w:ascii="Times New Roman" w:eastAsia="Times New Roman" w:hAnsi="Times New Roman"/>
          <w:sz w:val="28"/>
          <w:szCs w:val="28"/>
          <w:lang w:eastAsia="ru-RU"/>
        </w:rPr>
        <w:t xml:space="preserve"> и процедуре участия в торгах. Так же на официальном сай</w:t>
      </w:r>
      <w:r w:rsidR="00C04183">
        <w:rPr>
          <w:rFonts w:ascii="Times New Roman" w:eastAsia="Times New Roman" w:hAnsi="Times New Roman"/>
          <w:sz w:val="28"/>
          <w:szCs w:val="28"/>
          <w:lang w:eastAsia="ru-RU"/>
        </w:rPr>
        <w:t>те администрации (www.sevadm.ru</w:t>
      </w:r>
      <w:r w:rsidRPr="008E0EE7">
        <w:rPr>
          <w:rFonts w:ascii="Times New Roman" w:eastAsia="Times New Roman" w:hAnsi="Times New Roman"/>
          <w:sz w:val="28"/>
          <w:szCs w:val="28"/>
          <w:lang w:eastAsia="ru-RU"/>
        </w:rPr>
        <w:t>) размещена информация об объектах недвижимости, включенны</w:t>
      </w:r>
      <w:r w:rsidR="00C04183">
        <w:rPr>
          <w:rFonts w:ascii="Times New Roman" w:eastAsia="Times New Roman" w:hAnsi="Times New Roman"/>
          <w:sz w:val="28"/>
          <w:szCs w:val="28"/>
          <w:lang w:eastAsia="ru-RU"/>
        </w:rPr>
        <w:t>м</w:t>
      </w:r>
      <w:r w:rsidRPr="008E0EE7">
        <w:rPr>
          <w:rFonts w:ascii="Times New Roman" w:eastAsia="Times New Roman" w:hAnsi="Times New Roman"/>
          <w:sz w:val="28"/>
          <w:szCs w:val="28"/>
          <w:lang w:eastAsia="ru-RU"/>
        </w:rPr>
        <w:t xml:space="preserve"> в план приватизации, которая регулярно обновляется. </w:t>
      </w:r>
    </w:p>
    <w:p w:rsidR="008E0EE7" w:rsidRPr="008E0EE7" w:rsidRDefault="008E0EE7" w:rsidP="00190F30">
      <w:pPr>
        <w:pStyle w:val="Standard"/>
        <w:widowControl w:val="0"/>
        <w:spacing w:after="0"/>
        <w:ind w:firstLine="851"/>
        <w:jc w:val="both"/>
        <w:rPr>
          <w:rFonts w:ascii="Times New Roman" w:eastAsia="Times New Roman" w:hAnsi="Times New Roman"/>
          <w:sz w:val="28"/>
          <w:szCs w:val="28"/>
          <w:lang w:eastAsia="ru-RU"/>
        </w:rPr>
      </w:pPr>
      <w:r w:rsidRPr="008E0EE7">
        <w:rPr>
          <w:rFonts w:ascii="Times New Roman" w:eastAsia="Times New Roman" w:hAnsi="Times New Roman"/>
          <w:sz w:val="28"/>
          <w:szCs w:val="28"/>
          <w:lang w:eastAsia="ru-RU"/>
        </w:rPr>
        <w:t xml:space="preserve">В рамках реализации подпункта «г» пункта 2 Перечня поручений Президента Российской Федерации № Пр-817ГС от 15 мая 2018 года по итогам заседания Государственного совета Российской Федерации, состоявшегося 5 апреля 2018 года администрацией муниципального образования Северский район размещена информация об объектах муниципальной собственности, которая обновляется ежеквартально </w:t>
      </w:r>
      <w:r w:rsidR="00C04183">
        <w:rPr>
          <w:rFonts w:ascii="Times New Roman" w:eastAsia="Times New Roman" w:hAnsi="Times New Roman"/>
          <w:sz w:val="28"/>
          <w:szCs w:val="28"/>
          <w:lang w:eastAsia="ru-RU"/>
        </w:rPr>
        <w:t>(</w:t>
      </w:r>
      <w:r w:rsidR="00CA3C7B" w:rsidRPr="00CA3C7B">
        <w:rPr>
          <w:rFonts w:ascii="Times New Roman" w:eastAsia="Times New Roman" w:hAnsi="Times New Roman"/>
          <w:sz w:val="28"/>
          <w:szCs w:val="28"/>
          <w:lang w:eastAsia="ru-RU"/>
        </w:rPr>
        <w:t>ttps://sevadm.ru/about/strukturnye-</w:t>
      </w:r>
      <w:hyperlink r:id="rId36" w:tgtFrame="_blank" w:history="1">
        <w:r w:rsidRPr="008E0EE7">
          <w:rPr>
            <w:rFonts w:ascii="Times New Roman" w:eastAsia="Times New Roman" w:hAnsi="Times New Roman"/>
            <w:sz w:val="28"/>
            <w:szCs w:val="28"/>
            <w:lang w:eastAsia="ru-RU"/>
          </w:rPr>
          <w:t>podrazdeleniya-administratsii/upravlenie-imushchestvennykh-otnosheniy/uslugi-okazyvaemye-upravleniem-imushchestvennykh-otnosheniy/?ELEMENT_ID=40277</w:t>
        </w:r>
      </w:hyperlink>
      <w:r w:rsidR="00C0418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D1B4C" w:rsidRDefault="001D1B4C" w:rsidP="008645C8">
      <w:pPr>
        <w:spacing w:after="0" w:line="240" w:lineRule="auto"/>
        <w:ind w:firstLine="709"/>
        <w:jc w:val="both"/>
        <w:rPr>
          <w:rFonts w:ascii="Times New Roman" w:hAnsi="Times New Roman" w:cs="Times New Roman"/>
          <w:b/>
          <w:sz w:val="26"/>
          <w:szCs w:val="26"/>
        </w:rPr>
      </w:pPr>
    </w:p>
    <w:p w:rsidR="002B0C6F" w:rsidRDefault="002B0C6F" w:rsidP="00C04183">
      <w:pPr>
        <w:spacing w:after="0" w:line="240" w:lineRule="auto"/>
        <w:ind w:firstLine="708"/>
        <w:jc w:val="both"/>
        <w:rPr>
          <w:rFonts w:ascii="Times New Roman" w:hAnsi="Times New Roman" w:cs="Times New Roman"/>
          <w:b/>
          <w:color w:val="000000"/>
          <w:sz w:val="28"/>
          <w:szCs w:val="28"/>
        </w:rPr>
      </w:pPr>
      <w:r w:rsidRPr="002B0C6F">
        <w:rPr>
          <w:rFonts w:ascii="Times New Roman" w:hAnsi="Times New Roman" w:cs="Times New Roman"/>
          <w:b/>
          <w:sz w:val="28"/>
          <w:szCs w:val="28"/>
        </w:rPr>
        <w:t xml:space="preserve">Раздел 5. </w:t>
      </w:r>
      <w:r w:rsidRPr="002B0C6F">
        <w:rPr>
          <w:rFonts w:ascii="Times New Roman" w:hAnsi="Times New Roman" w:cs="Times New Roman"/>
          <w:b/>
          <w:color w:val="000000"/>
          <w:sz w:val="28"/>
          <w:szCs w:val="28"/>
        </w:rPr>
        <w:t xml:space="preserve">Информация о реализации проектного подхода при внедрении Стандарта развития конкуренции на территории </w:t>
      </w:r>
      <w:r w:rsidRPr="002B0C6F">
        <w:rPr>
          <w:rFonts w:ascii="Times New Roman" w:hAnsi="Times New Roman" w:cs="Times New Roman"/>
          <w:b/>
          <w:sz w:val="28"/>
          <w:szCs w:val="28"/>
        </w:rPr>
        <w:t>муниципального образования</w:t>
      </w:r>
      <w:r w:rsidRPr="002B0C6F">
        <w:rPr>
          <w:rFonts w:ascii="Times New Roman" w:hAnsi="Times New Roman" w:cs="Times New Roman"/>
          <w:b/>
          <w:color w:val="000000"/>
          <w:sz w:val="28"/>
          <w:szCs w:val="28"/>
        </w:rPr>
        <w:t>.</w:t>
      </w:r>
    </w:p>
    <w:p w:rsidR="002B0C6F" w:rsidRDefault="002B0C6F" w:rsidP="008645C8">
      <w:pPr>
        <w:spacing w:after="0" w:line="240" w:lineRule="auto"/>
        <w:ind w:firstLine="709"/>
        <w:jc w:val="both"/>
        <w:rPr>
          <w:rFonts w:ascii="Times New Roman" w:hAnsi="Times New Roman" w:cs="Times New Roman"/>
          <w:b/>
          <w:color w:val="000000"/>
          <w:sz w:val="28"/>
          <w:szCs w:val="28"/>
        </w:rPr>
      </w:pPr>
    </w:p>
    <w:p w:rsidR="00777FE9" w:rsidRPr="005153AB" w:rsidRDefault="00777FE9" w:rsidP="00777FE9">
      <w:pPr>
        <w:spacing w:after="0" w:line="240" w:lineRule="auto"/>
        <w:ind w:firstLine="851"/>
        <w:jc w:val="both"/>
        <w:rPr>
          <w:rFonts w:ascii="Times New Roman" w:hAnsi="Times New Roman" w:cs="Times New Roman"/>
          <w:color w:val="000000"/>
          <w:sz w:val="28"/>
          <w:szCs w:val="28"/>
        </w:rPr>
      </w:pPr>
      <w:r w:rsidRPr="005153AB">
        <w:rPr>
          <w:rFonts w:ascii="Times New Roman" w:hAnsi="Times New Roman" w:cs="Times New Roman"/>
          <w:color w:val="000000"/>
          <w:sz w:val="28"/>
          <w:szCs w:val="28"/>
        </w:rPr>
        <w:t>С целью развития конкуренции и малого и среднего предпринимательства на территории Северского района реализуются мероприятия национального проекта «Малое и среднее предпринимательство и поддержка индивидуальной предпринимательской инициативы».</w:t>
      </w:r>
    </w:p>
    <w:p w:rsidR="00777FE9" w:rsidRPr="005153AB" w:rsidRDefault="00777FE9" w:rsidP="00777FE9">
      <w:pPr>
        <w:spacing w:after="0" w:line="240" w:lineRule="auto"/>
        <w:ind w:firstLine="851"/>
        <w:jc w:val="both"/>
        <w:rPr>
          <w:rFonts w:ascii="Times New Roman" w:hAnsi="Times New Roman" w:cs="Times New Roman"/>
          <w:color w:val="000000"/>
          <w:sz w:val="28"/>
          <w:szCs w:val="28"/>
        </w:rPr>
      </w:pPr>
      <w:r w:rsidRPr="005153AB">
        <w:rPr>
          <w:rFonts w:ascii="Times New Roman" w:hAnsi="Times New Roman" w:cs="Times New Roman"/>
          <w:color w:val="000000"/>
          <w:sz w:val="28"/>
          <w:szCs w:val="28"/>
        </w:rPr>
        <w:t>Так же успешно реализуется подпрограмма «Поддержка малого и среднего предпринимательства на 2017-2021 годы в Северском районе», утвержденная постановлением администрации муниципального образования Северский район от 2 декабря 2016 года (с изменениями от 24.12.2019г. №2742).</w:t>
      </w:r>
    </w:p>
    <w:p w:rsidR="00777FE9" w:rsidRPr="005153AB" w:rsidRDefault="00FC0534" w:rsidP="00FC0534">
      <w:pPr>
        <w:suppressAutoHyphens w:val="0"/>
        <w:spacing w:after="0" w:line="240" w:lineRule="auto"/>
        <w:ind w:firstLine="851"/>
        <w:jc w:val="both"/>
        <w:textAlignment w:val="auto"/>
        <w:rPr>
          <w:rFonts w:ascii="Times New Roman" w:eastAsiaTheme="minorHAnsi" w:hAnsi="Times New Roman" w:cs="Times New Roman"/>
          <w:kern w:val="0"/>
          <w:sz w:val="28"/>
          <w:szCs w:val="27"/>
          <w:lang w:eastAsia="en-US"/>
        </w:rPr>
      </w:pPr>
      <w:r>
        <w:rPr>
          <w:rFonts w:ascii="Times New Roman" w:eastAsiaTheme="minorHAnsi" w:hAnsi="Times New Roman" w:cs="Times New Roman"/>
          <w:kern w:val="0"/>
          <w:sz w:val="28"/>
          <w:szCs w:val="27"/>
        </w:rPr>
        <w:t>В рамках</w:t>
      </w:r>
      <w:r w:rsidR="00777FE9" w:rsidRPr="005153AB">
        <w:rPr>
          <w:rFonts w:ascii="Times New Roman" w:eastAsiaTheme="minorHAnsi" w:hAnsi="Times New Roman" w:cs="Times New Roman"/>
          <w:kern w:val="0"/>
          <w:sz w:val="28"/>
          <w:szCs w:val="27"/>
        </w:rPr>
        <w:t xml:space="preserve"> подпрограммы </w:t>
      </w:r>
      <w:r w:rsidR="00777FE9" w:rsidRPr="005153AB">
        <w:rPr>
          <w:rFonts w:ascii="Times New Roman" w:eastAsiaTheme="minorHAnsi" w:hAnsi="Times New Roman" w:cs="Times New Roman"/>
          <w:kern w:val="0"/>
          <w:sz w:val="28"/>
          <w:szCs w:val="27"/>
          <w:lang w:eastAsia="en-US"/>
        </w:rPr>
        <w:t>ежемесячно предоставляется финансовая поддержка предприятиям пассажирского транспорта</w:t>
      </w:r>
      <w:r>
        <w:rPr>
          <w:rFonts w:ascii="Times New Roman" w:eastAsiaTheme="minorHAnsi" w:hAnsi="Times New Roman" w:cs="Times New Roman"/>
          <w:kern w:val="0"/>
          <w:sz w:val="28"/>
          <w:szCs w:val="27"/>
          <w:lang w:eastAsia="en-US"/>
        </w:rPr>
        <w:t>.</w:t>
      </w:r>
      <w:r w:rsidR="00777FE9" w:rsidRPr="005153AB">
        <w:rPr>
          <w:rFonts w:ascii="Times New Roman" w:eastAsiaTheme="minorHAnsi" w:hAnsi="Times New Roman" w:cs="Times New Roman"/>
          <w:kern w:val="0"/>
          <w:sz w:val="28"/>
          <w:szCs w:val="27"/>
          <w:lang w:eastAsia="en-US"/>
        </w:rPr>
        <w:t xml:space="preserve"> </w:t>
      </w:r>
      <w:r>
        <w:rPr>
          <w:rFonts w:ascii="Times New Roman" w:eastAsiaTheme="minorHAnsi" w:hAnsi="Times New Roman" w:cs="Times New Roman"/>
          <w:kern w:val="0"/>
          <w:sz w:val="28"/>
          <w:szCs w:val="27"/>
          <w:lang w:eastAsia="en-US"/>
        </w:rPr>
        <w:t>В</w:t>
      </w:r>
      <w:r w:rsidR="00777FE9" w:rsidRPr="005153AB">
        <w:rPr>
          <w:rFonts w:ascii="Times New Roman" w:eastAsiaTheme="minorHAnsi" w:hAnsi="Times New Roman" w:cs="Times New Roman"/>
          <w:kern w:val="0"/>
          <w:sz w:val="28"/>
          <w:szCs w:val="27"/>
          <w:lang w:eastAsia="en-US"/>
        </w:rPr>
        <w:t xml:space="preserve"> целях возмещения части затрат на выполнение работ по осуществлению регулярных перевозок по убыточным маршрутам, на 2019 </w:t>
      </w:r>
      <w:r>
        <w:rPr>
          <w:rFonts w:ascii="Times New Roman" w:eastAsiaTheme="minorHAnsi" w:hAnsi="Times New Roman" w:cs="Times New Roman"/>
          <w:kern w:val="0"/>
          <w:sz w:val="28"/>
          <w:szCs w:val="27"/>
          <w:lang w:eastAsia="en-US"/>
        </w:rPr>
        <w:t>год выделено 1531 тыс. рублей, д</w:t>
      </w:r>
      <w:r w:rsidR="00777FE9" w:rsidRPr="005153AB">
        <w:rPr>
          <w:rFonts w:ascii="Times New Roman" w:eastAsiaTheme="minorHAnsi" w:hAnsi="Times New Roman" w:cs="Times New Roman"/>
          <w:kern w:val="0"/>
          <w:sz w:val="28"/>
          <w:szCs w:val="27"/>
          <w:lang w:eastAsia="en-US"/>
        </w:rPr>
        <w:t>енежные средства освоены в полном объеме.</w:t>
      </w:r>
    </w:p>
    <w:p w:rsidR="00777FE9" w:rsidRPr="005153AB" w:rsidRDefault="00777FE9" w:rsidP="00FC0534">
      <w:pPr>
        <w:suppressAutoHyphens w:val="0"/>
        <w:spacing w:after="0" w:line="240" w:lineRule="auto"/>
        <w:ind w:firstLine="851"/>
        <w:jc w:val="both"/>
        <w:textAlignment w:val="auto"/>
        <w:rPr>
          <w:rFonts w:ascii="Times New Roman" w:eastAsiaTheme="minorHAnsi" w:hAnsi="Times New Roman" w:cs="Times New Roman"/>
          <w:kern w:val="0"/>
          <w:sz w:val="28"/>
          <w:szCs w:val="27"/>
        </w:rPr>
      </w:pPr>
      <w:r w:rsidRPr="005153AB">
        <w:rPr>
          <w:rFonts w:ascii="Times New Roman" w:eastAsiaTheme="minorHAnsi" w:hAnsi="Times New Roman" w:cs="Times New Roman"/>
          <w:kern w:val="0"/>
          <w:sz w:val="28"/>
          <w:szCs w:val="27"/>
        </w:rPr>
        <w:t xml:space="preserve">На инвестиционном портале Северского района </w:t>
      </w:r>
      <w:r w:rsidRPr="005153AB">
        <w:rPr>
          <w:rFonts w:ascii="Times New Roman" w:eastAsiaTheme="minorHAnsi" w:hAnsi="Times New Roman" w:cs="Times New Roman"/>
          <w:kern w:val="0"/>
          <w:sz w:val="28"/>
          <w:szCs w:val="27"/>
          <w:lang w:eastAsia="en-US"/>
        </w:rPr>
        <w:t>сформирован реестр субъектов малого и среднего предпринимательства – получателей поддержки.</w:t>
      </w:r>
    </w:p>
    <w:p w:rsidR="00777FE9" w:rsidRPr="005153AB" w:rsidRDefault="00777FE9" w:rsidP="00FC0534">
      <w:pPr>
        <w:suppressAutoHyphens w:val="0"/>
        <w:spacing w:after="0" w:line="240" w:lineRule="auto"/>
        <w:ind w:right="19" w:firstLine="851"/>
        <w:jc w:val="both"/>
        <w:textAlignment w:val="auto"/>
        <w:rPr>
          <w:rFonts w:ascii="Times New Roman" w:eastAsia="Times New Roman" w:hAnsi="Times New Roman" w:cs="Times New Roman"/>
          <w:kern w:val="0"/>
          <w:sz w:val="28"/>
          <w:szCs w:val="27"/>
          <w:lang w:eastAsia="ru-RU"/>
        </w:rPr>
      </w:pPr>
      <w:r w:rsidRPr="005153AB">
        <w:rPr>
          <w:rFonts w:ascii="Times New Roman" w:eastAsia="Times New Roman" w:hAnsi="Times New Roman" w:cs="Times New Roman"/>
          <w:kern w:val="0"/>
          <w:sz w:val="28"/>
          <w:szCs w:val="27"/>
          <w:lang w:eastAsia="ru-RU"/>
        </w:rPr>
        <w:t>Информация о поддержке МСП публикуется в районной газете «Зори», транслируется по телевидению ТРК «Атаман», а также размещается на официальном сайте администрации муниципального образования Северский район.</w:t>
      </w:r>
    </w:p>
    <w:p w:rsidR="00777FE9" w:rsidRPr="005153AB" w:rsidRDefault="00777FE9" w:rsidP="00777FE9">
      <w:pPr>
        <w:suppressAutoHyphens w:val="0"/>
        <w:spacing w:after="0" w:line="240" w:lineRule="auto"/>
        <w:ind w:firstLine="851"/>
        <w:jc w:val="both"/>
        <w:textAlignment w:val="auto"/>
        <w:rPr>
          <w:rFonts w:ascii="Times New Roman" w:eastAsiaTheme="minorHAnsi" w:hAnsi="Times New Roman" w:cs="Times New Roman"/>
          <w:kern w:val="0"/>
          <w:sz w:val="28"/>
          <w:szCs w:val="27"/>
          <w:lang w:eastAsia="en-US"/>
        </w:rPr>
      </w:pPr>
      <w:r w:rsidRPr="005153AB">
        <w:rPr>
          <w:rFonts w:ascii="Times New Roman" w:eastAsiaTheme="minorHAnsi" w:hAnsi="Times New Roman" w:cs="Times New Roman"/>
          <w:kern w:val="0"/>
          <w:sz w:val="28"/>
          <w:szCs w:val="27"/>
          <w:lang w:eastAsia="en-US"/>
        </w:rPr>
        <w:t>Муниципальной подпрограммой «Поддержка малого и среднего предпринимательства на 2017-2021 годы в Северском районе» предусматривается участие в краевых и районных конкурсах субъектов МСП, организуется подвоз участников. На данные мероприятия в 2019 году выделено финансирование в размере 32,7 тыс. рублей, денежные средства освоены в полном объеме.</w:t>
      </w:r>
    </w:p>
    <w:p w:rsidR="00777FE9" w:rsidRDefault="00777FE9" w:rsidP="00777FE9">
      <w:pPr>
        <w:spacing w:after="0" w:line="240" w:lineRule="auto"/>
        <w:ind w:firstLine="851"/>
        <w:jc w:val="both"/>
        <w:textAlignment w:val="auto"/>
        <w:rPr>
          <w:rFonts w:ascii="Times New Roman" w:eastAsiaTheme="minorHAnsi" w:hAnsi="Times New Roman" w:cs="Times New Roman"/>
          <w:kern w:val="0"/>
          <w:sz w:val="28"/>
          <w:szCs w:val="27"/>
          <w:lang w:eastAsia="en-US"/>
        </w:rPr>
      </w:pPr>
      <w:r w:rsidRPr="005153AB">
        <w:rPr>
          <w:rFonts w:ascii="Times New Roman" w:eastAsiaTheme="minorHAnsi" w:hAnsi="Times New Roman" w:cs="Times New Roman"/>
          <w:kern w:val="0"/>
          <w:sz w:val="28"/>
          <w:szCs w:val="27"/>
          <w:lang w:eastAsia="en-US"/>
        </w:rPr>
        <w:t>Так же, в рамках подпрограммы ежегодно на территории района размещаются информационные баннеры, размером 3</w:t>
      </w:r>
      <w:r w:rsidR="00FC0534">
        <w:rPr>
          <w:rFonts w:ascii="Times New Roman" w:eastAsiaTheme="minorHAnsi" w:hAnsi="Times New Roman" w:cs="Times New Roman"/>
          <w:kern w:val="0"/>
          <w:sz w:val="28"/>
          <w:szCs w:val="27"/>
          <w:lang w:eastAsia="en-US"/>
        </w:rPr>
        <w:t>х</w:t>
      </w:r>
      <w:r w:rsidRPr="005153AB">
        <w:rPr>
          <w:rFonts w:ascii="Times New Roman" w:eastAsiaTheme="minorHAnsi" w:hAnsi="Times New Roman" w:cs="Times New Roman"/>
          <w:kern w:val="0"/>
          <w:sz w:val="28"/>
          <w:szCs w:val="27"/>
          <w:lang w:eastAsia="en-US"/>
        </w:rPr>
        <w:t xml:space="preserve">6, </w:t>
      </w:r>
      <w:r w:rsidR="00FC0534">
        <w:rPr>
          <w:rFonts w:ascii="Times New Roman" w:eastAsiaTheme="minorHAnsi" w:hAnsi="Times New Roman" w:cs="Times New Roman"/>
          <w:kern w:val="0"/>
          <w:sz w:val="28"/>
          <w:szCs w:val="27"/>
          <w:lang w:eastAsia="en-US"/>
        </w:rPr>
        <w:t>с</w:t>
      </w:r>
      <w:r w:rsidRPr="005153AB">
        <w:rPr>
          <w:rFonts w:ascii="Times New Roman" w:eastAsiaTheme="minorHAnsi" w:hAnsi="Times New Roman" w:cs="Times New Roman"/>
          <w:kern w:val="0"/>
          <w:sz w:val="28"/>
          <w:szCs w:val="27"/>
          <w:lang w:eastAsia="en-US"/>
        </w:rPr>
        <w:t xml:space="preserve"> информаци</w:t>
      </w:r>
      <w:r w:rsidR="00FC0534">
        <w:rPr>
          <w:rFonts w:ascii="Times New Roman" w:eastAsiaTheme="minorHAnsi" w:hAnsi="Times New Roman" w:cs="Times New Roman"/>
          <w:kern w:val="0"/>
          <w:sz w:val="28"/>
          <w:szCs w:val="27"/>
          <w:lang w:eastAsia="en-US"/>
        </w:rPr>
        <w:t>ей</w:t>
      </w:r>
      <w:r w:rsidRPr="005153AB">
        <w:rPr>
          <w:rFonts w:ascii="Times New Roman" w:eastAsiaTheme="minorHAnsi" w:hAnsi="Times New Roman" w:cs="Times New Roman"/>
          <w:kern w:val="0"/>
          <w:sz w:val="28"/>
          <w:szCs w:val="27"/>
          <w:lang w:eastAsia="en-US"/>
        </w:rPr>
        <w:t xml:space="preserve"> о видах поддержки малого и среднего предпринимательства, в 2019 году за счет средств подпрограммы размещено 2 баннера.</w:t>
      </w:r>
    </w:p>
    <w:p w:rsidR="00431D5F" w:rsidRDefault="00431D5F" w:rsidP="00777FE9">
      <w:pPr>
        <w:spacing w:after="0" w:line="240" w:lineRule="auto"/>
        <w:ind w:firstLine="851"/>
        <w:jc w:val="both"/>
        <w:textAlignment w:val="auto"/>
        <w:rPr>
          <w:rFonts w:ascii="Times New Roman" w:eastAsiaTheme="minorHAnsi" w:hAnsi="Times New Roman" w:cs="Times New Roman"/>
          <w:kern w:val="0"/>
          <w:sz w:val="28"/>
          <w:szCs w:val="27"/>
          <w:lang w:eastAsia="en-US"/>
        </w:rPr>
      </w:pPr>
    </w:p>
    <w:p w:rsidR="00CA07B1" w:rsidRDefault="00CA07B1" w:rsidP="00FC0534">
      <w:pPr>
        <w:spacing w:after="0" w:line="240" w:lineRule="auto"/>
        <w:ind w:firstLine="708"/>
        <w:jc w:val="both"/>
        <w:rPr>
          <w:rFonts w:ascii="Times New Roman" w:hAnsi="Times New Roman" w:cs="Times New Roman"/>
          <w:b/>
          <w:sz w:val="28"/>
          <w:szCs w:val="28"/>
        </w:rPr>
      </w:pPr>
      <w:r w:rsidRPr="00CA07B1">
        <w:rPr>
          <w:rFonts w:ascii="Times New Roman" w:hAnsi="Times New Roman" w:cs="Times New Roman"/>
          <w:b/>
          <w:sz w:val="28"/>
          <w:szCs w:val="28"/>
        </w:rPr>
        <w:t>Раздел</w:t>
      </w:r>
      <w:r w:rsidR="00ED44A2">
        <w:rPr>
          <w:rFonts w:ascii="Times New Roman" w:hAnsi="Times New Roman" w:cs="Times New Roman"/>
          <w:b/>
          <w:sz w:val="28"/>
          <w:szCs w:val="28"/>
        </w:rPr>
        <w:t> </w:t>
      </w:r>
      <w:r w:rsidRPr="00CA07B1">
        <w:rPr>
          <w:rFonts w:ascii="Times New Roman" w:hAnsi="Times New Roman" w:cs="Times New Roman"/>
          <w:b/>
          <w:sz w:val="28"/>
          <w:szCs w:val="28"/>
        </w:rPr>
        <w:t xml:space="preserve">6. Информация для проведения оценки деятельности муниципального образования по содействию развитию конкуренции </w:t>
      </w:r>
      <w:r w:rsidR="00ED44A2">
        <w:rPr>
          <w:rFonts w:ascii="Times New Roman" w:hAnsi="Times New Roman" w:cs="Times New Roman"/>
          <w:b/>
          <w:sz w:val="28"/>
          <w:szCs w:val="28"/>
        </w:rPr>
        <w:br/>
      </w:r>
      <w:r w:rsidRPr="00CA07B1">
        <w:rPr>
          <w:rFonts w:ascii="Times New Roman" w:hAnsi="Times New Roman" w:cs="Times New Roman"/>
          <w:b/>
          <w:sz w:val="28"/>
          <w:szCs w:val="28"/>
        </w:rPr>
        <w:t>за 2019 год.</w:t>
      </w:r>
    </w:p>
    <w:p w:rsidR="00FC0534" w:rsidRDefault="00FC0534" w:rsidP="00CA07B1">
      <w:pPr>
        <w:spacing w:after="0" w:line="240" w:lineRule="auto"/>
        <w:ind w:firstLine="709"/>
        <w:jc w:val="both"/>
        <w:rPr>
          <w:rFonts w:ascii="Times New Roman" w:eastAsia="Times New Roman" w:hAnsi="Times New Roman" w:cs="Times New Roman"/>
          <w:kern w:val="3"/>
          <w:sz w:val="28"/>
          <w:szCs w:val="28"/>
          <w:lang w:eastAsia="ru-RU"/>
        </w:rPr>
      </w:pPr>
    </w:p>
    <w:p w:rsidR="00CA07B1" w:rsidRPr="007B1F0E" w:rsidRDefault="007B1F0E" w:rsidP="00CA07B1">
      <w:pPr>
        <w:spacing w:after="0" w:line="240" w:lineRule="auto"/>
        <w:ind w:firstLine="709"/>
        <w:jc w:val="both"/>
        <w:rPr>
          <w:rFonts w:ascii="Times New Roman" w:eastAsia="Times New Roman" w:hAnsi="Times New Roman" w:cs="Times New Roman"/>
          <w:kern w:val="3"/>
          <w:sz w:val="28"/>
          <w:szCs w:val="28"/>
          <w:lang w:eastAsia="ru-RU"/>
        </w:rPr>
      </w:pPr>
      <w:r w:rsidRPr="007B1F0E">
        <w:rPr>
          <w:rFonts w:ascii="Times New Roman" w:eastAsia="Times New Roman" w:hAnsi="Times New Roman" w:cs="Times New Roman"/>
          <w:kern w:val="3"/>
          <w:sz w:val="28"/>
          <w:szCs w:val="28"/>
          <w:lang w:eastAsia="ru-RU"/>
        </w:rPr>
        <w:t xml:space="preserve">Информация о деятельности муниципального образования по содействию развитию конкуренции за 2019 год предоставлена согласно </w:t>
      </w:r>
      <w:r w:rsidR="00912463" w:rsidRPr="007B1F0E">
        <w:rPr>
          <w:rFonts w:ascii="Times New Roman" w:eastAsia="Times New Roman" w:hAnsi="Times New Roman" w:cs="Times New Roman"/>
          <w:kern w:val="3"/>
          <w:sz w:val="28"/>
          <w:szCs w:val="28"/>
          <w:lang w:eastAsia="ru-RU"/>
        </w:rPr>
        <w:t>приложению к отчету «Состояние и развитие конкуренции на товарных рынках в 2019 году»</w:t>
      </w:r>
      <w:r w:rsidR="00CA07B1" w:rsidRPr="007B1F0E">
        <w:rPr>
          <w:rFonts w:ascii="Times New Roman" w:eastAsia="Times New Roman" w:hAnsi="Times New Roman" w:cs="Times New Roman"/>
          <w:kern w:val="3"/>
          <w:sz w:val="28"/>
          <w:szCs w:val="28"/>
          <w:lang w:eastAsia="ru-RU"/>
        </w:rPr>
        <w:t xml:space="preserve">. </w:t>
      </w:r>
    </w:p>
    <w:p w:rsidR="00DB3D37" w:rsidRDefault="00DB3D37" w:rsidP="00CA07B1">
      <w:pPr>
        <w:spacing w:after="0" w:line="240" w:lineRule="auto"/>
        <w:ind w:firstLine="709"/>
        <w:jc w:val="both"/>
        <w:rPr>
          <w:rFonts w:ascii="Times New Roman" w:hAnsi="Times New Roman" w:cs="Times New Roman"/>
          <w:sz w:val="26"/>
          <w:szCs w:val="26"/>
        </w:rPr>
      </w:pPr>
    </w:p>
    <w:p w:rsidR="00DB3D37" w:rsidRPr="00431D5F" w:rsidRDefault="00DB3D37" w:rsidP="00FC0534">
      <w:pPr>
        <w:spacing w:after="0" w:line="240" w:lineRule="auto"/>
        <w:ind w:firstLine="708"/>
        <w:jc w:val="both"/>
        <w:rPr>
          <w:rFonts w:ascii="Times New Roman" w:hAnsi="Times New Roman" w:cs="Times New Roman"/>
          <w:b/>
          <w:sz w:val="28"/>
          <w:szCs w:val="28"/>
        </w:rPr>
      </w:pPr>
      <w:r w:rsidRPr="00431D5F">
        <w:rPr>
          <w:rFonts w:ascii="Times New Roman" w:hAnsi="Times New Roman" w:cs="Times New Roman"/>
          <w:b/>
          <w:sz w:val="28"/>
          <w:szCs w:val="28"/>
        </w:rPr>
        <w:t>Раздел</w:t>
      </w:r>
      <w:r w:rsidR="00ED44A2" w:rsidRPr="00431D5F">
        <w:rPr>
          <w:rFonts w:ascii="Times New Roman" w:hAnsi="Times New Roman" w:cs="Times New Roman"/>
          <w:b/>
          <w:sz w:val="28"/>
          <w:szCs w:val="28"/>
        </w:rPr>
        <w:t> </w:t>
      </w:r>
      <w:r w:rsidRPr="00431D5F">
        <w:rPr>
          <w:rFonts w:ascii="Times New Roman" w:hAnsi="Times New Roman" w:cs="Times New Roman"/>
          <w:b/>
          <w:sz w:val="28"/>
          <w:szCs w:val="28"/>
        </w:rPr>
        <w:t xml:space="preserve">7. Сведения о лучших региональных практиках содействия развитию конкуренции, внедренных в муниципальном образовании </w:t>
      </w:r>
      <w:r w:rsidR="00ED44A2" w:rsidRPr="00431D5F">
        <w:rPr>
          <w:rFonts w:ascii="Times New Roman" w:hAnsi="Times New Roman" w:cs="Times New Roman"/>
          <w:b/>
          <w:sz w:val="28"/>
          <w:szCs w:val="28"/>
        </w:rPr>
        <w:br/>
      </w:r>
      <w:r w:rsidRPr="00431D5F">
        <w:rPr>
          <w:rFonts w:ascii="Times New Roman" w:hAnsi="Times New Roman" w:cs="Times New Roman"/>
          <w:b/>
          <w:sz w:val="28"/>
          <w:szCs w:val="28"/>
        </w:rPr>
        <w:t>в 2019 году.</w:t>
      </w:r>
    </w:p>
    <w:p w:rsidR="008E7A5F" w:rsidRPr="00431D5F" w:rsidRDefault="00FC0534" w:rsidP="00CA07B1">
      <w:pPr>
        <w:spacing w:after="0" w:line="240" w:lineRule="auto"/>
        <w:ind w:firstLine="709"/>
        <w:jc w:val="both"/>
        <w:rPr>
          <w:rFonts w:ascii="Times New Roman" w:eastAsia="Times New Roman" w:hAnsi="Times New Roman" w:cs="Times New Roman"/>
          <w:kern w:val="3"/>
          <w:sz w:val="28"/>
          <w:szCs w:val="28"/>
          <w:lang w:eastAsia="ru-RU"/>
        </w:rPr>
      </w:pPr>
      <w:r w:rsidRPr="00431D5F">
        <w:rPr>
          <w:rFonts w:ascii="Times New Roman" w:eastAsia="Times New Roman" w:hAnsi="Times New Roman" w:cs="Times New Roman"/>
          <w:kern w:val="3"/>
          <w:sz w:val="28"/>
          <w:szCs w:val="28"/>
          <w:lang w:eastAsia="ru-RU"/>
        </w:rPr>
        <w:t xml:space="preserve">В муниципальном образовании Северский район </w:t>
      </w:r>
      <w:r w:rsidR="007D5B4A" w:rsidRPr="00431D5F">
        <w:rPr>
          <w:rFonts w:ascii="Times New Roman" w:eastAsia="Times New Roman" w:hAnsi="Times New Roman" w:cs="Times New Roman"/>
          <w:kern w:val="3"/>
          <w:sz w:val="28"/>
          <w:szCs w:val="28"/>
          <w:lang w:eastAsia="ru-RU"/>
        </w:rPr>
        <w:t xml:space="preserve">по итогам </w:t>
      </w:r>
      <w:r w:rsidR="00DB3D37" w:rsidRPr="00431D5F">
        <w:rPr>
          <w:rFonts w:ascii="Times New Roman" w:eastAsia="Times New Roman" w:hAnsi="Times New Roman" w:cs="Times New Roman"/>
          <w:kern w:val="3"/>
          <w:sz w:val="28"/>
          <w:szCs w:val="28"/>
          <w:lang w:eastAsia="ru-RU"/>
        </w:rPr>
        <w:t>2019 год</w:t>
      </w:r>
      <w:r w:rsidR="007D5B4A" w:rsidRPr="00431D5F">
        <w:rPr>
          <w:rFonts w:ascii="Times New Roman" w:eastAsia="Times New Roman" w:hAnsi="Times New Roman" w:cs="Times New Roman"/>
          <w:kern w:val="3"/>
          <w:sz w:val="28"/>
          <w:szCs w:val="28"/>
          <w:lang w:eastAsia="ru-RU"/>
        </w:rPr>
        <w:t>а</w:t>
      </w:r>
      <w:r w:rsidR="00DB3D37" w:rsidRPr="00431D5F">
        <w:rPr>
          <w:rFonts w:ascii="Times New Roman" w:eastAsia="Times New Roman" w:hAnsi="Times New Roman" w:cs="Times New Roman"/>
          <w:kern w:val="3"/>
          <w:sz w:val="28"/>
          <w:szCs w:val="28"/>
          <w:lang w:eastAsia="ru-RU"/>
        </w:rPr>
        <w:t xml:space="preserve"> </w:t>
      </w:r>
      <w:r w:rsidR="00646728" w:rsidRPr="00431D5F">
        <w:rPr>
          <w:rFonts w:ascii="Times New Roman" w:eastAsia="Times New Roman" w:hAnsi="Times New Roman" w:cs="Times New Roman"/>
          <w:kern w:val="3"/>
          <w:sz w:val="28"/>
          <w:szCs w:val="28"/>
          <w:lang w:eastAsia="ru-RU"/>
        </w:rPr>
        <w:t xml:space="preserve">внедрены </w:t>
      </w:r>
      <w:r w:rsidR="00DB3D37" w:rsidRPr="00431D5F">
        <w:rPr>
          <w:rFonts w:ascii="Times New Roman" w:eastAsia="Times New Roman" w:hAnsi="Times New Roman" w:cs="Times New Roman"/>
          <w:kern w:val="3"/>
          <w:sz w:val="28"/>
          <w:szCs w:val="28"/>
          <w:lang w:eastAsia="ru-RU"/>
        </w:rPr>
        <w:t>лучши</w:t>
      </w:r>
      <w:r w:rsidR="00646728" w:rsidRPr="00431D5F">
        <w:rPr>
          <w:rFonts w:ascii="Times New Roman" w:eastAsia="Times New Roman" w:hAnsi="Times New Roman" w:cs="Times New Roman"/>
          <w:kern w:val="3"/>
          <w:sz w:val="28"/>
          <w:szCs w:val="28"/>
          <w:lang w:eastAsia="ru-RU"/>
        </w:rPr>
        <w:t>е</w:t>
      </w:r>
      <w:r w:rsidR="00DB3D37" w:rsidRPr="00431D5F">
        <w:rPr>
          <w:rFonts w:ascii="Times New Roman" w:eastAsia="Times New Roman" w:hAnsi="Times New Roman" w:cs="Times New Roman"/>
          <w:kern w:val="3"/>
          <w:sz w:val="28"/>
          <w:szCs w:val="28"/>
          <w:lang w:eastAsia="ru-RU"/>
        </w:rPr>
        <w:t xml:space="preserve"> практик</w:t>
      </w:r>
      <w:r w:rsidR="00646728" w:rsidRPr="00431D5F">
        <w:rPr>
          <w:rFonts w:ascii="Times New Roman" w:eastAsia="Times New Roman" w:hAnsi="Times New Roman" w:cs="Times New Roman"/>
          <w:kern w:val="3"/>
          <w:sz w:val="28"/>
          <w:szCs w:val="28"/>
          <w:lang w:eastAsia="ru-RU"/>
        </w:rPr>
        <w:t>и</w:t>
      </w:r>
      <w:r w:rsidR="00DB3D37" w:rsidRPr="00431D5F">
        <w:rPr>
          <w:rFonts w:ascii="Times New Roman" w:eastAsia="Times New Roman" w:hAnsi="Times New Roman" w:cs="Times New Roman"/>
          <w:kern w:val="3"/>
          <w:sz w:val="28"/>
          <w:szCs w:val="28"/>
          <w:lang w:eastAsia="ru-RU"/>
        </w:rPr>
        <w:t xml:space="preserve"> содействия развитию конкуренции в соответствии с письмом Минэкономразвития России от 13 декабря 2018 г. № 37084-МР/ДО5</w:t>
      </w:r>
      <w:r w:rsidR="00431D5F" w:rsidRPr="00431D5F">
        <w:rPr>
          <w:rFonts w:ascii="Times New Roman" w:eastAsia="Times New Roman" w:hAnsi="Times New Roman" w:cs="Times New Roman"/>
          <w:kern w:val="3"/>
          <w:sz w:val="28"/>
          <w:szCs w:val="28"/>
          <w:lang w:eastAsia="ru-RU"/>
        </w:rPr>
        <w:t>и информация предоставлена согласно приложению к отчету «Состояние и развитие конкуренции на товарных рынках в 2019 году»</w:t>
      </w:r>
      <w:r w:rsidR="00C46091" w:rsidRPr="00431D5F">
        <w:rPr>
          <w:rFonts w:ascii="Times New Roman" w:eastAsia="Times New Roman" w:hAnsi="Times New Roman" w:cs="Times New Roman"/>
          <w:kern w:val="3"/>
          <w:sz w:val="28"/>
          <w:szCs w:val="28"/>
          <w:lang w:eastAsia="ru-RU"/>
        </w:rPr>
        <w:t>.</w:t>
      </w:r>
    </w:p>
    <w:p w:rsidR="00C46091" w:rsidRPr="00C46091" w:rsidRDefault="00C46091" w:rsidP="00CA07B1">
      <w:pPr>
        <w:spacing w:after="0" w:line="240" w:lineRule="auto"/>
        <w:ind w:firstLine="709"/>
        <w:jc w:val="both"/>
        <w:rPr>
          <w:rFonts w:ascii="Times New Roman" w:eastAsia="Times New Roman" w:hAnsi="Times New Roman" w:cs="Times New Roman"/>
          <w:kern w:val="3"/>
          <w:sz w:val="28"/>
          <w:szCs w:val="28"/>
          <w:lang w:eastAsia="ru-RU"/>
        </w:rPr>
      </w:pPr>
    </w:p>
    <w:p w:rsidR="008E7A5F" w:rsidRDefault="008E7A5F" w:rsidP="00646728">
      <w:pPr>
        <w:spacing w:after="0" w:line="240" w:lineRule="auto"/>
        <w:ind w:firstLine="708"/>
        <w:jc w:val="both"/>
        <w:rPr>
          <w:rFonts w:ascii="Times New Roman" w:hAnsi="Times New Roman" w:cs="Times New Roman"/>
          <w:b/>
          <w:sz w:val="28"/>
          <w:szCs w:val="28"/>
        </w:rPr>
      </w:pPr>
      <w:r w:rsidRPr="008E7A5F">
        <w:rPr>
          <w:rFonts w:ascii="Times New Roman" w:hAnsi="Times New Roman" w:cs="Times New Roman"/>
          <w:b/>
          <w:sz w:val="28"/>
          <w:szCs w:val="28"/>
        </w:rPr>
        <w:t>Раздел 8. Информация о наличии в муниципальной практике проектов с применением механизмов муниципально-частного партнерства, в том числе посредством заключения концессионных соглашений</w:t>
      </w:r>
      <w:r>
        <w:rPr>
          <w:rFonts w:ascii="Times New Roman" w:hAnsi="Times New Roman" w:cs="Times New Roman"/>
          <w:b/>
          <w:sz w:val="28"/>
          <w:szCs w:val="28"/>
        </w:rPr>
        <w:t>.</w:t>
      </w:r>
    </w:p>
    <w:p w:rsidR="008E7A5F" w:rsidRDefault="008E7A5F" w:rsidP="00CA07B1">
      <w:pPr>
        <w:spacing w:after="0" w:line="240" w:lineRule="auto"/>
        <w:ind w:firstLine="709"/>
        <w:jc w:val="both"/>
        <w:rPr>
          <w:rFonts w:ascii="Times New Roman" w:hAnsi="Times New Roman" w:cs="Times New Roman"/>
          <w:b/>
          <w:sz w:val="28"/>
          <w:szCs w:val="28"/>
        </w:rPr>
      </w:pPr>
    </w:p>
    <w:p w:rsidR="00CC3422" w:rsidRPr="004537B4" w:rsidRDefault="00CC3422" w:rsidP="00CC3422">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sidRPr="004537B4">
        <w:rPr>
          <w:rFonts w:ascii="Times New Roman CYR" w:eastAsiaTheme="minorHAnsi" w:hAnsi="Times New Roman CYR" w:cs="Times New Roman CYR"/>
          <w:kern w:val="0"/>
          <w:sz w:val="28"/>
          <w:szCs w:val="28"/>
          <w:highlight w:val="white"/>
          <w:lang w:eastAsia="en-US"/>
        </w:rPr>
        <w:t>Муниципально-частное партнерство в Северском районе – взаимовыгодное сотрудничество между администрацией  и хозяйствующими субъектами в соответствии с законодательством Российской Федерации, Краснодарского края, муниципальными нормативными правовыми актами с целью реализации общественно значимых программ и проектов в социально-экономической сфере на территории поселений, направленных на создание, реконструкцию и (или) эксплуатацию общественно значимых объектов на территории поселения, развития инвестиционного, инновационного, инфраструктурного потенциала поселения.</w:t>
      </w:r>
    </w:p>
    <w:p w:rsidR="00CC3422" w:rsidRPr="004537B4" w:rsidRDefault="00CC3422" w:rsidP="00CC3422">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kern w:val="0"/>
          <w:sz w:val="28"/>
          <w:szCs w:val="28"/>
          <w:highlight w:val="white"/>
          <w:lang w:eastAsia="en-US"/>
        </w:rPr>
      </w:pPr>
      <w:r w:rsidRPr="004537B4">
        <w:rPr>
          <w:rFonts w:ascii="Times New Roman CYR" w:eastAsiaTheme="minorHAnsi" w:hAnsi="Times New Roman CYR" w:cs="Times New Roman CYR"/>
          <w:kern w:val="0"/>
          <w:sz w:val="28"/>
          <w:szCs w:val="28"/>
          <w:highlight w:val="white"/>
          <w:lang w:eastAsia="en-US"/>
        </w:rPr>
        <w:t>В районе принят и реализуется комплекс нормативных актов, устанавливающих основные направления инвестиционной политики и развития МСП, определяющих формы участия администрации муниципального образования Северский район в развитии и поддержке инвестиционной и предпринимательской деятельности на территории муниципального образования Северский район.</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xml:space="preserve">Администрацией МО Северский район ведется системная работа по развитию механизмов МЧП и ГЧП. </w:t>
      </w:r>
    </w:p>
    <w:p w:rsidR="00DB52E9" w:rsidRPr="00DB52E9" w:rsidRDefault="00DB52E9" w:rsidP="00646728">
      <w:pPr>
        <w:pStyle w:val="af1"/>
        <w:spacing w:before="0" w:beforeAutospacing="0" w:after="0" w:afterAutospacing="0"/>
        <w:ind w:firstLine="708"/>
        <w:jc w:val="both"/>
        <w:rPr>
          <w:sz w:val="28"/>
          <w:szCs w:val="28"/>
        </w:rPr>
      </w:pPr>
      <w:r w:rsidRPr="00DB52E9">
        <w:rPr>
          <w:sz w:val="28"/>
          <w:szCs w:val="28"/>
        </w:rPr>
        <w:t>В части стратегического и программного обеспечения применения и развития механизмов МЧП:</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в пункте 3.3.2. проекта Стратегии социально – экономического развития Северского района на период до 2030 года «Основные направления развития институциональной среды», раздел «Развитие института муниципального управления» учтено применение механизмов МЧП, определены стратегические приоритеты и цели МЧП, а так же сферы применения механизмов МЧП в Северском районе: жилищно – коммунальное хозяйство, дорожное хозяйство, строительство спортивных объектов;</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xml:space="preserve">- внесены изменения в муниципальную программу «Развитие топливно – энергетического комплекса в Северском районе» с учетом включения целей и задачей, а так же целевых индикаторов по привлечению внебюджетного финансирования на принципах МЧП; </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xml:space="preserve">- внесены изменения в «Программу комплексного развития социальной инфраструктуры Черноморского городского поселения Северского района на 2017 – 2030 годы» с учетом включения целей и задач, а так же целевых индикаторов по привлечению внебюджетного финансирования на принципах МЧП, в том числе в части строительства объектов спортивной направленности. </w:t>
      </w:r>
    </w:p>
    <w:p w:rsidR="00DB52E9" w:rsidRPr="00DB52E9" w:rsidRDefault="00DB52E9" w:rsidP="00646728">
      <w:pPr>
        <w:pStyle w:val="af1"/>
        <w:spacing w:before="0" w:beforeAutospacing="0" w:after="0" w:afterAutospacing="0"/>
        <w:ind w:firstLine="708"/>
        <w:jc w:val="both"/>
        <w:rPr>
          <w:sz w:val="28"/>
          <w:szCs w:val="28"/>
        </w:rPr>
      </w:pPr>
      <w:r w:rsidRPr="00DB52E9">
        <w:rPr>
          <w:sz w:val="28"/>
          <w:szCs w:val="28"/>
        </w:rPr>
        <w:t>В части системы управления сферой МЧП:</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на основании распоряжения администрации муниципального образования Северский район от 08.07.2016 г. №91-р уполномоченным органом в сфере МЧП в Северском районе определено управление экономики, инвестиций и прогнозирования;</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постановлением администрации муниципального образования Северский район от 06.06.2018 г. №967 утвержден состав рабочей группы («проектной команды») по реализации на территории Северского района инвестиционных проектов на основе государственно – частного и муниципально – частного партнерства;</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постановлением администрации муниципального образования Северский район от 14.11.2018 г. №2061 утвержден Порядок взаимодействия органов администрации МО Северский район в сфере муниципально – частного партнерства и принятия решений о реализации проектов МЧП</w:t>
      </w:r>
      <w:r w:rsidR="00646728">
        <w:rPr>
          <w:sz w:val="28"/>
          <w:szCs w:val="28"/>
        </w:rPr>
        <w:t>;</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постановлением администрации муниципального образования Северский район от 15.10.2019 г. №2154 «О внесении изменений в постановление администрации муниципального образования Северский район №356 от 05.03.2018 г. «Об утверждении инвестиционного меморандума муниципального образования Северский район» внесены изменения в инвестиционный документ муниципалитета с учетом формирования условий для развития механизмов муниципального- частного партнерства.</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xml:space="preserve">В октябре 2019 года нормативные правовые акты в области МЧП актуализированы в связи с кадровыми </w:t>
      </w:r>
      <w:r w:rsidR="00646728">
        <w:rPr>
          <w:sz w:val="28"/>
          <w:szCs w:val="28"/>
        </w:rPr>
        <w:t>изменениями</w:t>
      </w:r>
      <w:r w:rsidRPr="00DB52E9">
        <w:rPr>
          <w:sz w:val="28"/>
          <w:szCs w:val="28"/>
        </w:rPr>
        <w:t xml:space="preserve"> и </w:t>
      </w:r>
      <w:r w:rsidR="00646728">
        <w:rPr>
          <w:sz w:val="28"/>
          <w:szCs w:val="28"/>
        </w:rPr>
        <w:t xml:space="preserve">необходимостью </w:t>
      </w:r>
      <w:r w:rsidRPr="00DB52E9">
        <w:rPr>
          <w:sz w:val="28"/>
          <w:szCs w:val="28"/>
        </w:rPr>
        <w:t>обновлен</w:t>
      </w:r>
      <w:r w:rsidR="00646728">
        <w:rPr>
          <w:sz w:val="28"/>
          <w:szCs w:val="28"/>
        </w:rPr>
        <w:t>ия</w:t>
      </w:r>
      <w:r w:rsidRPr="00DB52E9">
        <w:rPr>
          <w:sz w:val="28"/>
          <w:szCs w:val="28"/>
        </w:rPr>
        <w:t xml:space="preserve"> статистически</w:t>
      </w:r>
      <w:r w:rsidR="00646728">
        <w:rPr>
          <w:sz w:val="28"/>
          <w:szCs w:val="28"/>
        </w:rPr>
        <w:t>х</w:t>
      </w:r>
      <w:r w:rsidRPr="00DB52E9">
        <w:rPr>
          <w:sz w:val="28"/>
          <w:szCs w:val="28"/>
        </w:rPr>
        <w:t xml:space="preserve"> данны</w:t>
      </w:r>
      <w:r w:rsidR="00646728">
        <w:rPr>
          <w:sz w:val="28"/>
          <w:szCs w:val="28"/>
        </w:rPr>
        <w:t>х</w:t>
      </w:r>
      <w:r w:rsidRPr="00DB52E9">
        <w:rPr>
          <w:sz w:val="28"/>
          <w:szCs w:val="28"/>
        </w:rPr>
        <w:t>.</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В части информационной открытости:</w:t>
      </w:r>
    </w:p>
    <w:p w:rsidR="00DB52E9" w:rsidRPr="00DB52E9" w:rsidRDefault="00DB52E9" w:rsidP="006B12FA">
      <w:pPr>
        <w:pStyle w:val="af1"/>
        <w:spacing w:before="0" w:beforeAutospacing="0" w:after="0" w:afterAutospacing="0"/>
        <w:ind w:firstLine="708"/>
        <w:jc w:val="both"/>
        <w:rPr>
          <w:sz w:val="28"/>
          <w:szCs w:val="28"/>
        </w:rPr>
      </w:pPr>
      <w:r w:rsidRPr="00DB52E9">
        <w:rPr>
          <w:sz w:val="28"/>
          <w:szCs w:val="28"/>
        </w:rPr>
        <w:t>- на официальном сайте администрации муниципального образования Северский район в сети Интернет создан раздел «Муниципальное частное партнерство», который содержит информацию о нормативных правовых актах в сфере МЧП, приоритетах, целях и целевых индикаторах политики МЧП</w:t>
      </w:r>
      <w:r w:rsidR="006B12FA">
        <w:rPr>
          <w:sz w:val="28"/>
          <w:szCs w:val="28"/>
        </w:rPr>
        <w:t xml:space="preserve"> и иную</w:t>
      </w:r>
      <w:r w:rsidRPr="00DB52E9">
        <w:rPr>
          <w:sz w:val="28"/>
          <w:szCs w:val="28"/>
        </w:rPr>
        <w:t xml:space="preserve"> дополнительную информацию для хозяйствующих субъектов;</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администрациями сельских и городских поселений Северского района совместно с управлением по координации работы жилищно</w:t>
      </w:r>
      <w:r w:rsidR="006B12FA">
        <w:rPr>
          <w:sz w:val="28"/>
          <w:szCs w:val="28"/>
        </w:rPr>
        <w:t>-</w:t>
      </w:r>
      <w:r w:rsidRPr="00DB52E9">
        <w:rPr>
          <w:sz w:val="28"/>
          <w:szCs w:val="28"/>
        </w:rPr>
        <w:t xml:space="preserve">коммунального комплекса администрации МО Северский район на постоянной основе обеспечивается размещение информации о проведении торгов на Официальном сайте Российской Федерации </w:t>
      </w:r>
      <w:r w:rsidRPr="00DB52E9">
        <w:rPr>
          <w:sz w:val="28"/>
          <w:szCs w:val="28"/>
          <w:lang w:val="en-US"/>
        </w:rPr>
        <w:t>torgi</w:t>
      </w:r>
      <w:r w:rsidRPr="00DB52E9">
        <w:rPr>
          <w:sz w:val="28"/>
          <w:szCs w:val="28"/>
        </w:rPr>
        <w:t>.</w:t>
      </w:r>
      <w:r w:rsidRPr="00DB52E9">
        <w:rPr>
          <w:sz w:val="28"/>
          <w:szCs w:val="28"/>
          <w:lang w:val="en-US"/>
        </w:rPr>
        <w:t>gov</w:t>
      </w:r>
      <w:r w:rsidRPr="00DB52E9">
        <w:rPr>
          <w:sz w:val="28"/>
          <w:szCs w:val="28"/>
        </w:rPr>
        <w:t>.</w:t>
      </w:r>
      <w:r w:rsidRPr="00DB52E9">
        <w:rPr>
          <w:sz w:val="28"/>
          <w:szCs w:val="28"/>
          <w:lang w:val="en-US"/>
        </w:rPr>
        <w:t>ru</w:t>
      </w:r>
      <w:r w:rsidRPr="00DB52E9">
        <w:rPr>
          <w:sz w:val="28"/>
          <w:szCs w:val="28"/>
        </w:rPr>
        <w:t>, а так же размещение перечней объектов, в отношении которых планируется заключение соглашений о МЧП;</w:t>
      </w:r>
    </w:p>
    <w:p w:rsidR="00DB52E9" w:rsidRPr="00DB52E9" w:rsidRDefault="00DB52E9" w:rsidP="00DB52E9">
      <w:pPr>
        <w:pStyle w:val="af1"/>
        <w:spacing w:before="0" w:beforeAutospacing="0" w:after="0" w:afterAutospacing="0"/>
        <w:ind w:firstLine="708"/>
        <w:jc w:val="both"/>
        <w:rPr>
          <w:sz w:val="28"/>
          <w:szCs w:val="28"/>
        </w:rPr>
      </w:pPr>
      <w:r w:rsidRPr="00DB52E9">
        <w:rPr>
          <w:sz w:val="28"/>
          <w:szCs w:val="28"/>
        </w:rPr>
        <w:t>- своевременно и в полном объёме актуализирована информация о проектах МЧП в государственной автоматизированной информационной системе «Управление» и информационной системе «РОСИНФРА».</w:t>
      </w:r>
    </w:p>
    <w:p w:rsidR="00DB52E9" w:rsidRDefault="00DB52E9" w:rsidP="006B12FA">
      <w:pPr>
        <w:pStyle w:val="af1"/>
        <w:spacing w:before="0" w:beforeAutospacing="0" w:after="0" w:afterAutospacing="0"/>
        <w:ind w:firstLine="708"/>
        <w:jc w:val="both"/>
        <w:rPr>
          <w:sz w:val="28"/>
          <w:szCs w:val="28"/>
        </w:rPr>
      </w:pPr>
      <w:r w:rsidRPr="00DB52E9">
        <w:rPr>
          <w:sz w:val="28"/>
          <w:szCs w:val="28"/>
        </w:rPr>
        <w:t xml:space="preserve">Администрация муниципального образования Северский район проводит работу по обеспечению условий для создания благоприятного инвестиционного климата на территории муниципалитета. </w:t>
      </w:r>
    </w:p>
    <w:p w:rsidR="00CC3422" w:rsidRPr="004537B4" w:rsidRDefault="00CC3422" w:rsidP="00CC3422">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highlight w:val="white"/>
          <w:lang w:eastAsia="en-US"/>
        </w:rPr>
      </w:pPr>
      <w:r w:rsidRPr="004537B4">
        <w:rPr>
          <w:rFonts w:ascii="Times New Roman CYR" w:eastAsiaTheme="minorHAnsi" w:hAnsi="Times New Roman CYR" w:cs="Times New Roman CYR"/>
          <w:kern w:val="0"/>
          <w:sz w:val="28"/>
          <w:szCs w:val="28"/>
          <w:highlight w:val="white"/>
          <w:lang w:eastAsia="en-US"/>
        </w:rPr>
        <w:t>На территории муниципального образования Северский район внедрены 9 успешных практик. В целях исполнения Плана мероприятий (</w:t>
      </w:r>
      <w:r w:rsidRPr="004537B4">
        <w:rPr>
          <w:rFonts w:ascii="Times New Roman" w:eastAsiaTheme="minorHAnsi" w:hAnsi="Times New Roman" w:cs="Times New Roman"/>
          <w:kern w:val="0"/>
          <w:sz w:val="28"/>
          <w:szCs w:val="28"/>
          <w:highlight w:val="white"/>
          <w:lang w:eastAsia="en-US"/>
        </w:rPr>
        <w:t>«</w:t>
      </w:r>
      <w:r w:rsidRPr="004537B4">
        <w:rPr>
          <w:rFonts w:ascii="Times New Roman CYR" w:eastAsiaTheme="minorHAnsi" w:hAnsi="Times New Roman CYR" w:cs="Times New Roman CYR"/>
          <w:kern w:val="0"/>
          <w:sz w:val="28"/>
          <w:szCs w:val="28"/>
          <w:highlight w:val="white"/>
          <w:lang w:eastAsia="en-US"/>
        </w:rPr>
        <w:t>дорожной карты</w:t>
      </w:r>
      <w:r w:rsidRPr="004537B4">
        <w:rPr>
          <w:rFonts w:ascii="Times New Roman" w:eastAsiaTheme="minorHAnsi" w:hAnsi="Times New Roman" w:cs="Times New Roman"/>
          <w:kern w:val="0"/>
          <w:sz w:val="28"/>
          <w:szCs w:val="28"/>
          <w:highlight w:val="white"/>
          <w:lang w:eastAsia="en-US"/>
        </w:rPr>
        <w:t xml:space="preserve">») </w:t>
      </w:r>
      <w:r w:rsidRPr="004537B4">
        <w:rPr>
          <w:rFonts w:ascii="Times New Roman CYR" w:eastAsiaTheme="minorHAnsi" w:hAnsi="Times New Roman CYR" w:cs="Times New Roman CYR"/>
          <w:kern w:val="0"/>
          <w:sz w:val="28"/>
          <w:szCs w:val="28"/>
          <w:highlight w:val="white"/>
          <w:lang w:eastAsia="en-US"/>
        </w:rPr>
        <w:t>по внедрению успешных практик в муниципальном образовании Северский район, постановлением администрации муниципального образования Северский район №356 от 05.03.2018 г. утвержден Инвестиционный меморандум муниципального образования Северский район, который актуализирован в 2019 году в соот</w:t>
      </w:r>
      <w:r w:rsidR="006B12FA">
        <w:rPr>
          <w:rFonts w:ascii="Times New Roman CYR" w:eastAsiaTheme="minorHAnsi" w:hAnsi="Times New Roman CYR" w:cs="Times New Roman CYR"/>
          <w:kern w:val="0"/>
          <w:sz w:val="28"/>
          <w:szCs w:val="28"/>
          <w:highlight w:val="white"/>
          <w:lang w:eastAsia="en-US"/>
        </w:rPr>
        <w:t>ветст</w:t>
      </w:r>
      <w:r w:rsidRPr="004537B4">
        <w:rPr>
          <w:rFonts w:ascii="Times New Roman CYR" w:eastAsiaTheme="minorHAnsi" w:hAnsi="Times New Roman CYR" w:cs="Times New Roman CYR"/>
          <w:kern w:val="0"/>
          <w:sz w:val="28"/>
          <w:szCs w:val="28"/>
          <w:highlight w:val="white"/>
          <w:lang w:eastAsia="en-US"/>
        </w:rPr>
        <w:t xml:space="preserve">вии с новыми статистическими данными. </w:t>
      </w:r>
    </w:p>
    <w:p w:rsidR="00CC3422" w:rsidRPr="004537B4" w:rsidRDefault="00CC3422" w:rsidP="00CC3422">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kern w:val="0"/>
          <w:sz w:val="28"/>
          <w:szCs w:val="28"/>
          <w:highlight w:val="white"/>
          <w:lang w:eastAsia="en-US"/>
        </w:rPr>
      </w:pPr>
      <w:r w:rsidRPr="004537B4">
        <w:rPr>
          <w:rFonts w:ascii="Times New Roman CYR" w:eastAsiaTheme="minorHAnsi" w:hAnsi="Times New Roman CYR" w:cs="Times New Roman CYR"/>
          <w:kern w:val="0"/>
          <w:sz w:val="28"/>
          <w:szCs w:val="28"/>
          <w:highlight w:val="white"/>
          <w:lang w:eastAsia="en-US"/>
        </w:rPr>
        <w:t xml:space="preserve">Также на официальном сайте муниципального образования Северский район в информационно-телекоммуникационной сети </w:t>
      </w:r>
      <w:r w:rsidRPr="004537B4">
        <w:rPr>
          <w:rFonts w:ascii="Times New Roman" w:eastAsiaTheme="minorHAnsi" w:hAnsi="Times New Roman" w:cs="Times New Roman"/>
          <w:kern w:val="0"/>
          <w:sz w:val="28"/>
          <w:szCs w:val="28"/>
          <w:highlight w:val="white"/>
          <w:lang w:eastAsia="en-US"/>
        </w:rPr>
        <w:t>«</w:t>
      </w:r>
      <w:r w:rsidRPr="004537B4">
        <w:rPr>
          <w:rFonts w:ascii="Times New Roman CYR" w:eastAsiaTheme="minorHAnsi" w:hAnsi="Times New Roman CYR" w:cs="Times New Roman CYR"/>
          <w:kern w:val="0"/>
          <w:sz w:val="28"/>
          <w:szCs w:val="28"/>
          <w:highlight w:val="white"/>
          <w:lang w:eastAsia="en-US"/>
        </w:rPr>
        <w:t>Интернет</w:t>
      </w:r>
      <w:r w:rsidRPr="004537B4">
        <w:rPr>
          <w:rFonts w:ascii="Times New Roman" w:eastAsiaTheme="minorHAnsi" w:hAnsi="Times New Roman" w:cs="Times New Roman"/>
          <w:kern w:val="0"/>
          <w:sz w:val="28"/>
          <w:szCs w:val="28"/>
          <w:highlight w:val="white"/>
          <w:lang w:eastAsia="en-US"/>
        </w:rPr>
        <w:t>» (</w:t>
      </w:r>
      <w:hyperlink r:id="rId37" w:history="1">
        <w:r w:rsidRPr="004537B4">
          <w:rPr>
            <w:rFonts w:ascii="Times New Roman" w:eastAsiaTheme="minorHAnsi" w:hAnsi="Times New Roman" w:cs="Times New Roman"/>
            <w:kern w:val="0"/>
            <w:sz w:val="28"/>
            <w:szCs w:val="28"/>
            <w:highlight w:val="white"/>
            <w:u w:val="single"/>
            <w:lang w:val="en-US" w:eastAsia="en-US"/>
          </w:rPr>
          <w:t>www</w:t>
        </w:r>
        <w:r w:rsidRPr="004537B4">
          <w:rPr>
            <w:rFonts w:ascii="Times New Roman" w:eastAsiaTheme="minorHAnsi" w:hAnsi="Times New Roman" w:cs="Times New Roman"/>
            <w:vanish/>
            <w:kern w:val="0"/>
            <w:sz w:val="28"/>
            <w:szCs w:val="28"/>
            <w:highlight w:val="white"/>
            <w:lang w:val="en-US" w:eastAsia="en-US"/>
          </w:rPr>
          <w:t>HYPERLINK</w:t>
        </w:r>
        <w:r w:rsidRPr="004537B4">
          <w:rPr>
            <w:rFonts w:ascii="Times New Roman" w:eastAsiaTheme="minorHAnsi" w:hAnsi="Times New Roman" w:cs="Times New Roman"/>
            <w:vanish/>
            <w:kern w:val="0"/>
            <w:sz w:val="28"/>
            <w:szCs w:val="28"/>
            <w:highlight w:val="white"/>
            <w:lang w:eastAsia="en-US"/>
          </w:rPr>
          <w:t xml:space="preserve"> "</w:t>
        </w:r>
        <w:r w:rsidRPr="004537B4">
          <w:rPr>
            <w:rFonts w:ascii="Times New Roman" w:eastAsiaTheme="minorHAnsi" w:hAnsi="Times New Roman" w:cs="Times New Roman"/>
            <w:vanish/>
            <w:kern w:val="0"/>
            <w:sz w:val="28"/>
            <w:szCs w:val="28"/>
            <w:highlight w:val="white"/>
            <w:lang w:val="en-US" w:eastAsia="en-US"/>
          </w:rPr>
          <w:t>http</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vanish/>
            <w:kern w:val="0"/>
            <w:sz w:val="28"/>
            <w:szCs w:val="28"/>
            <w:highlight w:val="white"/>
            <w:lang w:val="en-US" w:eastAsia="en-US"/>
          </w:rPr>
          <w:t>www</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vanish/>
            <w:kern w:val="0"/>
            <w:sz w:val="28"/>
            <w:szCs w:val="28"/>
            <w:highlight w:val="white"/>
            <w:lang w:val="en-US" w:eastAsia="en-US"/>
          </w:rPr>
          <w:t>timregion</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vanish/>
            <w:kern w:val="0"/>
            <w:sz w:val="28"/>
            <w:szCs w:val="28"/>
            <w:highlight w:val="white"/>
            <w:lang w:val="en-US" w:eastAsia="en-US"/>
          </w:rPr>
          <w:t>ru</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kern w:val="0"/>
            <w:sz w:val="28"/>
            <w:szCs w:val="28"/>
            <w:highlight w:val="white"/>
            <w:u w:val="single"/>
            <w:lang w:eastAsia="en-US"/>
          </w:rPr>
          <w:t>.</w:t>
        </w:r>
      </w:hyperlink>
      <w:r w:rsidRPr="004537B4">
        <w:rPr>
          <w:rFonts w:ascii="Times New Roman" w:eastAsiaTheme="minorHAnsi" w:hAnsi="Times New Roman" w:cs="Times New Roman"/>
          <w:kern w:val="0"/>
          <w:sz w:val="28"/>
          <w:szCs w:val="28"/>
          <w:highlight w:val="white"/>
          <w:lang w:val="en-US" w:eastAsia="en-US"/>
        </w:rPr>
        <w:t>sevadm</w:t>
      </w:r>
      <w:hyperlink r:id="rId38" w:history="1">
        <w:r w:rsidRPr="004537B4">
          <w:rPr>
            <w:rFonts w:ascii="Times New Roman" w:eastAsiaTheme="minorHAnsi" w:hAnsi="Times New Roman" w:cs="Times New Roman"/>
            <w:kern w:val="0"/>
            <w:sz w:val="28"/>
            <w:szCs w:val="28"/>
            <w:highlight w:val="white"/>
            <w:u w:val="single"/>
            <w:lang w:eastAsia="en-US"/>
          </w:rPr>
          <w:t>.</w:t>
        </w:r>
        <w:r w:rsidRPr="004537B4">
          <w:rPr>
            <w:rFonts w:ascii="Times New Roman" w:eastAsiaTheme="minorHAnsi" w:hAnsi="Times New Roman" w:cs="Times New Roman"/>
            <w:vanish/>
            <w:kern w:val="0"/>
            <w:sz w:val="28"/>
            <w:szCs w:val="28"/>
            <w:highlight w:val="white"/>
            <w:lang w:val="en-US" w:eastAsia="en-US"/>
          </w:rPr>
          <w:t>HYPERLINK</w:t>
        </w:r>
        <w:r w:rsidRPr="004537B4">
          <w:rPr>
            <w:rFonts w:ascii="Times New Roman" w:eastAsiaTheme="minorHAnsi" w:hAnsi="Times New Roman" w:cs="Times New Roman"/>
            <w:vanish/>
            <w:kern w:val="0"/>
            <w:sz w:val="28"/>
            <w:szCs w:val="28"/>
            <w:highlight w:val="white"/>
            <w:lang w:eastAsia="en-US"/>
          </w:rPr>
          <w:t xml:space="preserve"> "</w:t>
        </w:r>
        <w:r w:rsidRPr="004537B4">
          <w:rPr>
            <w:rFonts w:ascii="Times New Roman" w:eastAsiaTheme="minorHAnsi" w:hAnsi="Times New Roman" w:cs="Times New Roman"/>
            <w:vanish/>
            <w:kern w:val="0"/>
            <w:sz w:val="28"/>
            <w:szCs w:val="28"/>
            <w:highlight w:val="white"/>
            <w:lang w:val="en-US" w:eastAsia="en-US"/>
          </w:rPr>
          <w:t>http</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vanish/>
            <w:kern w:val="0"/>
            <w:sz w:val="28"/>
            <w:szCs w:val="28"/>
            <w:highlight w:val="white"/>
            <w:lang w:val="en-US" w:eastAsia="en-US"/>
          </w:rPr>
          <w:t>www</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vanish/>
            <w:kern w:val="0"/>
            <w:sz w:val="28"/>
            <w:szCs w:val="28"/>
            <w:highlight w:val="white"/>
            <w:lang w:val="en-US" w:eastAsia="en-US"/>
          </w:rPr>
          <w:t>timregion</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vanish/>
            <w:kern w:val="0"/>
            <w:sz w:val="28"/>
            <w:szCs w:val="28"/>
            <w:highlight w:val="white"/>
            <w:lang w:val="en-US" w:eastAsia="en-US"/>
          </w:rPr>
          <w:t>ru</w:t>
        </w:r>
        <w:r w:rsidRPr="004537B4">
          <w:rPr>
            <w:rFonts w:ascii="Times New Roman" w:eastAsiaTheme="minorHAnsi" w:hAnsi="Times New Roman" w:cs="Times New Roman"/>
            <w:vanish/>
            <w:kern w:val="0"/>
            <w:sz w:val="28"/>
            <w:szCs w:val="28"/>
            <w:highlight w:val="white"/>
            <w:lang w:eastAsia="en-US"/>
          </w:rPr>
          <w:t>/"</w:t>
        </w:r>
        <w:r w:rsidRPr="004537B4">
          <w:rPr>
            <w:rFonts w:ascii="Times New Roman" w:eastAsiaTheme="minorHAnsi" w:hAnsi="Times New Roman" w:cs="Times New Roman"/>
            <w:kern w:val="0"/>
            <w:sz w:val="28"/>
            <w:szCs w:val="28"/>
            <w:highlight w:val="white"/>
            <w:u w:val="single"/>
            <w:lang w:val="en-US" w:eastAsia="en-US"/>
          </w:rPr>
          <w:t>ru</w:t>
        </w:r>
      </w:hyperlink>
      <w:r w:rsidRPr="004537B4">
        <w:rPr>
          <w:rFonts w:ascii="Times New Roman" w:eastAsiaTheme="minorHAnsi" w:hAnsi="Times New Roman" w:cs="Times New Roman"/>
          <w:kern w:val="0"/>
          <w:sz w:val="28"/>
          <w:szCs w:val="28"/>
          <w:highlight w:val="white"/>
          <w:lang w:eastAsia="en-US"/>
        </w:rPr>
        <w:t xml:space="preserve">) </w:t>
      </w:r>
      <w:r w:rsidRPr="004537B4">
        <w:rPr>
          <w:rFonts w:ascii="Times New Roman CYR" w:eastAsiaTheme="minorHAnsi" w:hAnsi="Times New Roman CYR" w:cs="Times New Roman CYR"/>
          <w:kern w:val="0"/>
          <w:sz w:val="28"/>
          <w:szCs w:val="28"/>
          <w:highlight w:val="white"/>
          <w:lang w:eastAsia="en-US"/>
        </w:rPr>
        <w:t xml:space="preserve">создан раздел </w:t>
      </w:r>
      <w:r w:rsidRPr="004537B4">
        <w:rPr>
          <w:rFonts w:ascii="Times New Roman" w:eastAsiaTheme="minorHAnsi" w:hAnsi="Times New Roman" w:cs="Times New Roman"/>
          <w:kern w:val="0"/>
          <w:sz w:val="28"/>
          <w:szCs w:val="28"/>
          <w:highlight w:val="white"/>
          <w:lang w:eastAsia="en-US"/>
        </w:rPr>
        <w:t>«</w:t>
      </w:r>
      <w:r w:rsidRPr="004537B4">
        <w:rPr>
          <w:rFonts w:ascii="Times New Roman CYR" w:eastAsiaTheme="minorHAnsi" w:hAnsi="Times New Roman CYR" w:cs="Times New Roman CYR"/>
          <w:kern w:val="0"/>
          <w:sz w:val="28"/>
          <w:szCs w:val="28"/>
          <w:highlight w:val="white"/>
          <w:lang w:eastAsia="en-US"/>
        </w:rPr>
        <w:t>Виртуальная приемная  главы муниципального образования Северский район</w:t>
      </w:r>
      <w:r w:rsidRPr="004537B4">
        <w:rPr>
          <w:rFonts w:ascii="Times New Roman" w:eastAsiaTheme="minorHAnsi" w:hAnsi="Times New Roman" w:cs="Times New Roman"/>
          <w:kern w:val="0"/>
          <w:sz w:val="28"/>
          <w:szCs w:val="28"/>
          <w:highlight w:val="white"/>
          <w:lang w:eastAsia="en-US"/>
        </w:rPr>
        <w:t xml:space="preserve">», </w:t>
      </w:r>
      <w:r w:rsidRPr="004537B4">
        <w:rPr>
          <w:rFonts w:ascii="Times New Roman CYR" w:eastAsiaTheme="minorHAnsi" w:hAnsi="Times New Roman CYR" w:cs="Times New Roman CYR"/>
          <w:kern w:val="0"/>
          <w:sz w:val="28"/>
          <w:szCs w:val="28"/>
          <w:highlight w:val="white"/>
          <w:lang w:eastAsia="en-US"/>
        </w:rPr>
        <w:t>через который представители бизнес-сообщества и инвесторы могут обратиться к главе муниципального образования Северский район по</w:t>
      </w:r>
      <w:r w:rsidR="006B12FA">
        <w:rPr>
          <w:rFonts w:ascii="Times New Roman CYR" w:eastAsiaTheme="minorHAnsi" w:hAnsi="Times New Roman CYR" w:cs="Times New Roman CYR"/>
          <w:kern w:val="0"/>
          <w:sz w:val="28"/>
          <w:szCs w:val="28"/>
          <w:highlight w:val="white"/>
          <w:lang w:eastAsia="en-US"/>
        </w:rPr>
        <w:t xml:space="preserve"> любому интересующему вопросу. </w:t>
      </w:r>
      <w:r w:rsidRPr="004537B4">
        <w:rPr>
          <w:rFonts w:ascii="Times New Roman CYR" w:eastAsiaTheme="minorHAnsi" w:hAnsi="Times New Roman CYR" w:cs="Times New Roman CYR"/>
          <w:kern w:val="0"/>
          <w:sz w:val="28"/>
          <w:szCs w:val="28"/>
          <w:highlight w:val="white"/>
          <w:lang w:eastAsia="en-US"/>
        </w:rPr>
        <w:t>Таким образом обеспечивается работа канала прямой связи администрации и инвесторов.</w:t>
      </w:r>
    </w:p>
    <w:p w:rsidR="006B12FA" w:rsidRDefault="00D43431" w:rsidP="00D43431">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Основными причинами, препятствующими реализации проектов с применением механизмов муниципально-частного партнерства, в том числе посредством заключения концессионных соглашений являются:</w:t>
      </w:r>
    </w:p>
    <w:p w:rsidR="006B12FA" w:rsidRDefault="00D43431" w:rsidP="00D43431">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ограниченность собственных средств российских инвесторов и сложность привлечения иностранных инвестиций; </w:t>
      </w:r>
    </w:p>
    <w:p w:rsidR="006B12FA" w:rsidRDefault="00D43431" w:rsidP="00D43431">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kern w:val="0"/>
          <w:sz w:val="28"/>
          <w:szCs w:val="28"/>
          <w:highlight w:val="white"/>
          <w:lang w:eastAsia="en-US"/>
        </w:rPr>
      </w:pPr>
      <w:r>
        <w:rPr>
          <w:rFonts w:ascii="Times New Roman CYR" w:eastAsiaTheme="minorHAnsi" w:hAnsi="Times New Roman CYR" w:cs="Times New Roman CYR"/>
          <w:kern w:val="0"/>
          <w:sz w:val="28"/>
          <w:szCs w:val="28"/>
          <w:highlight w:val="white"/>
          <w:lang w:eastAsia="en-US"/>
        </w:rPr>
        <w:t xml:space="preserve">наличие риска нестабильности финансовых рынков и банковских ресурсов; </w:t>
      </w:r>
    </w:p>
    <w:p w:rsidR="00D43431" w:rsidRPr="003954EF" w:rsidRDefault="00D43431" w:rsidP="00D43431">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kern w:val="0"/>
          <w:sz w:val="28"/>
          <w:szCs w:val="28"/>
          <w:lang w:eastAsia="en-US"/>
        </w:rPr>
      </w:pPr>
      <w:r>
        <w:rPr>
          <w:rFonts w:ascii="Times New Roman CYR" w:eastAsiaTheme="minorHAnsi" w:hAnsi="Times New Roman CYR" w:cs="Times New Roman CYR"/>
          <w:kern w:val="0"/>
          <w:sz w:val="28"/>
          <w:szCs w:val="28"/>
          <w:highlight w:val="white"/>
          <w:lang w:eastAsia="en-US"/>
        </w:rPr>
        <w:t xml:space="preserve">непривлекательность социальной сферы, отрасли жилищно-коммунального хозяйства, поскольку большинство проектов не позволяют получать доход в короткие сроки в связи с тем, что </w:t>
      </w:r>
      <w:r w:rsidRPr="003954EF">
        <w:rPr>
          <w:rFonts w:ascii="Times New Roman CYR" w:eastAsiaTheme="minorHAnsi" w:hAnsi="Times New Roman CYR" w:cs="Times New Roman CYR"/>
          <w:kern w:val="0"/>
          <w:sz w:val="28"/>
          <w:szCs w:val="28"/>
          <w:lang w:eastAsia="en-US"/>
        </w:rPr>
        <w:t>большинство услуг, оказываемых государством в социальной сфере, являются бесплатными для населения, либо ограничены тарифным регулированием.</w:t>
      </w:r>
    </w:p>
    <w:p w:rsidR="00EE2D36" w:rsidRPr="003954EF" w:rsidRDefault="00EE2D36" w:rsidP="006B12FA">
      <w:pPr>
        <w:suppressAutoHyphens w:val="0"/>
        <w:autoSpaceDE w:val="0"/>
        <w:autoSpaceDN w:val="0"/>
        <w:adjustRightInd w:val="0"/>
        <w:spacing w:after="0" w:line="240" w:lineRule="auto"/>
        <w:ind w:right="-1" w:firstLine="708"/>
        <w:jc w:val="both"/>
        <w:textAlignment w:val="auto"/>
        <w:rPr>
          <w:rFonts w:ascii="Times New Roman CYR" w:eastAsiaTheme="minorHAnsi" w:hAnsi="Times New Roman CYR" w:cs="Times New Roman CYR"/>
          <w:color w:val="000000"/>
          <w:kern w:val="0"/>
          <w:sz w:val="28"/>
          <w:szCs w:val="28"/>
          <w:lang w:eastAsia="en-US"/>
        </w:rPr>
      </w:pPr>
      <w:r w:rsidRPr="003954EF">
        <w:rPr>
          <w:rFonts w:ascii="Times New Roman CYR" w:eastAsiaTheme="minorHAnsi" w:hAnsi="Times New Roman CYR" w:cs="Times New Roman CYR"/>
          <w:color w:val="000000"/>
          <w:kern w:val="0"/>
          <w:sz w:val="28"/>
          <w:szCs w:val="28"/>
          <w:lang w:eastAsia="en-US"/>
        </w:rPr>
        <w:t xml:space="preserve">На территории Северского района в 2019 году реализуется 15  концессионных соглашений, со сроком реализации мероприятий </w:t>
      </w:r>
      <w:r w:rsidR="006B12FA">
        <w:rPr>
          <w:rFonts w:ascii="Times New Roman CYR" w:eastAsiaTheme="minorHAnsi" w:hAnsi="Times New Roman CYR" w:cs="Times New Roman CYR"/>
          <w:color w:val="000000"/>
          <w:kern w:val="0"/>
          <w:sz w:val="28"/>
          <w:szCs w:val="28"/>
          <w:lang w:eastAsia="en-US"/>
        </w:rPr>
        <w:t xml:space="preserve">от 5 до </w:t>
      </w:r>
      <w:r w:rsidRPr="003954EF">
        <w:rPr>
          <w:rFonts w:ascii="Times New Roman CYR" w:eastAsiaTheme="minorHAnsi" w:hAnsi="Times New Roman CYR" w:cs="Times New Roman CYR"/>
          <w:color w:val="000000"/>
          <w:kern w:val="0"/>
          <w:sz w:val="28"/>
          <w:szCs w:val="28"/>
          <w:lang w:eastAsia="en-US"/>
        </w:rPr>
        <w:t xml:space="preserve">10 лет.  </w:t>
      </w:r>
    </w:p>
    <w:p w:rsidR="00EE2D36" w:rsidRPr="003954EF" w:rsidRDefault="00EE2D36" w:rsidP="0019485C">
      <w:pPr>
        <w:suppressAutoHyphens w:val="0"/>
        <w:autoSpaceDE w:val="0"/>
        <w:autoSpaceDN w:val="0"/>
        <w:adjustRightInd w:val="0"/>
        <w:spacing w:after="0" w:line="240" w:lineRule="auto"/>
        <w:ind w:right="-1" w:firstLine="709"/>
        <w:jc w:val="both"/>
        <w:textAlignment w:val="auto"/>
        <w:rPr>
          <w:rFonts w:ascii="Times New Roman" w:eastAsiaTheme="minorHAnsi" w:hAnsi="Times New Roman" w:cs="Times New Roman"/>
          <w:color w:val="000000"/>
          <w:kern w:val="0"/>
          <w:sz w:val="28"/>
          <w:szCs w:val="28"/>
          <w:lang w:eastAsia="en-US"/>
        </w:rPr>
      </w:pPr>
      <w:r w:rsidRPr="003954EF">
        <w:rPr>
          <w:rFonts w:ascii="Times New Roman CYR" w:eastAsiaTheme="minorHAnsi" w:hAnsi="Times New Roman CYR" w:cs="Times New Roman CYR"/>
          <w:color w:val="000000"/>
          <w:kern w:val="0"/>
          <w:sz w:val="28"/>
          <w:szCs w:val="28"/>
          <w:lang w:eastAsia="en-US"/>
        </w:rPr>
        <w:t xml:space="preserve">В муниципальном образовании Северский район в сфере муниципально-частного партнерства, концессионных соглашений </w:t>
      </w:r>
      <w:r w:rsidR="0019485C" w:rsidRPr="003954EF">
        <w:rPr>
          <w:rFonts w:ascii="Times New Roman CYR" w:eastAsiaTheme="minorHAnsi" w:hAnsi="Times New Roman CYR" w:cs="Times New Roman CYR"/>
          <w:color w:val="000000"/>
          <w:kern w:val="0"/>
          <w:sz w:val="28"/>
          <w:szCs w:val="28"/>
          <w:lang w:eastAsia="en-US"/>
        </w:rPr>
        <w:t xml:space="preserve">в 2019 г. принято </w:t>
      </w:r>
      <w:r w:rsidRPr="003954EF">
        <w:rPr>
          <w:rFonts w:ascii="Times New Roman CYR" w:eastAsiaTheme="minorHAnsi" w:hAnsi="Times New Roman CYR" w:cs="Times New Roman CYR"/>
          <w:color w:val="000000"/>
          <w:kern w:val="0"/>
          <w:sz w:val="28"/>
          <w:szCs w:val="28"/>
          <w:lang w:eastAsia="en-US"/>
        </w:rPr>
        <w:t xml:space="preserve">постановление администрации муниципального образования Северский район от 11 июня 2019 года № 1282 </w:t>
      </w:r>
      <w:r w:rsidRPr="003954EF">
        <w:rPr>
          <w:rFonts w:ascii="Times New Roman" w:eastAsiaTheme="minorHAnsi" w:hAnsi="Times New Roman" w:cs="Times New Roman"/>
          <w:color w:val="000000"/>
          <w:kern w:val="0"/>
          <w:sz w:val="28"/>
          <w:szCs w:val="28"/>
          <w:lang w:eastAsia="en-US"/>
        </w:rPr>
        <w:t>«</w:t>
      </w:r>
      <w:r w:rsidRPr="003954EF">
        <w:rPr>
          <w:rFonts w:ascii="Times New Roman CYR" w:eastAsiaTheme="minorHAnsi" w:hAnsi="Times New Roman CYR" w:cs="Times New Roman CYR"/>
          <w:color w:val="000000"/>
          <w:kern w:val="0"/>
          <w:sz w:val="28"/>
          <w:szCs w:val="28"/>
          <w:lang w:eastAsia="en-US"/>
        </w:rPr>
        <w:t>О создании комиссии администрации  муниципального образования Северский район</w:t>
      </w:r>
      <w:r w:rsidR="006B12FA">
        <w:rPr>
          <w:rFonts w:ascii="Times New Roman CYR" w:eastAsiaTheme="minorHAnsi" w:hAnsi="Times New Roman CYR" w:cs="Times New Roman CYR"/>
          <w:color w:val="000000"/>
          <w:kern w:val="0"/>
          <w:sz w:val="28"/>
          <w:szCs w:val="28"/>
          <w:lang w:eastAsia="en-US"/>
        </w:rPr>
        <w:t>,</w:t>
      </w:r>
      <w:r w:rsidRPr="003954EF">
        <w:rPr>
          <w:rFonts w:ascii="Times New Roman CYR" w:eastAsiaTheme="minorHAnsi" w:hAnsi="Times New Roman CYR" w:cs="Times New Roman CYR"/>
          <w:color w:val="000000"/>
          <w:kern w:val="0"/>
          <w:sz w:val="28"/>
          <w:szCs w:val="28"/>
          <w:lang w:eastAsia="en-US"/>
        </w:rPr>
        <w:t xml:space="preserve"> уполномоченной на рассмотрение предложения лица, выступившего с инициативой о заключении концессионного соглашения</w:t>
      </w:r>
      <w:r w:rsidRPr="003954EF">
        <w:rPr>
          <w:rFonts w:ascii="Times New Roman" w:eastAsiaTheme="minorHAnsi" w:hAnsi="Times New Roman" w:cs="Times New Roman"/>
          <w:color w:val="000000"/>
          <w:kern w:val="0"/>
          <w:sz w:val="28"/>
          <w:szCs w:val="28"/>
          <w:lang w:eastAsia="en-US"/>
        </w:rPr>
        <w:t>».</w:t>
      </w:r>
    </w:p>
    <w:p w:rsidR="00EE2D36" w:rsidRPr="003954EF" w:rsidRDefault="00EE2D36" w:rsidP="006B12FA">
      <w:pPr>
        <w:suppressAutoHyphens w:val="0"/>
        <w:autoSpaceDE w:val="0"/>
        <w:autoSpaceDN w:val="0"/>
        <w:adjustRightInd w:val="0"/>
        <w:spacing w:after="0" w:line="240" w:lineRule="auto"/>
        <w:ind w:right="-1" w:firstLine="709"/>
        <w:jc w:val="both"/>
        <w:textAlignment w:val="auto"/>
        <w:rPr>
          <w:rFonts w:ascii="Times New Roman CYR" w:eastAsiaTheme="minorHAnsi" w:hAnsi="Times New Roman CYR" w:cs="Times New Roman CYR"/>
          <w:kern w:val="0"/>
          <w:sz w:val="28"/>
          <w:szCs w:val="28"/>
          <w:lang w:eastAsia="en-US"/>
        </w:rPr>
      </w:pPr>
      <w:r w:rsidRPr="003954EF">
        <w:rPr>
          <w:rFonts w:ascii="Times New Roman CYR" w:eastAsiaTheme="minorHAnsi" w:hAnsi="Times New Roman CYR" w:cs="Times New Roman CYR"/>
          <w:color w:val="000000"/>
          <w:kern w:val="0"/>
          <w:sz w:val="28"/>
          <w:szCs w:val="28"/>
          <w:lang w:eastAsia="en-US"/>
        </w:rPr>
        <w:t xml:space="preserve">В 2019 году поступило семь </w:t>
      </w:r>
      <w:r w:rsidRPr="003954EF">
        <w:rPr>
          <w:rFonts w:ascii="Times New Roman CYR" w:eastAsiaTheme="minorHAnsi" w:hAnsi="Times New Roman CYR" w:cs="Times New Roman CYR"/>
          <w:kern w:val="0"/>
          <w:sz w:val="28"/>
          <w:szCs w:val="28"/>
          <w:lang w:eastAsia="en-US"/>
        </w:rPr>
        <w:t>предложений от инвесторов о заключении инвестиционных проектов с применением механизмов муниципально-частного партнерства, в том числе посредством заключения концессионных соглашений.</w:t>
      </w:r>
    </w:p>
    <w:p w:rsidR="00EE2D36" w:rsidRPr="003954EF" w:rsidRDefault="00EE2D36" w:rsidP="006B12FA">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lang w:eastAsia="en-US"/>
        </w:rPr>
      </w:pPr>
      <w:r w:rsidRPr="003954EF">
        <w:rPr>
          <w:rFonts w:ascii="Times New Roman CYR" w:eastAsiaTheme="minorHAnsi" w:hAnsi="Times New Roman CYR" w:cs="Times New Roman CYR"/>
          <w:kern w:val="0"/>
          <w:sz w:val="28"/>
          <w:szCs w:val="28"/>
          <w:lang w:eastAsia="en-US"/>
        </w:rPr>
        <w:t xml:space="preserve">В соответствии с требованиями Федерального закона от 21 июля 2015 года № 115-ФЗ </w:t>
      </w:r>
      <w:r w:rsidRPr="003954EF">
        <w:rPr>
          <w:rFonts w:ascii="Times New Roman" w:eastAsiaTheme="minorHAnsi" w:hAnsi="Times New Roman" w:cs="Times New Roman"/>
          <w:kern w:val="0"/>
          <w:sz w:val="28"/>
          <w:szCs w:val="28"/>
          <w:lang w:eastAsia="en-US"/>
        </w:rPr>
        <w:t>«</w:t>
      </w:r>
      <w:r w:rsidRPr="003954EF">
        <w:rPr>
          <w:rFonts w:ascii="Times New Roman CYR" w:eastAsiaTheme="minorHAnsi" w:hAnsi="Times New Roman CYR" w:cs="Times New Roman CYR"/>
          <w:kern w:val="0"/>
          <w:sz w:val="28"/>
          <w:szCs w:val="28"/>
          <w:lang w:eastAsia="en-US"/>
        </w:rPr>
        <w:t>О концессионных соглашениях</w:t>
      </w:r>
      <w:r w:rsidRPr="003954EF">
        <w:rPr>
          <w:rFonts w:ascii="Times New Roman" w:eastAsiaTheme="minorHAnsi" w:hAnsi="Times New Roman" w:cs="Times New Roman"/>
          <w:kern w:val="0"/>
          <w:sz w:val="28"/>
          <w:szCs w:val="28"/>
          <w:lang w:eastAsia="en-US"/>
        </w:rPr>
        <w:t xml:space="preserve">» 11 </w:t>
      </w:r>
      <w:r w:rsidRPr="003954EF">
        <w:rPr>
          <w:rFonts w:ascii="Times New Roman CYR" w:eastAsiaTheme="minorHAnsi" w:hAnsi="Times New Roman CYR" w:cs="Times New Roman CYR"/>
          <w:kern w:val="0"/>
          <w:sz w:val="28"/>
          <w:szCs w:val="28"/>
          <w:lang w:eastAsia="en-US"/>
        </w:rPr>
        <w:t xml:space="preserve">июня 2019 года в адрес </w:t>
      </w:r>
      <w:r w:rsidR="006B12FA">
        <w:rPr>
          <w:rFonts w:ascii="Times New Roman CYR" w:eastAsiaTheme="minorHAnsi" w:hAnsi="Times New Roman CYR" w:cs="Times New Roman CYR"/>
          <w:kern w:val="0"/>
          <w:sz w:val="28"/>
          <w:szCs w:val="28"/>
          <w:lang w:eastAsia="en-US"/>
        </w:rPr>
        <w:t xml:space="preserve">администраций </w:t>
      </w:r>
      <w:r w:rsidRPr="003954EF">
        <w:rPr>
          <w:rFonts w:ascii="Times New Roman CYR" w:eastAsiaTheme="minorHAnsi" w:hAnsi="Times New Roman CYR" w:cs="Times New Roman CYR"/>
          <w:kern w:val="0"/>
          <w:sz w:val="28"/>
          <w:szCs w:val="28"/>
          <w:lang w:eastAsia="en-US"/>
        </w:rPr>
        <w:t xml:space="preserve">района и четырех поселений: Ильского, Северского, Черноморского и Львовского поступило предложение от ООО </w:t>
      </w:r>
      <w:r w:rsidRPr="003954EF">
        <w:rPr>
          <w:rFonts w:ascii="Times New Roman" w:eastAsiaTheme="minorHAnsi" w:hAnsi="Times New Roman" w:cs="Times New Roman"/>
          <w:kern w:val="0"/>
          <w:sz w:val="28"/>
          <w:szCs w:val="28"/>
          <w:lang w:eastAsia="en-US"/>
        </w:rPr>
        <w:t>«</w:t>
      </w:r>
      <w:r w:rsidRPr="003954EF">
        <w:rPr>
          <w:rFonts w:ascii="Times New Roman CYR" w:eastAsiaTheme="minorHAnsi" w:hAnsi="Times New Roman CYR" w:cs="Times New Roman CYR"/>
          <w:kern w:val="0"/>
          <w:sz w:val="28"/>
          <w:szCs w:val="28"/>
          <w:lang w:eastAsia="en-US"/>
        </w:rPr>
        <w:t>ЦУП ЖКХ</w:t>
      </w:r>
      <w:r w:rsidRPr="003954EF">
        <w:rPr>
          <w:rFonts w:ascii="Times New Roman" w:eastAsiaTheme="minorHAnsi" w:hAnsi="Times New Roman" w:cs="Times New Roman"/>
          <w:kern w:val="0"/>
          <w:sz w:val="28"/>
          <w:szCs w:val="28"/>
          <w:lang w:eastAsia="en-US"/>
        </w:rPr>
        <w:t xml:space="preserve">» </w:t>
      </w:r>
      <w:r w:rsidR="006B12FA">
        <w:rPr>
          <w:rFonts w:ascii="Times New Roman CYR" w:eastAsiaTheme="minorHAnsi" w:hAnsi="Times New Roman CYR" w:cs="Times New Roman CYR"/>
          <w:kern w:val="0"/>
          <w:sz w:val="28"/>
          <w:szCs w:val="28"/>
          <w:lang w:eastAsia="en-US"/>
        </w:rPr>
        <w:t>г.</w:t>
      </w:r>
      <w:r w:rsidRPr="003954EF">
        <w:rPr>
          <w:rFonts w:ascii="Times New Roman CYR" w:eastAsiaTheme="minorHAnsi" w:hAnsi="Times New Roman CYR" w:cs="Times New Roman CYR"/>
          <w:kern w:val="0"/>
          <w:sz w:val="28"/>
          <w:szCs w:val="28"/>
          <w:lang w:eastAsia="en-US"/>
        </w:rPr>
        <w:t>Санкт – Петербург  о заключении концессионного соглашения с лицом, выступающим с инициативой заключения концессионного соглашения о финансировании, модернизации (реконструкции/строительство) и эксплуатации сетей горячего водоснабжения, сетей теплоснабжения, источников горячего водоснабжения, источников теплоснабжения.</w:t>
      </w:r>
    </w:p>
    <w:p w:rsidR="00EE2D36" w:rsidRPr="003954EF" w:rsidRDefault="00EE2D36" w:rsidP="006B12FA">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lang w:eastAsia="en-US"/>
        </w:rPr>
      </w:pPr>
      <w:r w:rsidRPr="003954EF">
        <w:rPr>
          <w:rFonts w:ascii="Times New Roman CYR" w:eastAsiaTheme="minorHAnsi" w:hAnsi="Times New Roman CYR" w:cs="Times New Roman CYR"/>
          <w:kern w:val="0"/>
          <w:sz w:val="28"/>
          <w:szCs w:val="28"/>
          <w:lang w:eastAsia="en-US"/>
        </w:rPr>
        <w:t xml:space="preserve">В соответствии с требованиями Федерального закона от 21 июля 2015 года № 115-ФЗ </w:t>
      </w:r>
      <w:r w:rsidRPr="003954EF">
        <w:rPr>
          <w:rFonts w:ascii="Times New Roman" w:eastAsiaTheme="minorHAnsi" w:hAnsi="Times New Roman" w:cs="Times New Roman"/>
          <w:kern w:val="0"/>
          <w:sz w:val="28"/>
          <w:szCs w:val="28"/>
          <w:lang w:eastAsia="en-US"/>
        </w:rPr>
        <w:t>«</w:t>
      </w:r>
      <w:r w:rsidRPr="003954EF">
        <w:rPr>
          <w:rFonts w:ascii="Times New Roman CYR" w:eastAsiaTheme="minorHAnsi" w:hAnsi="Times New Roman CYR" w:cs="Times New Roman CYR"/>
          <w:kern w:val="0"/>
          <w:sz w:val="28"/>
          <w:szCs w:val="28"/>
          <w:lang w:eastAsia="en-US"/>
        </w:rPr>
        <w:t>О концессионных соглашениях</w:t>
      </w:r>
      <w:r w:rsidRPr="003954EF">
        <w:rPr>
          <w:rFonts w:ascii="Times New Roman" w:eastAsiaTheme="minorHAnsi" w:hAnsi="Times New Roman" w:cs="Times New Roman"/>
          <w:kern w:val="0"/>
          <w:sz w:val="28"/>
          <w:szCs w:val="28"/>
          <w:lang w:eastAsia="en-US"/>
        </w:rPr>
        <w:t xml:space="preserve">» </w:t>
      </w:r>
      <w:r w:rsidRPr="003954EF">
        <w:rPr>
          <w:rFonts w:ascii="Times New Roman CYR" w:eastAsiaTheme="minorHAnsi" w:hAnsi="Times New Roman CYR" w:cs="Times New Roman CYR"/>
          <w:kern w:val="0"/>
          <w:sz w:val="28"/>
          <w:szCs w:val="28"/>
          <w:lang w:eastAsia="en-US"/>
        </w:rPr>
        <w:t xml:space="preserve">в адрес администраций Ильского и Черноморского городских поселений 6 сентября 2019 года поступили предложения </w:t>
      </w:r>
      <w:r w:rsidRPr="003954EF">
        <w:rPr>
          <w:rFonts w:ascii="Times New Roman CYR" w:eastAsiaTheme="minorHAnsi" w:hAnsi="Times New Roman CYR" w:cs="Times New Roman CYR"/>
          <w:color w:val="000000"/>
          <w:kern w:val="0"/>
          <w:sz w:val="28"/>
          <w:szCs w:val="28"/>
          <w:lang w:eastAsia="en-US"/>
        </w:rPr>
        <w:t xml:space="preserve">предприятия ООО КПО </w:t>
      </w:r>
      <w:r w:rsidRPr="003954EF">
        <w:rPr>
          <w:rFonts w:ascii="Times New Roman" w:eastAsiaTheme="minorHAnsi" w:hAnsi="Times New Roman" w:cs="Times New Roman"/>
          <w:color w:val="000000"/>
          <w:kern w:val="0"/>
          <w:sz w:val="28"/>
          <w:szCs w:val="28"/>
          <w:lang w:eastAsia="en-US"/>
        </w:rPr>
        <w:t>«</w:t>
      </w:r>
      <w:r w:rsidR="006B12FA">
        <w:rPr>
          <w:rFonts w:ascii="Times New Roman CYR" w:eastAsiaTheme="minorHAnsi" w:hAnsi="Times New Roman CYR" w:cs="Times New Roman CYR"/>
          <w:color w:val="000000"/>
          <w:kern w:val="0"/>
          <w:sz w:val="28"/>
          <w:szCs w:val="28"/>
          <w:lang w:eastAsia="en-US"/>
        </w:rPr>
        <w:t>Добровест-</w:t>
      </w:r>
      <w:r w:rsidRPr="003954EF">
        <w:rPr>
          <w:rFonts w:ascii="Times New Roman CYR" w:eastAsiaTheme="minorHAnsi" w:hAnsi="Times New Roman CYR" w:cs="Times New Roman CYR"/>
          <w:color w:val="000000"/>
          <w:kern w:val="0"/>
          <w:sz w:val="28"/>
          <w:szCs w:val="28"/>
          <w:lang w:eastAsia="en-US"/>
        </w:rPr>
        <w:t>ЮГ</w:t>
      </w:r>
      <w:r w:rsidRPr="003954EF">
        <w:rPr>
          <w:rFonts w:ascii="Times New Roman" w:eastAsiaTheme="minorHAnsi" w:hAnsi="Times New Roman" w:cs="Times New Roman"/>
          <w:color w:val="000000"/>
          <w:kern w:val="0"/>
          <w:sz w:val="28"/>
          <w:szCs w:val="28"/>
          <w:lang w:eastAsia="en-US"/>
        </w:rPr>
        <w:t xml:space="preserve">» </w:t>
      </w:r>
      <w:r w:rsidRPr="003954EF">
        <w:rPr>
          <w:rFonts w:ascii="Times New Roman CYR" w:eastAsiaTheme="minorHAnsi" w:hAnsi="Times New Roman CYR" w:cs="Times New Roman CYR"/>
          <w:kern w:val="0"/>
          <w:sz w:val="28"/>
          <w:szCs w:val="28"/>
          <w:lang w:eastAsia="en-US"/>
        </w:rPr>
        <w:t xml:space="preserve">о заключении концессионного соглашения в области водоснабжения и водоотведения. </w:t>
      </w:r>
    </w:p>
    <w:p w:rsidR="00EE2D36" w:rsidRDefault="00EE2D36" w:rsidP="006B12FA">
      <w:pPr>
        <w:suppressAutoHyphens w:val="0"/>
        <w:autoSpaceDE w:val="0"/>
        <w:autoSpaceDN w:val="0"/>
        <w:adjustRightInd w:val="0"/>
        <w:spacing w:after="0" w:line="240" w:lineRule="auto"/>
        <w:ind w:firstLine="709"/>
        <w:jc w:val="both"/>
        <w:textAlignment w:val="auto"/>
        <w:rPr>
          <w:rFonts w:ascii="Times New Roman CYR" w:eastAsiaTheme="minorHAnsi" w:hAnsi="Times New Roman CYR" w:cs="Times New Roman CYR"/>
          <w:kern w:val="0"/>
          <w:sz w:val="28"/>
          <w:szCs w:val="28"/>
          <w:lang w:eastAsia="en-US"/>
        </w:rPr>
      </w:pPr>
      <w:r w:rsidRPr="003954EF">
        <w:rPr>
          <w:rFonts w:ascii="Times New Roman CYR" w:eastAsiaTheme="minorHAnsi" w:hAnsi="Times New Roman CYR" w:cs="Times New Roman CYR"/>
          <w:kern w:val="0"/>
          <w:sz w:val="28"/>
          <w:szCs w:val="28"/>
          <w:lang w:eastAsia="en-US"/>
        </w:rPr>
        <w:t>В настоящее время проекты концессионных соглашений находятся на согласовании в министерстве топливно-энергетического комплекса и жилищно-коммунального хозяйства Краснодарского края.</w:t>
      </w:r>
    </w:p>
    <w:p w:rsidR="00DB52E9" w:rsidRPr="00323775" w:rsidRDefault="00DB52E9" w:rsidP="00EE2D36">
      <w:pPr>
        <w:tabs>
          <w:tab w:val="left" w:pos="1134"/>
        </w:tabs>
        <w:spacing w:after="0" w:line="240" w:lineRule="auto"/>
        <w:jc w:val="both"/>
        <w:rPr>
          <w:rFonts w:ascii="Times New Roman" w:hAnsi="Times New Roman" w:cs="Times New Roman"/>
          <w:b/>
          <w:sz w:val="28"/>
          <w:szCs w:val="28"/>
        </w:rPr>
      </w:pPr>
    </w:p>
    <w:p w:rsidR="00E55578" w:rsidRDefault="00E55578" w:rsidP="006B12FA">
      <w:pPr>
        <w:spacing w:after="0" w:line="240" w:lineRule="auto"/>
        <w:ind w:firstLine="708"/>
        <w:jc w:val="both"/>
        <w:rPr>
          <w:rFonts w:ascii="Times New Roman" w:hAnsi="Times New Roman" w:cs="Times New Roman"/>
          <w:b/>
          <w:color w:val="000000"/>
          <w:sz w:val="28"/>
          <w:szCs w:val="28"/>
        </w:rPr>
      </w:pPr>
      <w:r w:rsidRPr="00E55578">
        <w:rPr>
          <w:rFonts w:ascii="Times New Roman" w:hAnsi="Times New Roman" w:cs="Times New Roman"/>
          <w:b/>
          <w:color w:val="000000"/>
          <w:sz w:val="28"/>
          <w:szCs w:val="28"/>
        </w:rPr>
        <w:t xml:space="preserve">Раздел 9. Сведения о тематиках обучающих мероприятий и тренингов по вопросам содействия развитию конкуренции в муниципальном образовании.  </w:t>
      </w:r>
    </w:p>
    <w:p w:rsidR="00CD59AB" w:rsidRDefault="00CD59AB" w:rsidP="00CA07B1">
      <w:pPr>
        <w:spacing w:after="0" w:line="240" w:lineRule="auto"/>
        <w:ind w:firstLine="709"/>
        <w:jc w:val="both"/>
        <w:rPr>
          <w:rFonts w:ascii="Times New Roman" w:hAnsi="Times New Roman" w:cs="Times New Roman"/>
          <w:b/>
          <w:color w:val="000000"/>
          <w:sz w:val="28"/>
          <w:szCs w:val="28"/>
        </w:rPr>
      </w:pPr>
    </w:p>
    <w:p w:rsidR="00E452DB" w:rsidRDefault="00E452DB" w:rsidP="00E452DB">
      <w:pPr>
        <w:pStyle w:val="Standard"/>
        <w:spacing w:after="0"/>
        <w:ind w:firstLine="709"/>
        <w:jc w:val="both"/>
        <w:rPr>
          <w:rFonts w:ascii="Times New Roman" w:hAnsi="Times New Roman"/>
          <w:sz w:val="28"/>
          <w:szCs w:val="28"/>
        </w:rPr>
      </w:pPr>
      <w:r>
        <w:rPr>
          <w:rFonts w:ascii="Times New Roman" w:hAnsi="Times New Roman"/>
          <w:sz w:val="28"/>
          <w:szCs w:val="28"/>
        </w:rPr>
        <w:t>В качестве темы, которую целесообразно включить на 2020 год в ежегодный образовательный цикл онлайн-семинаров о содействии развитию конкуренции и повышению качества процессов, связанных с предоставлением услуг, влияющих на развитие конкуренции в Краснодарском крае, проводимый министерством экономики Краснодарского края</w:t>
      </w:r>
      <w:r w:rsidR="006B12FA">
        <w:rPr>
          <w:rFonts w:ascii="Times New Roman" w:hAnsi="Times New Roman"/>
          <w:sz w:val="28"/>
          <w:szCs w:val="28"/>
        </w:rPr>
        <w:t>,</w:t>
      </w:r>
      <w:r>
        <w:rPr>
          <w:rFonts w:ascii="Times New Roman" w:hAnsi="Times New Roman"/>
          <w:sz w:val="28"/>
          <w:szCs w:val="28"/>
        </w:rPr>
        <w:t xml:space="preserve"> как уполномоченным органом по содействию развитию конкуренции для сотрудников муниципальных образований </w:t>
      </w:r>
      <w:r w:rsidR="006B12FA">
        <w:rPr>
          <w:rFonts w:ascii="Times New Roman" w:hAnsi="Times New Roman"/>
          <w:sz w:val="28"/>
          <w:szCs w:val="28"/>
        </w:rPr>
        <w:t xml:space="preserve">администраци муниципального образования Северский района </w:t>
      </w:r>
      <w:r>
        <w:rPr>
          <w:rFonts w:ascii="Times New Roman" w:hAnsi="Times New Roman"/>
          <w:sz w:val="28"/>
          <w:szCs w:val="28"/>
        </w:rPr>
        <w:t>предлагае</w:t>
      </w:r>
      <w:r w:rsidR="006B12FA">
        <w:rPr>
          <w:rFonts w:ascii="Times New Roman" w:hAnsi="Times New Roman"/>
          <w:sz w:val="28"/>
          <w:szCs w:val="28"/>
        </w:rPr>
        <w:t>т:</w:t>
      </w:r>
    </w:p>
    <w:p w:rsidR="00E452DB" w:rsidRDefault="00E452DB" w:rsidP="00E452DB">
      <w:pPr>
        <w:pStyle w:val="Standard"/>
        <w:keepNext/>
        <w:widowControl w:val="0"/>
        <w:spacing w:after="0"/>
        <w:ind w:firstLine="709"/>
        <w:jc w:val="both"/>
        <w:rPr>
          <w:rFonts w:ascii="Times New Roman" w:hAnsi="Times New Roman"/>
          <w:sz w:val="28"/>
          <w:szCs w:val="28"/>
        </w:rPr>
      </w:pPr>
      <w:r>
        <w:rPr>
          <w:rFonts w:ascii="Times New Roman" w:hAnsi="Times New Roman"/>
          <w:sz w:val="28"/>
          <w:szCs w:val="28"/>
        </w:rPr>
        <w:t>«Рынок дополнительного образования» - «</w:t>
      </w:r>
      <w:r w:rsidR="006B12FA">
        <w:rPr>
          <w:rFonts w:ascii="Times New Roman" w:hAnsi="Times New Roman"/>
          <w:sz w:val="28"/>
          <w:szCs w:val="28"/>
        </w:rPr>
        <w:t>Способы</w:t>
      </w:r>
      <w:r>
        <w:rPr>
          <w:rFonts w:ascii="Times New Roman" w:hAnsi="Times New Roman"/>
          <w:sz w:val="28"/>
          <w:szCs w:val="28"/>
        </w:rPr>
        <w:t xml:space="preserve"> увеличения </w:t>
      </w:r>
      <w:r w:rsidR="006B12FA">
        <w:rPr>
          <w:rFonts w:ascii="Times New Roman" w:hAnsi="Times New Roman"/>
          <w:sz w:val="28"/>
          <w:szCs w:val="28"/>
        </w:rPr>
        <w:t xml:space="preserve">количества </w:t>
      </w:r>
      <w:r>
        <w:rPr>
          <w:rFonts w:ascii="Times New Roman" w:hAnsi="Times New Roman"/>
          <w:sz w:val="28"/>
          <w:szCs w:val="28"/>
        </w:rPr>
        <w:t>организаций</w:t>
      </w:r>
      <w:r w:rsidR="006B12FA">
        <w:rPr>
          <w:rFonts w:ascii="Times New Roman" w:hAnsi="Times New Roman"/>
          <w:sz w:val="28"/>
          <w:szCs w:val="28"/>
        </w:rPr>
        <w:t xml:space="preserve"> </w:t>
      </w:r>
      <w:r>
        <w:rPr>
          <w:rFonts w:ascii="Times New Roman" w:hAnsi="Times New Roman"/>
          <w:sz w:val="28"/>
          <w:szCs w:val="28"/>
        </w:rPr>
        <w:t>частной формы собственности в сфере дополнительного образования в системе персонифицированного финансирования дополнительного образования»</w:t>
      </w:r>
      <w:r w:rsidR="006B12FA">
        <w:rPr>
          <w:rFonts w:ascii="Times New Roman" w:hAnsi="Times New Roman"/>
          <w:sz w:val="28"/>
          <w:szCs w:val="28"/>
        </w:rPr>
        <w:t>;</w:t>
      </w:r>
      <w:r>
        <w:rPr>
          <w:rFonts w:ascii="Times New Roman" w:hAnsi="Times New Roman"/>
          <w:sz w:val="28"/>
          <w:szCs w:val="28"/>
        </w:rPr>
        <w:t xml:space="preserve">  </w:t>
      </w:r>
    </w:p>
    <w:p w:rsidR="00E452DB" w:rsidRDefault="00E452DB" w:rsidP="00E452DB">
      <w:pPr>
        <w:pStyle w:val="Standard"/>
        <w:spacing w:after="0"/>
        <w:ind w:firstLine="709"/>
        <w:jc w:val="both"/>
        <w:rPr>
          <w:rFonts w:ascii="Times New Roman" w:hAnsi="Times New Roman"/>
          <w:sz w:val="28"/>
          <w:szCs w:val="28"/>
        </w:rPr>
      </w:pPr>
      <w:r>
        <w:rPr>
          <w:rFonts w:ascii="Times New Roman" w:hAnsi="Times New Roman"/>
          <w:sz w:val="28"/>
          <w:szCs w:val="28"/>
        </w:rPr>
        <w:t xml:space="preserve">«Рынок дошкольного образования» - «Способы увеличение доли частного сектора </w:t>
      </w:r>
      <w:r w:rsidR="006B12FA">
        <w:rPr>
          <w:rFonts w:ascii="Times New Roman" w:hAnsi="Times New Roman"/>
          <w:sz w:val="28"/>
          <w:szCs w:val="28"/>
        </w:rPr>
        <w:t>для</w:t>
      </w:r>
      <w:r>
        <w:rPr>
          <w:rFonts w:ascii="Times New Roman" w:hAnsi="Times New Roman"/>
          <w:sz w:val="28"/>
          <w:szCs w:val="28"/>
        </w:rPr>
        <w:t xml:space="preserve"> удовлетворен</w:t>
      </w:r>
      <w:r w:rsidR="006B12FA">
        <w:rPr>
          <w:rFonts w:ascii="Times New Roman" w:hAnsi="Times New Roman"/>
          <w:sz w:val="28"/>
          <w:szCs w:val="28"/>
        </w:rPr>
        <w:t>ия</w:t>
      </w:r>
      <w:r>
        <w:rPr>
          <w:rFonts w:ascii="Times New Roman" w:hAnsi="Times New Roman"/>
          <w:sz w:val="28"/>
          <w:szCs w:val="28"/>
        </w:rPr>
        <w:t xml:space="preserve"> потребителей рынка услуг дошкольного образования в части предоставления услуг по присмотру и уходу за детьми с 2 месячного возраста»</w:t>
      </w:r>
      <w:r w:rsidR="006B12FA">
        <w:rPr>
          <w:rFonts w:ascii="Times New Roman" w:hAnsi="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услуг розничной торговли лекарственными препаратами, медицинскими изделиями и сопутствующими товарами</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«Защита конкуренции на фармацевтическом рынке»</w:t>
      </w:r>
      <w:r w:rsidR="006B12FA">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ритуальных услуг</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«Актуальные вопросы управления ритуальным предприятием»</w:t>
      </w:r>
      <w:r w:rsidR="006B12FA">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«Правовое регулирование пассажирских перевозок транспортом общего пользования»</w:t>
      </w:r>
      <w:r w:rsidR="006B12FA">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оказания услуг по перевозке пассажиров и багажа легковым такси</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«Законодательные основы организации деятельности по перевозке пассажиров и багажа легковым такси»</w:t>
      </w:r>
      <w:r w:rsidR="006B12FA">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оказания услуг по ремонту автотранспортных средств</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«Организация технического обслуживания и ремонта автомобильного транспорта»</w:t>
      </w:r>
      <w:r w:rsidR="000C4EF0">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нефтепродуктов</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«Правовое регулирование автозаправочных станций»</w:t>
      </w:r>
      <w:r w:rsidR="000C4EF0">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обработки древесины и производства изделий из древесины</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«Меры государственно поддержки отрасли»</w:t>
      </w:r>
      <w:r w:rsidR="000C4EF0">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производства кирпича</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«Анализ конкурентной ситуации на рынке кирпичной продукции»</w:t>
      </w:r>
      <w:r w:rsidR="000C4EF0">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производства изделий из бетона</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«Конкурентные рынки факторов производства»</w:t>
      </w:r>
      <w:r w:rsidR="000C4EF0">
        <w:rPr>
          <w:rFonts w:ascii="Times New Roman" w:hAnsi="Times New Roman" w:cs="Times New Roman"/>
          <w:sz w:val="28"/>
          <w:szCs w:val="28"/>
        </w:rPr>
        <w:t>;</w:t>
      </w:r>
    </w:p>
    <w:p w:rsidR="00356003" w:rsidRPr="005153AB" w:rsidRDefault="00BC4B2D"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производства машин и оборудования и металлических изделий</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«Современные тенденции машиностроения и их влияние на рынок»</w:t>
      </w:r>
      <w:r w:rsidR="000C4EF0">
        <w:rPr>
          <w:rFonts w:ascii="Times New Roman" w:hAnsi="Times New Roman" w:cs="Times New Roman"/>
          <w:sz w:val="28"/>
          <w:szCs w:val="28"/>
        </w:rPr>
        <w:t>;</w:t>
      </w:r>
    </w:p>
    <w:p w:rsidR="00356003" w:rsidRPr="005153AB" w:rsidRDefault="0024256A"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Сфера наружной рекламы</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«Эффективные рекламные инструменты продвижения. Законодательные основы организации деятельности»</w:t>
      </w:r>
      <w:r w:rsidR="000C4EF0">
        <w:rPr>
          <w:rFonts w:ascii="Times New Roman" w:hAnsi="Times New Roman" w:cs="Times New Roman"/>
          <w:sz w:val="28"/>
          <w:szCs w:val="28"/>
        </w:rPr>
        <w:t>;</w:t>
      </w:r>
    </w:p>
    <w:p w:rsidR="00356003" w:rsidRPr="005153AB" w:rsidRDefault="0024256A"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Розничная торговля</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«Обеспечение условий конкуренции на рынке розничной торговли»</w:t>
      </w:r>
      <w:r w:rsidR="000C4EF0">
        <w:rPr>
          <w:rFonts w:ascii="Times New Roman" w:hAnsi="Times New Roman" w:cs="Times New Roman"/>
          <w:sz w:val="28"/>
          <w:szCs w:val="28"/>
        </w:rPr>
        <w:t>;</w:t>
      </w:r>
    </w:p>
    <w:p w:rsidR="00356003" w:rsidRPr="005153AB" w:rsidRDefault="0024256A" w:rsidP="0035600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356003" w:rsidRPr="005153AB">
        <w:rPr>
          <w:rFonts w:ascii="Times New Roman" w:hAnsi="Times New Roman" w:cs="Times New Roman"/>
          <w:sz w:val="28"/>
          <w:szCs w:val="28"/>
        </w:rPr>
        <w:t>Рынок бытовых услуг</w:t>
      </w:r>
      <w:r>
        <w:rPr>
          <w:rFonts w:ascii="Times New Roman" w:hAnsi="Times New Roman" w:cs="Times New Roman"/>
          <w:sz w:val="28"/>
          <w:szCs w:val="28"/>
        </w:rPr>
        <w:t>»</w:t>
      </w:r>
      <w:r w:rsidR="00356003" w:rsidRPr="005153AB">
        <w:rPr>
          <w:rFonts w:ascii="Times New Roman" w:hAnsi="Times New Roman" w:cs="Times New Roman"/>
          <w:sz w:val="28"/>
          <w:szCs w:val="28"/>
        </w:rPr>
        <w:t xml:space="preserve"> – «Формирование системы управления рынком бытовых услуг».</w:t>
      </w:r>
    </w:p>
    <w:p w:rsidR="00E452DB" w:rsidRDefault="00E452DB" w:rsidP="00CA07B1">
      <w:pPr>
        <w:spacing w:after="0" w:line="240" w:lineRule="auto"/>
        <w:ind w:firstLine="709"/>
        <w:jc w:val="both"/>
        <w:rPr>
          <w:rFonts w:ascii="Times New Roman" w:hAnsi="Times New Roman" w:cs="Times New Roman"/>
          <w:b/>
          <w:color w:val="000000"/>
          <w:sz w:val="28"/>
          <w:szCs w:val="28"/>
        </w:rPr>
      </w:pPr>
    </w:p>
    <w:p w:rsidR="00CD59AB" w:rsidRDefault="00CD59AB" w:rsidP="000C4EF0">
      <w:pPr>
        <w:spacing w:after="0" w:line="240" w:lineRule="auto"/>
        <w:ind w:firstLine="708"/>
        <w:jc w:val="both"/>
        <w:rPr>
          <w:rFonts w:ascii="Times New Roman" w:hAnsi="Times New Roman" w:cs="Times New Roman"/>
          <w:b/>
          <w:color w:val="000000"/>
          <w:sz w:val="28"/>
          <w:szCs w:val="28"/>
        </w:rPr>
      </w:pPr>
      <w:r w:rsidRPr="00CD59AB">
        <w:rPr>
          <w:rFonts w:ascii="Times New Roman" w:hAnsi="Times New Roman" w:cs="Times New Roman"/>
          <w:b/>
          <w:color w:val="000000"/>
          <w:sz w:val="28"/>
          <w:szCs w:val="28"/>
        </w:rPr>
        <w:t>Раздел</w:t>
      </w:r>
      <w:r w:rsidR="00ED44A2">
        <w:rPr>
          <w:rFonts w:ascii="Times New Roman" w:hAnsi="Times New Roman" w:cs="Times New Roman"/>
          <w:b/>
          <w:color w:val="000000"/>
          <w:sz w:val="28"/>
          <w:szCs w:val="28"/>
        </w:rPr>
        <w:t> </w:t>
      </w:r>
      <w:r w:rsidRPr="00CD59AB">
        <w:rPr>
          <w:rFonts w:ascii="Times New Roman" w:hAnsi="Times New Roman" w:cs="Times New Roman"/>
          <w:b/>
          <w:color w:val="000000"/>
          <w:sz w:val="28"/>
          <w:szCs w:val="28"/>
        </w:rPr>
        <w:t>10. Дополнительные комментарии со стороны муниципального образования («обратная связь»).</w:t>
      </w:r>
    </w:p>
    <w:p w:rsidR="00216AAE" w:rsidRDefault="00216AAE" w:rsidP="00CA07B1">
      <w:pPr>
        <w:spacing w:after="0" w:line="240" w:lineRule="auto"/>
        <w:ind w:firstLine="709"/>
        <w:jc w:val="both"/>
        <w:rPr>
          <w:rFonts w:ascii="Times New Roman" w:hAnsi="Times New Roman" w:cs="Times New Roman"/>
          <w:b/>
          <w:color w:val="000000"/>
          <w:sz w:val="28"/>
          <w:szCs w:val="28"/>
        </w:rPr>
      </w:pPr>
    </w:p>
    <w:p w:rsidR="00FE08C3" w:rsidRPr="003C741E" w:rsidRDefault="00FE08C3" w:rsidP="00FE08C3">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Конкуренция является необходимым и определяющим условием нормального функционирования рыночной экономики, развития предпринимательской деятельности.</w:t>
      </w:r>
    </w:p>
    <w:p w:rsidR="00FE08C3" w:rsidRPr="003C741E" w:rsidRDefault="000C4EF0" w:rsidP="00FE08C3">
      <w:pPr>
        <w:suppressAutoHyphens w:val="0"/>
        <w:autoSpaceDE w:val="0"/>
        <w:autoSpaceDN w:val="0"/>
        <w:adjustRightInd w:val="0"/>
        <w:spacing w:after="0" w:line="240" w:lineRule="auto"/>
        <w:ind w:firstLine="720"/>
        <w:jc w:val="both"/>
        <w:textAlignment w:val="auto"/>
        <w:rPr>
          <w:rFonts w:ascii="Times New Roman" w:eastAsiaTheme="minorHAnsi" w:hAnsi="Times New Roman" w:cs="Times New Roman"/>
          <w:kern w:val="0"/>
          <w:sz w:val="28"/>
          <w:szCs w:val="28"/>
          <w:highlight w:val="white"/>
          <w:lang w:eastAsia="en-US"/>
        </w:rPr>
      </w:pPr>
      <w:r>
        <w:rPr>
          <w:rFonts w:ascii="Times New Roman" w:eastAsiaTheme="minorHAnsi" w:hAnsi="Times New Roman" w:cs="Times New Roman"/>
          <w:kern w:val="0"/>
          <w:sz w:val="28"/>
          <w:szCs w:val="28"/>
          <w:highlight w:val="white"/>
          <w:lang w:eastAsia="en-US"/>
        </w:rPr>
        <w:t>Имеются</w:t>
      </w:r>
      <w:r w:rsidR="00FE08C3" w:rsidRPr="003C741E">
        <w:rPr>
          <w:rFonts w:ascii="Times New Roman" w:eastAsiaTheme="minorHAnsi" w:hAnsi="Times New Roman" w:cs="Times New Roman"/>
          <w:kern w:val="0"/>
          <w:sz w:val="28"/>
          <w:szCs w:val="28"/>
          <w:highlight w:val="white"/>
          <w:lang w:eastAsia="en-US"/>
        </w:rPr>
        <w:t xml:space="preserve"> проблемные вопросы, требующие решения на федеральном уровне:</w:t>
      </w:r>
    </w:p>
    <w:p w:rsidR="00FE08C3" w:rsidRPr="003C741E" w:rsidRDefault="00FE08C3" w:rsidP="00FE08C3">
      <w:pPr>
        <w:suppressAutoHyphens w:val="0"/>
        <w:autoSpaceDE w:val="0"/>
        <w:autoSpaceDN w:val="0"/>
        <w:adjustRightInd w:val="0"/>
        <w:spacing w:after="0" w:line="240" w:lineRule="auto"/>
        <w:ind w:firstLine="720"/>
        <w:jc w:val="both"/>
        <w:textAlignment w:val="auto"/>
        <w:rPr>
          <w:rFonts w:ascii="Times New Roman" w:eastAsiaTheme="minorHAnsi" w:hAnsi="Times New Roman" w:cs="Times New Roman"/>
          <w:spacing w:val="2"/>
          <w:kern w:val="0"/>
          <w:sz w:val="28"/>
          <w:szCs w:val="28"/>
          <w:highlight w:val="white"/>
          <w:lang w:eastAsia="en-US"/>
        </w:rPr>
      </w:pPr>
      <w:r w:rsidRPr="003C741E">
        <w:rPr>
          <w:rFonts w:ascii="Times New Roman" w:eastAsiaTheme="minorHAnsi" w:hAnsi="Times New Roman" w:cs="Times New Roman"/>
          <w:spacing w:val="2"/>
          <w:kern w:val="0"/>
          <w:sz w:val="28"/>
          <w:szCs w:val="28"/>
          <w:highlight w:val="white"/>
          <w:lang w:eastAsia="en-US"/>
        </w:rPr>
        <w:t>1) муниципалитету приходится самостоятельно изыскивать различные источники информации, необходимые для оценки эффективности развития конкуренции; проблематично получение дополнительных статистических данных от территориального органа Федеральной службы государственной статистики (отсутствие доступа, ограниченность финансовых возможностей).</w:t>
      </w:r>
    </w:p>
    <w:p w:rsidR="00FE08C3" w:rsidRPr="003C741E" w:rsidRDefault="00FE08C3" w:rsidP="00FE08C3">
      <w:pPr>
        <w:suppressAutoHyphens w:val="0"/>
        <w:autoSpaceDE w:val="0"/>
        <w:autoSpaceDN w:val="0"/>
        <w:adjustRightInd w:val="0"/>
        <w:spacing w:after="0" w:line="240" w:lineRule="auto"/>
        <w:ind w:firstLine="720"/>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spacing w:val="2"/>
          <w:kern w:val="0"/>
          <w:sz w:val="28"/>
          <w:szCs w:val="28"/>
          <w:highlight w:val="white"/>
          <w:lang w:eastAsia="en-US"/>
        </w:rPr>
        <w:t xml:space="preserve">Необходима </w:t>
      </w:r>
      <w:r w:rsidRPr="003C741E">
        <w:rPr>
          <w:rFonts w:ascii="Times New Roman" w:eastAsiaTheme="minorHAnsi" w:hAnsi="Times New Roman" w:cs="Times New Roman"/>
          <w:kern w:val="0"/>
          <w:sz w:val="28"/>
          <w:szCs w:val="28"/>
          <w:highlight w:val="white"/>
          <w:lang w:eastAsia="en-US"/>
        </w:rPr>
        <w:t>возможность получения информации из системы федеральной статистической отчетности органами местного самоуправления для проведения мониторинга состояния конкуренции на рынках товаров работ и услуг на уровне муниципалитетов;</w:t>
      </w:r>
    </w:p>
    <w:p w:rsidR="00FE08C3" w:rsidRPr="003C741E" w:rsidRDefault="00FE08C3" w:rsidP="00FE08C3">
      <w:pPr>
        <w:suppressAutoHyphens w:val="0"/>
        <w:autoSpaceDE w:val="0"/>
        <w:autoSpaceDN w:val="0"/>
        <w:adjustRightInd w:val="0"/>
        <w:spacing w:after="0" w:line="240" w:lineRule="auto"/>
        <w:ind w:firstLine="720"/>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 xml:space="preserve"> 2) энергетическая система района характеризуется острым дефицитом генерирующих мощностей и недостаточной развитостью электросетевого комплекса (ограничение обеспечения энергоснабжения).</w:t>
      </w:r>
    </w:p>
    <w:p w:rsidR="00FE08C3" w:rsidRPr="003C741E" w:rsidRDefault="00FE08C3" w:rsidP="00FE08C3">
      <w:pPr>
        <w:suppressAutoHyphens w:val="0"/>
        <w:autoSpaceDE w:val="0"/>
        <w:autoSpaceDN w:val="0"/>
        <w:adjustRightInd w:val="0"/>
        <w:spacing w:after="0" w:line="240" w:lineRule="auto"/>
        <w:ind w:firstLine="720"/>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Предприятия, работающие в промышленной зоне, ограничены в перспективах своего расширения и модернизации доступными мощностями энергоресурсов.</w:t>
      </w:r>
    </w:p>
    <w:p w:rsidR="00FE08C3" w:rsidRPr="003C741E" w:rsidRDefault="00FE08C3" w:rsidP="00FE08C3">
      <w:pPr>
        <w:suppressAutoHyphens w:val="0"/>
        <w:autoSpaceDE w:val="0"/>
        <w:autoSpaceDN w:val="0"/>
        <w:adjustRightInd w:val="0"/>
        <w:spacing w:after="0" w:line="240" w:lineRule="auto"/>
        <w:ind w:firstLine="720"/>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 xml:space="preserve"> Бизнесу сложно и дорого получить доступ к энергоресурсам (газоснабжению, электроснабжению) для открытия новых производств или модернизации (реконструкции) действующих производств в связи с дефицитом их мощностей.</w:t>
      </w:r>
    </w:p>
    <w:p w:rsidR="00FE08C3" w:rsidRPr="003C741E" w:rsidRDefault="00FE08C3" w:rsidP="00FE08C3">
      <w:pPr>
        <w:suppressAutoHyphens w:val="0"/>
        <w:autoSpaceDE w:val="0"/>
        <w:autoSpaceDN w:val="0"/>
        <w:adjustRightInd w:val="0"/>
        <w:spacing w:after="0" w:line="240" w:lineRule="auto"/>
        <w:ind w:firstLine="709"/>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 xml:space="preserve"> Из-за высоких тарифов на подключение идет дополнительная нагрузка на бизнес по подключению к существующим сетям;</w:t>
      </w:r>
    </w:p>
    <w:p w:rsidR="00FE08C3" w:rsidRPr="003C741E" w:rsidRDefault="00FE08C3" w:rsidP="00FE08C3">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 xml:space="preserve">3) при реализации инвестиционных проектов действующее законодательство не позволяет снижать (или </w:t>
      </w:r>
      <w:r w:rsidR="000C4EF0">
        <w:rPr>
          <w:rFonts w:ascii="Times New Roman" w:eastAsiaTheme="minorHAnsi" w:hAnsi="Times New Roman" w:cs="Times New Roman"/>
          <w:kern w:val="0"/>
          <w:sz w:val="28"/>
          <w:szCs w:val="28"/>
          <w:highlight w:val="white"/>
          <w:lang w:eastAsia="en-US"/>
        </w:rPr>
        <w:t xml:space="preserve">предоставлять </w:t>
      </w:r>
      <w:r w:rsidRPr="003C741E">
        <w:rPr>
          <w:rFonts w:ascii="Times New Roman" w:eastAsiaTheme="minorHAnsi" w:hAnsi="Times New Roman" w:cs="Times New Roman"/>
          <w:kern w:val="0"/>
          <w:sz w:val="28"/>
          <w:szCs w:val="28"/>
          <w:highlight w:val="white"/>
          <w:lang w:eastAsia="en-US"/>
        </w:rPr>
        <w:t>льгот</w:t>
      </w:r>
      <w:r w:rsidR="000C4EF0">
        <w:rPr>
          <w:rFonts w:ascii="Times New Roman" w:eastAsiaTheme="minorHAnsi" w:hAnsi="Times New Roman" w:cs="Times New Roman"/>
          <w:kern w:val="0"/>
          <w:sz w:val="28"/>
          <w:szCs w:val="28"/>
          <w:highlight w:val="white"/>
          <w:lang w:eastAsia="en-US"/>
        </w:rPr>
        <w:t>ы</w:t>
      </w:r>
      <w:r w:rsidRPr="003C741E">
        <w:rPr>
          <w:rFonts w:ascii="Times New Roman" w:eastAsiaTheme="minorHAnsi" w:hAnsi="Times New Roman" w:cs="Times New Roman"/>
          <w:kern w:val="0"/>
          <w:sz w:val="28"/>
          <w:szCs w:val="28"/>
          <w:highlight w:val="white"/>
          <w:lang w:eastAsia="en-US"/>
        </w:rPr>
        <w:t>) размер арендной платы за земельный участок под инвестпроект на срок строительства данного объекта, что приводит к удорожанию затрат инвестпроекта и не все инвесторы готовы тратить финансы на уплату арендной платы на стадии строительства объекта.</w:t>
      </w:r>
    </w:p>
    <w:p w:rsidR="00FE08C3" w:rsidRPr="003C741E" w:rsidRDefault="00FE08C3" w:rsidP="00FE08C3">
      <w:pPr>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Для улучшения состояния конкурентной среды на рынках товаров, работ и услуг, администрация муниципального образования Северский район предлагает:</w:t>
      </w:r>
    </w:p>
    <w:p w:rsidR="00FE08C3" w:rsidRPr="003C741E" w:rsidRDefault="00FE08C3" w:rsidP="00FE08C3">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ab/>
        <w:t xml:space="preserve">продолжать </w:t>
      </w:r>
      <w:bookmarkStart w:id="0" w:name="_GoBack"/>
      <w:r w:rsidRPr="00372DF1">
        <w:rPr>
          <w:rFonts w:ascii="Times New Roman" w:eastAsiaTheme="minorHAnsi" w:hAnsi="Times New Roman" w:cs="Times New Roman"/>
          <w:color w:val="0D0D0D" w:themeColor="text1" w:themeTint="F2"/>
          <w:kern w:val="0"/>
          <w:sz w:val="28"/>
          <w:szCs w:val="28"/>
          <w:highlight w:val="white"/>
          <w:lang w:eastAsia="en-US"/>
        </w:rPr>
        <w:t>оказывать инвесторам содействие в реализации инвестиционных проектов, обеспечивать защиту интересов инвестора при реализации инвестиционных проектов, в порядке, установленном действующим законодательством Российской Федерации, оказывать инвесторам содействие в предоставлении земельных участков для реализации инвестиционных проектов, оказывать инвесторам содействие на переговорах с органами государственной</w:t>
      </w:r>
      <w:r w:rsidRPr="003C741E">
        <w:rPr>
          <w:rFonts w:ascii="Times New Roman" w:eastAsiaTheme="minorHAnsi" w:hAnsi="Times New Roman" w:cs="Times New Roman"/>
          <w:kern w:val="0"/>
          <w:sz w:val="28"/>
          <w:szCs w:val="28"/>
          <w:highlight w:val="white"/>
          <w:lang w:eastAsia="en-US"/>
        </w:rPr>
        <w:t xml:space="preserve"> </w:t>
      </w:r>
      <w:bookmarkEnd w:id="0"/>
      <w:r w:rsidRPr="003C741E">
        <w:rPr>
          <w:rFonts w:ascii="Times New Roman" w:eastAsiaTheme="minorHAnsi" w:hAnsi="Times New Roman" w:cs="Times New Roman"/>
          <w:kern w:val="0"/>
          <w:sz w:val="28"/>
          <w:szCs w:val="28"/>
          <w:highlight w:val="white"/>
          <w:lang w:eastAsia="en-US"/>
        </w:rPr>
        <w:t>власти Российской Федерации и Краснодарского края, органами местного самоуправления; оказывать инвестору содействие при подготовке документации, необходимой для реализации инвестиционного проекта на территории Краснодарского края, оказывать содействие инвестору в подключении объектов строительства, предусмотренных инвестиционным проектом, к объектам инженерной инфраструктуры;</w:t>
      </w:r>
    </w:p>
    <w:p w:rsidR="00FE08C3" w:rsidRPr="003C741E" w:rsidRDefault="00FE08C3" w:rsidP="00FE08C3">
      <w:pPr>
        <w:suppressAutoHyphens w:val="0"/>
        <w:autoSpaceDE w:val="0"/>
        <w:autoSpaceDN w:val="0"/>
        <w:adjustRightInd w:val="0"/>
        <w:spacing w:after="0" w:line="240" w:lineRule="auto"/>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w:eastAsiaTheme="minorHAnsi" w:hAnsi="Times New Roman" w:cs="Times New Roman"/>
          <w:kern w:val="0"/>
          <w:sz w:val="28"/>
          <w:szCs w:val="28"/>
          <w:highlight w:val="white"/>
          <w:lang w:eastAsia="en-US"/>
        </w:rPr>
        <w:tab/>
        <w:t>продолж</w:t>
      </w:r>
      <w:r w:rsidR="00481B48">
        <w:rPr>
          <w:rFonts w:ascii="Times New Roman" w:eastAsiaTheme="minorHAnsi" w:hAnsi="Times New Roman" w:cs="Times New Roman"/>
          <w:kern w:val="0"/>
          <w:sz w:val="28"/>
          <w:szCs w:val="28"/>
          <w:highlight w:val="white"/>
          <w:lang w:eastAsia="en-US"/>
        </w:rPr>
        <w:t>и</w:t>
      </w:r>
      <w:r w:rsidRPr="003C741E">
        <w:rPr>
          <w:rFonts w:ascii="Times New Roman" w:eastAsiaTheme="minorHAnsi" w:hAnsi="Times New Roman" w:cs="Times New Roman"/>
          <w:kern w:val="0"/>
          <w:sz w:val="28"/>
          <w:szCs w:val="28"/>
          <w:highlight w:val="white"/>
          <w:lang w:eastAsia="en-US"/>
        </w:rPr>
        <w:t>ть качественно исполнять мероприятия муниципальных программ, в том числе программы «Социально-экономическое и инновационное развитие муниципального образовани</w:t>
      </w:r>
      <w:r w:rsidR="00481B48">
        <w:rPr>
          <w:rFonts w:ascii="Times New Roman" w:eastAsiaTheme="minorHAnsi" w:hAnsi="Times New Roman" w:cs="Times New Roman"/>
          <w:kern w:val="0"/>
          <w:sz w:val="28"/>
          <w:szCs w:val="28"/>
          <w:highlight w:val="white"/>
          <w:lang w:eastAsia="en-US"/>
        </w:rPr>
        <w:t>я</w:t>
      </w:r>
      <w:r w:rsidRPr="003C741E">
        <w:rPr>
          <w:rFonts w:ascii="Times New Roman" w:eastAsiaTheme="minorHAnsi" w:hAnsi="Times New Roman" w:cs="Times New Roman"/>
          <w:kern w:val="0"/>
          <w:sz w:val="28"/>
          <w:szCs w:val="28"/>
          <w:highlight w:val="white"/>
          <w:lang w:eastAsia="en-US"/>
        </w:rPr>
        <w:t xml:space="preserve"> Северский район». Реализация мероприятий служит стимулом к повышению качества производимых и реализуемых товаров (работ, услуг), поддержке легального производства, защите населения от недоброкачественных, фальсифицированных товаров, обеспечению добросовестной конкуренции и продвижению на потребительский рынок Кубани товаров и услуг организаций и хозяйствующих субъектов, обеспечивающих их высокое качество.</w:t>
      </w:r>
    </w:p>
    <w:p w:rsidR="002E15D2" w:rsidRPr="003C741E" w:rsidRDefault="002E15D2" w:rsidP="00CA07B1">
      <w:pPr>
        <w:spacing w:after="0" w:line="240" w:lineRule="auto"/>
        <w:ind w:firstLine="709"/>
        <w:jc w:val="both"/>
        <w:rPr>
          <w:rFonts w:ascii="Times New Roman" w:hAnsi="Times New Roman" w:cs="Times New Roman"/>
          <w:b/>
          <w:sz w:val="26"/>
          <w:szCs w:val="26"/>
        </w:rPr>
      </w:pPr>
    </w:p>
    <w:p w:rsidR="00D43431" w:rsidRPr="003C741E" w:rsidRDefault="00D43431" w:rsidP="00CF246B">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sidRPr="003C741E">
        <w:rPr>
          <w:rFonts w:ascii="Times New Roman CYR" w:eastAsiaTheme="minorHAnsi" w:hAnsi="Times New Roman CYR" w:cs="Times New Roman CYR"/>
          <w:kern w:val="0"/>
          <w:sz w:val="28"/>
          <w:szCs w:val="28"/>
          <w:highlight w:val="white"/>
          <w:lang w:eastAsia="en-US"/>
        </w:rPr>
        <w:t xml:space="preserve">Конкуренция способствует достижению компромисса между производителями товаров, работ и услуг и их потребителями. Для развития конкуренции необходимо наличие достаточного числа производителей. Главное условие, способствующее развитию конкуренции – эффективное давление на нерентабельное производство, развитие рынка, борьба с монополией. В то же время, монопольное положение ряда государственных и муниципальных учреждений в сфере образования, здравоохранения, культуры, с одной стороны не позволяют увеличивать количество частных предприятий в данных сферах, с другой стороны – обеспечивают </w:t>
      </w:r>
      <w:r w:rsidR="00481B48">
        <w:rPr>
          <w:rFonts w:ascii="Times New Roman CYR" w:eastAsiaTheme="minorHAnsi" w:hAnsi="Times New Roman CYR" w:cs="Times New Roman CYR"/>
          <w:kern w:val="0"/>
          <w:sz w:val="28"/>
          <w:szCs w:val="28"/>
          <w:highlight w:val="white"/>
          <w:lang w:eastAsia="en-US"/>
        </w:rPr>
        <w:t xml:space="preserve">должный </w:t>
      </w:r>
      <w:r w:rsidRPr="003C741E">
        <w:rPr>
          <w:rFonts w:ascii="Times New Roman CYR" w:eastAsiaTheme="minorHAnsi" w:hAnsi="Times New Roman CYR" w:cs="Times New Roman CYR"/>
          <w:kern w:val="0"/>
          <w:sz w:val="28"/>
          <w:szCs w:val="28"/>
          <w:highlight w:val="white"/>
          <w:lang w:eastAsia="en-US"/>
        </w:rPr>
        <w:t xml:space="preserve">контроль над безопасностью </w:t>
      </w:r>
      <w:r w:rsidR="00481B48">
        <w:rPr>
          <w:rFonts w:ascii="Times New Roman CYR" w:eastAsiaTheme="minorHAnsi" w:hAnsi="Times New Roman CYR" w:cs="Times New Roman CYR"/>
          <w:kern w:val="0"/>
          <w:sz w:val="28"/>
          <w:szCs w:val="28"/>
          <w:highlight w:val="white"/>
          <w:lang w:eastAsia="en-US"/>
        </w:rPr>
        <w:t xml:space="preserve">оказываемых </w:t>
      </w:r>
      <w:r w:rsidRPr="003C741E">
        <w:rPr>
          <w:rFonts w:ascii="Times New Roman CYR" w:eastAsiaTheme="minorHAnsi" w:hAnsi="Times New Roman CYR" w:cs="Times New Roman CYR"/>
          <w:kern w:val="0"/>
          <w:sz w:val="28"/>
          <w:szCs w:val="28"/>
          <w:highlight w:val="white"/>
          <w:lang w:eastAsia="en-US"/>
        </w:rPr>
        <w:t>услуг.</w:t>
      </w:r>
    </w:p>
    <w:p w:rsidR="00D43431" w:rsidRPr="003C741E" w:rsidRDefault="00D43431" w:rsidP="00D43431">
      <w:pPr>
        <w:suppressAutoHyphens w:val="0"/>
        <w:autoSpaceDE w:val="0"/>
        <w:autoSpaceDN w:val="0"/>
        <w:adjustRightInd w:val="0"/>
        <w:spacing w:after="0" w:line="240" w:lineRule="auto"/>
        <w:ind w:firstLine="708"/>
        <w:jc w:val="both"/>
        <w:textAlignment w:val="auto"/>
        <w:rPr>
          <w:rFonts w:ascii="Times New Roman CYR" w:eastAsiaTheme="minorHAnsi" w:hAnsi="Times New Roman CYR" w:cs="Times New Roman CYR"/>
          <w:kern w:val="0"/>
          <w:sz w:val="28"/>
          <w:szCs w:val="28"/>
          <w:highlight w:val="white"/>
          <w:lang w:eastAsia="en-US"/>
        </w:rPr>
      </w:pPr>
      <w:r w:rsidRPr="003C741E">
        <w:rPr>
          <w:rFonts w:ascii="Times New Roman CYR" w:eastAsiaTheme="minorHAnsi" w:hAnsi="Times New Roman CYR" w:cs="Times New Roman CYR"/>
          <w:kern w:val="0"/>
          <w:sz w:val="28"/>
          <w:szCs w:val="28"/>
          <w:highlight w:val="white"/>
          <w:lang w:eastAsia="en-US"/>
        </w:rPr>
        <w:t>В данном случае, при невозможности развития конкуренции в социальной сфере, остро стоит вопрос о повышении качества государственных и муниципальных услуг и эффективности деятельности органов исполнительной власти и органов местного самоуправления.</w:t>
      </w:r>
    </w:p>
    <w:p w:rsidR="00D43431" w:rsidRPr="00481B48" w:rsidRDefault="00D43431" w:rsidP="00D43431">
      <w:pPr>
        <w:suppressAutoHyphens w:val="0"/>
        <w:autoSpaceDE w:val="0"/>
        <w:autoSpaceDN w:val="0"/>
        <w:adjustRightInd w:val="0"/>
        <w:spacing w:after="0" w:line="240" w:lineRule="auto"/>
        <w:jc w:val="both"/>
        <w:textAlignment w:val="auto"/>
        <w:rPr>
          <w:rFonts w:ascii="Times New Roman CYR" w:eastAsiaTheme="minorHAnsi" w:hAnsi="Times New Roman CYR" w:cs="Times New Roman CYR"/>
          <w:kern w:val="0"/>
          <w:sz w:val="28"/>
          <w:szCs w:val="28"/>
          <w:highlight w:val="yellow"/>
          <w:lang w:eastAsia="en-US"/>
        </w:rPr>
      </w:pPr>
      <w:r w:rsidRPr="003C741E">
        <w:rPr>
          <w:rFonts w:ascii="Times New Roman" w:eastAsiaTheme="minorHAnsi" w:hAnsi="Times New Roman" w:cs="Times New Roman"/>
          <w:kern w:val="0"/>
          <w:sz w:val="28"/>
          <w:szCs w:val="28"/>
          <w:highlight w:val="white"/>
          <w:lang w:eastAsia="en-US"/>
        </w:rPr>
        <w:tab/>
      </w:r>
      <w:r w:rsidRPr="00481B48">
        <w:rPr>
          <w:rFonts w:ascii="Times New Roman CYR" w:eastAsiaTheme="minorHAnsi" w:hAnsi="Times New Roman CYR" w:cs="Times New Roman CYR"/>
          <w:kern w:val="0"/>
          <w:sz w:val="28"/>
          <w:szCs w:val="28"/>
          <w:lang w:eastAsia="en-US"/>
        </w:rPr>
        <w:t xml:space="preserve">Результат проведенного мониторинга и определение приоритетных рынков показал </w:t>
      </w:r>
      <w:r w:rsidR="00481B48">
        <w:rPr>
          <w:rFonts w:ascii="Times New Roman CYR" w:eastAsiaTheme="minorHAnsi" w:hAnsi="Times New Roman CYR" w:cs="Times New Roman CYR"/>
          <w:kern w:val="0"/>
          <w:sz w:val="28"/>
          <w:szCs w:val="28"/>
          <w:lang w:eastAsia="en-US"/>
        </w:rPr>
        <w:t xml:space="preserve">среднюю </w:t>
      </w:r>
      <w:r w:rsidRPr="00481B48">
        <w:rPr>
          <w:rFonts w:ascii="Times New Roman CYR" w:eastAsiaTheme="minorHAnsi" w:hAnsi="Times New Roman CYR" w:cs="Times New Roman CYR"/>
          <w:kern w:val="0"/>
          <w:sz w:val="28"/>
          <w:szCs w:val="28"/>
          <w:lang w:eastAsia="en-US"/>
        </w:rPr>
        <w:t>эффективность деятельности органов местного самоуправления, направленн</w:t>
      </w:r>
      <w:r w:rsidR="00481B48" w:rsidRPr="00481B48">
        <w:rPr>
          <w:rFonts w:ascii="Times New Roman CYR" w:eastAsiaTheme="minorHAnsi" w:hAnsi="Times New Roman CYR" w:cs="Times New Roman CYR"/>
          <w:kern w:val="0"/>
          <w:sz w:val="28"/>
          <w:szCs w:val="28"/>
          <w:lang w:eastAsia="en-US"/>
        </w:rPr>
        <w:t>ую</w:t>
      </w:r>
      <w:r w:rsidRPr="00481B48">
        <w:rPr>
          <w:rFonts w:ascii="Times New Roman CYR" w:eastAsiaTheme="minorHAnsi" w:hAnsi="Times New Roman CYR" w:cs="Times New Roman CYR"/>
          <w:kern w:val="0"/>
          <w:sz w:val="28"/>
          <w:szCs w:val="28"/>
          <w:lang w:eastAsia="en-US"/>
        </w:rPr>
        <w:t xml:space="preserve"> на создание благоприятных условий для развития конкуренции в сфере </w:t>
      </w:r>
      <w:r w:rsidR="00CF246B" w:rsidRPr="00481B48">
        <w:rPr>
          <w:rFonts w:ascii="Times New Roman CYR" w:eastAsiaTheme="minorHAnsi" w:hAnsi="Times New Roman CYR" w:cs="Times New Roman CYR"/>
          <w:kern w:val="0"/>
          <w:sz w:val="28"/>
          <w:szCs w:val="28"/>
          <w:lang w:eastAsia="en-US"/>
        </w:rPr>
        <w:t>дошкольного и дополнительного образования</w:t>
      </w:r>
      <w:r w:rsidRPr="00481B48">
        <w:rPr>
          <w:rFonts w:ascii="Times New Roman CYR" w:eastAsiaTheme="minorHAnsi" w:hAnsi="Times New Roman CYR" w:cs="Times New Roman CYR"/>
          <w:kern w:val="0"/>
          <w:sz w:val="28"/>
          <w:szCs w:val="28"/>
          <w:lang w:eastAsia="en-US"/>
        </w:rPr>
        <w:t>. Тем не менее, как отмечалось выше, развитие конкуренции в данной сфере может повлиять на качество предоставления услуг при увеличении количества частных детских садов, школ и учреждений культуры и уровень безопасности предоставления этих услуг</w:t>
      </w:r>
      <w:r w:rsidR="00AA5C0F">
        <w:rPr>
          <w:rFonts w:ascii="Times New Roman CYR" w:eastAsiaTheme="minorHAnsi" w:hAnsi="Times New Roman CYR" w:cs="Times New Roman CYR"/>
          <w:kern w:val="0"/>
          <w:sz w:val="28"/>
          <w:szCs w:val="28"/>
          <w:lang w:eastAsia="en-US"/>
        </w:rPr>
        <w:t xml:space="preserve"> при отсутствии жесткого контроля государства</w:t>
      </w:r>
      <w:r w:rsidRPr="00481B48">
        <w:rPr>
          <w:rFonts w:ascii="Times New Roman CYR" w:eastAsiaTheme="minorHAnsi" w:hAnsi="Times New Roman CYR" w:cs="Times New Roman CYR"/>
          <w:kern w:val="0"/>
          <w:sz w:val="28"/>
          <w:szCs w:val="28"/>
          <w:lang w:eastAsia="en-US"/>
        </w:rPr>
        <w:t>.</w:t>
      </w:r>
    </w:p>
    <w:p w:rsidR="00D43431" w:rsidRPr="003C741E" w:rsidRDefault="00D43431" w:rsidP="00D43431">
      <w:pPr>
        <w:tabs>
          <w:tab w:val="left" w:pos="993"/>
        </w:tabs>
        <w:suppressAutoHyphens w:val="0"/>
        <w:autoSpaceDE w:val="0"/>
        <w:autoSpaceDN w:val="0"/>
        <w:adjustRightInd w:val="0"/>
        <w:spacing w:after="0" w:line="240" w:lineRule="auto"/>
        <w:ind w:firstLine="708"/>
        <w:jc w:val="both"/>
        <w:textAlignment w:val="auto"/>
        <w:rPr>
          <w:rFonts w:ascii="Times New Roman" w:eastAsiaTheme="minorHAnsi" w:hAnsi="Times New Roman" w:cs="Times New Roman"/>
          <w:kern w:val="0"/>
          <w:sz w:val="28"/>
          <w:szCs w:val="28"/>
          <w:highlight w:val="white"/>
          <w:lang w:eastAsia="en-US"/>
        </w:rPr>
      </w:pPr>
      <w:r w:rsidRPr="003C741E">
        <w:rPr>
          <w:rFonts w:ascii="Times New Roman CYR" w:eastAsiaTheme="minorHAnsi" w:hAnsi="Times New Roman CYR" w:cs="Times New Roman CYR"/>
          <w:kern w:val="0"/>
          <w:sz w:val="28"/>
          <w:szCs w:val="28"/>
          <w:highlight w:val="white"/>
          <w:lang w:eastAsia="en-US"/>
        </w:rPr>
        <w:t>В то же время, отмеченная хозяйствующими субъектами высокая степень конкуренции в сфере розничной торговли,</w:t>
      </w:r>
      <w:r w:rsidR="00CF246B" w:rsidRPr="003C741E">
        <w:rPr>
          <w:rFonts w:ascii="Times New Roman CYR" w:eastAsiaTheme="minorHAnsi" w:hAnsi="Times New Roman CYR" w:cs="Times New Roman CYR"/>
          <w:kern w:val="0"/>
          <w:sz w:val="28"/>
          <w:szCs w:val="28"/>
          <w:highlight w:val="white"/>
          <w:lang w:eastAsia="en-US"/>
        </w:rPr>
        <w:t xml:space="preserve"> </w:t>
      </w:r>
      <w:r w:rsidR="00CF246B" w:rsidRPr="003C741E">
        <w:rPr>
          <w:rFonts w:ascii="Times New Roman CYR" w:eastAsiaTheme="minorHAnsi" w:hAnsi="Times New Roman CYR" w:cs="Times New Roman CYR"/>
          <w:kern w:val="0"/>
          <w:sz w:val="28"/>
          <w:szCs w:val="28"/>
          <w:lang w:eastAsia="en-US"/>
        </w:rPr>
        <w:t>бытовых услуг,</w:t>
      </w:r>
      <w:r w:rsidRPr="003C741E">
        <w:rPr>
          <w:rFonts w:ascii="Times New Roman CYR" w:eastAsiaTheme="minorHAnsi" w:hAnsi="Times New Roman CYR" w:cs="Times New Roman CYR"/>
          <w:kern w:val="0"/>
          <w:sz w:val="28"/>
          <w:szCs w:val="28"/>
          <w:highlight w:val="white"/>
          <w:lang w:eastAsia="en-US"/>
        </w:rPr>
        <w:t xml:space="preserve"> </w:t>
      </w:r>
      <w:r w:rsidR="00CF246B" w:rsidRPr="003C741E">
        <w:rPr>
          <w:rFonts w:ascii="Times New Roman CYR" w:eastAsiaTheme="minorHAnsi" w:hAnsi="Times New Roman CYR" w:cs="Times New Roman CYR"/>
          <w:kern w:val="0"/>
          <w:sz w:val="28"/>
          <w:szCs w:val="28"/>
          <w:lang w:eastAsia="en-US"/>
        </w:rPr>
        <w:t xml:space="preserve">услуг розничной торговли, </w:t>
      </w:r>
      <w:r w:rsidR="00AA5C0F">
        <w:rPr>
          <w:rFonts w:ascii="Times New Roman CYR" w:eastAsiaTheme="minorHAnsi" w:hAnsi="Times New Roman CYR" w:cs="Times New Roman CYR"/>
          <w:kern w:val="0"/>
          <w:sz w:val="28"/>
          <w:szCs w:val="28"/>
          <w:lang w:eastAsia="en-US"/>
        </w:rPr>
        <w:t xml:space="preserve">торговли </w:t>
      </w:r>
      <w:r w:rsidR="00CF246B" w:rsidRPr="003C741E">
        <w:rPr>
          <w:rFonts w:ascii="Times New Roman CYR" w:eastAsiaTheme="minorHAnsi" w:hAnsi="Times New Roman CYR" w:cs="Times New Roman CYR"/>
          <w:kern w:val="0"/>
          <w:sz w:val="28"/>
          <w:szCs w:val="28"/>
          <w:lang w:eastAsia="en-US"/>
        </w:rPr>
        <w:t>лекарственными препаратами, медицинскими изделиями и сопутствующими товарами</w:t>
      </w:r>
      <w:r w:rsidR="00CF246B" w:rsidRPr="003C741E">
        <w:rPr>
          <w:rFonts w:ascii="Times New Roman CYR" w:eastAsiaTheme="minorHAnsi" w:hAnsi="Times New Roman CYR" w:cs="Times New Roman CYR"/>
          <w:kern w:val="0"/>
          <w:sz w:val="28"/>
          <w:szCs w:val="28"/>
          <w:highlight w:val="white"/>
          <w:lang w:eastAsia="en-US"/>
        </w:rPr>
        <w:t xml:space="preserve"> </w:t>
      </w:r>
      <w:r w:rsidR="00AA5C0F">
        <w:rPr>
          <w:rFonts w:ascii="Times New Roman CYR" w:eastAsiaTheme="minorHAnsi" w:hAnsi="Times New Roman CYR" w:cs="Times New Roman CYR"/>
          <w:kern w:val="0"/>
          <w:sz w:val="28"/>
          <w:szCs w:val="28"/>
          <w:highlight w:val="white"/>
          <w:lang w:eastAsia="en-US"/>
        </w:rPr>
        <w:t>и сферы производства сельско</w:t>
      </w:r>
      <w:r w:rsidRPr="003C741E">
        <w:rPr>
          <w:rFonts w:ascii="Times New Roman CYR" w:eastAsiaTheme="minorHAnsi" w:hAnsi="Times New Roman CYR" w:cs="Times New Roman CYR"/>
          <w:kern w:val="0"/>
          <w:sz w:val="28"/>
          <w:szCs w:val="28"/>
          <w:highlight w:val="white"/>
          <w:lang w:eastAsia="en-US"/>
        </w:rPr>
        <w:t xml:space="preserve">хозяйственной продукции, говорит об эффективности применения органами местного самоуправления механизмов поддержки хозяйствующих субъектов путем реализации мероприятий муниципальных программ </w:t>
      </w:r>
      <w:r w:rsidRPr="003C741E">
        <w:rPr>
          <w:rFonts w:ascii="Times New Roman" w:eastAsiaTheme="minorHAnsi" w:hAnsi="Times New Roman" w:cs="Times New Roman"/>
          <w:kern w:val="0"/>
          <w:sz w:val="28"/>
          <w:szCs w:val="28"/>
          <w:highlight w:val="white"/>
          <w:lang w:eastAsia="en-US"/>
        </w:rPr>
        <w:t>«</w:t>
      </w:r>
      <w:r w:rsidRPr="003C741E">
        <w:rPr>
          <w:rFonts w:ascii="Times New Roman CYR" w:eastAsiaTheme="minorHAnsi" w:hAnsi="Times New Roman CYR" w:cs="Times New Roman CYR"/>
          <w:kern w:val="0"/>
          <w:sz w:val="28"/>
          <w:szCs w:val="28"/>
          <w:highlight w:val="white"/>
          <w:lang w:eastAsia="en-US"/>
        </w:rPr>
        <w:t>Социально-экономическое развитие и инновационное развитие муниципального образования Северский район</w:t>
      </w:r>
      <w:r w:rsidRPr="003C741E">
        <w:rPr>
          <w:rFonts w:ascii="Times New Roman" w:eastAsiaTheme="minorHAnsi" w:hAnsi="Times New Roman" w:cs="Times New Roman"/>
          <w:kern w:val="0"/>
          <w:sz w:val="28"/>
          <w:szCs w:val="28"/>
          <w:highlight w:val="white"/>
          <w:lang w:eastAsia="en-US"/>
        </w:rPr>
        <w:t>» (</w:t>
      </w:r>
      <w:r w:rsidRPr="003C741E">
        <w:rPr>
          <w:rFonts w:ascii="Times New Roman CYR" w:eastAsiaTheme="minorHAnsi" w:hAnsi="Times New Roman CYR" w:cs="Times New Roman CYR"/>
          <w:kern w:val="0"/>
          <w:sz w:val="28"/>
          <w:szCs w:val="28"/>
          <w:highlight w:val="white"/>
          <w:lang w:eastAsia="en-US"/>
        </w:rPr>
        <w:t>подпрограмма поддержки субъектов малого бизнеса)</w:t>
      </w:r>
      <w:r w:rsidR="00AA5C0F">
        <w:rPr>
          <w:rFonts w:ascii="Times New Roman CYR" w:eastAsiaTheme="minorHAnsi" w:hAnsi="Times New Roman CYR" w:cs="Times New Roman CYR"/>
          <w:kern w:val="0"/>
          <w:sz w:val="28"/>
          <w:szCs w:val="28"/>
          <w:highlight w:val="white"/>
          <w:lang w:eastAsia="en-US"/>
        </w:rPr>
        <w:t xml:space="preserve"> и</w:t>
      </w:r>
      <w:r w:rsidRPr="003C741E">
        <w:rPr>
          <w:rFonts w:ascii="Times New Roman CYR" w:eastAsiaTheme="minorHAnsi" w:hAnsi="Times New Roman CYR" w:cs="Times New Roman CYR"/>
          <w:kern w:val="0"/>
          <w:sz w:val="28"/>
          <w:szCs w:val="28"/>
          <w:highlight w:val="white"/>
          <w:lang w:eastAsia="en-US"/>
        </w:rPr>
        <w:t xml:space="preserve"> </w:t>
      </w:r>
      <w:r w:rsidRPr="003C741E">
        <w:rPr>
          <w:rFonts w:ascii="Times New Roman" w:eastAsiaTheme="minorHAnsi" w:hAnsi="Times New Roman" w:cs="Times New Roman"/>
          <w:kern w:val="0"/>
          <w:sz w:val="28"/>
          <w:szCs w:val="28"/>
          <w:highlight w:val="white"/>
          <w:lang w:eastAsia="en-US"/>
        </w:rPr>
        <w:t>«</w:t>
      </w:r>
      <w:r w:rsidRPr="003C741E">
        <w:rPr>
          <w:rFonts w:ascii="Times New Roman CYR" w:eastAsiaTheme="minorHAnsi" w:hAnsi="Times New Roman CYR" w:cs="Times New Roman CYR"/>
          <w:kern w:val="0"/>
          <w:sz w:val="28"/>
          <w:szCs w:val="28"/>
          <w:highlight w:val="white"/>
          <w:lang w:eastAsia="en-US"/>
        </w:rPr>
        <w:t>Развитие сельского хозяйства и регулирование рынков сельскохозяйственной продукции, сырья и продовольствия</w:t>
      </w:r>
      <w:r w:rsidRPr="003C741E">
        <w:rPr>
          <w:rFonts w:ascii="Times New Roman" w:eastAsiaTheme="minorHAnsi" w:hAnsi="Times New Roman" w:cs="Times New Roman"/>
          <w:kern w:val="0"/>
          <w:sz w:val="28"/>
          <w:szCs w:val="28"/>
          <w:highlight w:val="white"/>
          <w:lang w:eastAsia="en-US"/>
        </w:rPr>
        <w:t>».</w:t>
      </w:r>
    </w:p>
    <w:p w:rsidR="00D43431" w:rsidRPr="003C741E" w:rsidRDefault="00D43431" w:rsidP="00CA07B1">
      <w:pPr>
        <w:spacing w:after="0" w:line="240" w:lineRule="auto"/>
        <w:ind w:firstLine="709"/>
        <w:jc w:val="both"/>
        <w:rPr>
          <w:rFonts w:ascii="Times New Roman" w:hAnsi="Times New Roman" w:cs="Times New Roman"/>
          <w:sz w:val="26"/>
          <w:szCs w:val="26"/>
        </w:rPr>
      </w:pPr>
    </w:p>
    <w:p w:rsidR="00FE08C3" w:rsidRDefault="00FE08C3" w:rsidP="00CA07B1">
      <w:pPr>
        <w:spacing w:after="0" w:line="240" w:lineRule="auto"/>
        <w:ind w:firstLine="709"/>
        <w:jc w:val="both"/>
        <w:rPr>
          <w:rFonts w:ascii="Times New Roman" w:hAnsi="Times New Roman" w:cs="Times New Roman"/>
          <w:b/>
          <w:sz w:val="26"/>
          <w:szCs w:val="26"/>
        </w:rPr>
      </w:pPr>
    </w:p>
    <w:p w:rsidR="002E15D2" w:rsidRDefault="002E15D2" w:rsidP="00CA07B1">
      <w:pPr>
        <w:spacing w:after="0" w:line="240" w:lineRule="auto"/>
        <w:ind w:firstLine="709"/>
        <w:jc w:val="both"/>
        <w:rPr>
          <w:rFonts w:ascii="Times New Roman" w:hAnsi="Times New Roman" w:cs="Times New Roman"/>
          <w:b/>
          <w:sz w:val="26"/>
          <w:szCs w:val="26"/>
        </w:rPr>
      </w:pPr>
    </w:p>
    <w:p w:rsidR="00FB4556" w:rsidRDefault="00FB4556" w:rsidP="00FB4556">
      <w:pPr>
        <w:spacing w:after="0" w:line="240" w:lineRule="auto"/>
        <w:jc w:val="both"/>
        <w:rPr>
          <w:rFonts w:ascii="Times New Roman" w:hAnsi="Times New Roman" w:cs="Times New Roman"/>
          <w:sz w:val="28"/>
          <w:szCs w:val="28"/>
        </w:rPr>
      </w:pPr>
      <w:r w:rsidRPr="007163E6">
        <w:rPr>
          <w:rFonts w:ascii="Times New Roman" w:hAnsi="Times New Roman" w:cs="Times New Roman"/>
          <w:sz w:val="28"/>
          <w:szCs w:val="28"/>
        </w:rPr>
        <w:t xml:space="preserve">Начальник </w:t>
      </w:r>
      <w:r w:rsidR="00261258">
        <w:rPr>
          <w:rFonts w:ascii="Times New Roman" w:hAnsi="Times New Roman" w:cs="Times New Roman"/>
          <w:sz w:val="28"/>
          <w:szCs w:val="28"/>
        </w:rPr>
        <w:t>управления экономики,</w:t>
      </w:r>
      <w:r w:rsidRPr="007163E6">
        <w:rPr>
          <w:rFonts w:ascii="Times New Roman" w:hAnsi="Times New Roman" w:cs="Times New Roman"/>
          <w:sz w:val="28"/>
          <w:szCs w:val="28"/>
        </w:rPr>
        <w:t xml:space="preserve"> </w:t>
      </w:r>
    </w:p>
    <w:p w:rsidR="00FB4556" w:rsidRDefault="00261258" w:rsidP="00FB45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инвестиций и прогнозирования</w:t>
      </w:r>
      <w:r w:rsidR="00FB4556" w:rsidRPr="007163E6">
        <w:rPr>
          <w:rFonts w:ascii="Times New Roman" w:hAnsi="Times New Roman" w:cs="Times New Roman"/>
          <w:sz w:val="28"/>
          <w:szCs w:val="28"/>
        </w:rPr>
        <w:t xml:space="preserve">                                 </w:t>
      </w:r>
      <w:r>
        <w:rPr>
          <w:rFonts w:ascii="Times New Roman" w:hAnsi="Times New Roman" w:cs="Times New Roman"/>
          <w:sz w:val="28"/>
          <w:szCs w:val="28"/>
        </w:rPr>
        <w:t xml:space="preserve">                    И. В. Грессель</w:t>
      </w:r>
    </w:p>
    <w:sectPr w:rsidR="00FB4556" w:rsidSect="005C39B0">
      <w:headerReference w:type="default" r:id="rId39"/>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28" w:rsidRDefault="00646728">
      <w:pPr>
        <w:spacing w:after="0" w:line="240" w:lineRule="auto"/>
      </w:pPr>
      <w:r>
        <w:separator/>
      </w:r>
    </w:p>
  </w:endnote>
  <w:endnote w:type="continuationSeparator" w:id="0">
    <w:p w:rsidR="00646728" w:rsidRDefault="0064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28" w:rsidRDefault="00646728">
      <w:pPr>
        <w:spacing w:after="0" w:line="240" w:lineRule="auto"/>
      </w:pPr>
      <w:r>
        <w:separator/>
      </w:r>
    </w:p>
  </w:footnote>
  <w:footnote w:type="continuationSeparator" w:id="0">
    <w:p w:rsidR="00646728" w:rsidRDefault="0064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28" w:rsidRDefault="00646728">
    <w:pPr>
      <w:pStyle w:val="a5"/>
      <w:jc w:val="center"/>
    </w:pPr>
    <w:r>
      <w:rPr>
        <w:noProof/>
      </w:rPr>
      <w:fldChar w:fldCharType="begin"/>
    </w:r>
    <w:r>
      <w:rPr>
        <w:noProof/>
      </w:rPr>
      <w:instrText>PAGE   \* MERGEFORMAT</w:instrText>
    </w:r>
    <w:r>
      <w:rPr>
        <w:noProof/>
      </w:rPr>
      <w:fldChar w:fldCharType="separate"/>
    </w:r>
    <w:r w:rsidR="00372DF1">
      <w:rPr>
        <w:noProof/>
      </w:rPr>
      <w:t>71</w:t>
    </w:r>
    <w:r>
      <w:rPr>
        <w:noProof/>
      </w:rPr>
      <w:fldChar w:fldCharType="end"/>
    </w:r>
  </w:p>
  <w:p w:rsidR="00646728" w:rsidRPr="00B760E8" w:rsidRDefault="00646728" w:rsidP="007C4C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5CAC26"/>
    <w:lvl w:ilvl="0">
      <w:numFmt w:val="bullet"/>
      <w:lvlText w:val="*"/>
      <w:lvlJc w:val="left"/>
    </w:lvl>
  </w:abstractNum>
  <w:abstractNum w:abstractNumId="1" w15:restartNumberingAfterBreak="0">
    <w:nsid w:val="04567430"/>
    <w:multiLevelType w:val="multilevel"/>
    <w:tmpl w:val="3F0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AA00FE"/>
    <w:multiLevelType w:val="hybridMultilevel"/>
    <w:tmpl w:val="84427E7A"/>
    <w:lvl w:ilvl="0" w:tplc="556ECD20">
      <w:start w:val="1"/>
      <w:numFmt w:val="decimal"/>
      <w:lvlText w:val="%1."/>
      <w:lvlJc w:val="left"/>
      <w:pPr>
        <w:ind w:left="360" w:hanging="360"/>
      </w:pPr>
      <w:rPr>
        <w:rFonts w:hint="default"/>
        <w:b/>
        <w:i w:val="0"/>
        <w:sz w:val="24"/>
        <w:szCs w:val="24"/>
      </w:rPr>
    </w:lvl>
    <w:lvl w:ilvl="1" w:tplc="C62653C6">
      <w:start w:val="1"/>
      <w:numFmt w:val="decimal"/>
      <w:lvlText w:val="%2."/>
      <w:lvlJc w:val="left"/>
      <w:pPr>
        <w:ind w:left="872" w:hanging="360"/>
      </w:pPr>
      <w:rPr>
        <w:rFonts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5051A24"/>
    <w:multiLevelType w:val="hybridMultilevel"/>
    <w:tmpl w:val="A516D93C"/>
    <w:lvl w:ilvl="0" w:tplc="E69CA2F8">
      <w:start w:val="1"/>
      <w:numFmt w:val="decimal"/>
      <w:lvlText w:val="(%1"/>
      <w:lvlJc w:val="left"/>
      <w:pPr>
        <w:ind w:left="795" w:hanging="435"/>
      </w:pPr>
      <w:rPr>
        <w:rFonts w:eastAsia="Calibr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24764"/>
    <w:multiLevelType w:val="hybridMultilevel"/>
    <w:tmpl w:val="D144B68A"/>
    <w:lvl w:ilvl="0" w:tplc="5B0C48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620229"/>
    <w:multiLevelType w:val="multilevel"/>
    <w:tmpl w:val="FDE853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14008F"/>
    <w:multiLevelType w:val="hybridMultilevel"/>
    <w:tmpl w:val="8A3A519A"/>
    <w:lvl w:ilvl="0" w:tplc="561C05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6FA464C"/>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256DF"/>
    <w:multiLevelType w:val="multilevel"/>
    <w:tmpl w:val="D0F041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CDE0B51"/>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C267A7"/>
    <w:multiLevelType w:val="hybridMultilevel"/>
    <w:tmpl w:val="1D302DCA"/>
    <w:lvl w:ilvl="0" w:tplc="5504108C">
      <w:start w:val="20"/>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CE5B03"/>
    <w:multiLevelType w:val="hybridMultilevel"/>
    <w:tmpl w:val="78EA3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2A2E88"/>
    <w:multiLevelType w:val="hybridMultilevel"/>
    <w:tmpl w:val="70B662C6"/>
    <w:lvl w:ilvl="0" w:tplc="E3466F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2"/>
  </w:num>
  <w:num w:numId="2">
    <w:abstractNumId w:val="8"/>
  </w:num>
  <w:num w:numId="3">
    <w:abstractNumId w:val="2"/>
  </w:num>
  <w:num w:numId="4">
    <w:abstractNumId w:val="17"/>
  </w:num>
  <w:num w:numId="5">
    <w:abstractNumId w:val="11"/>
  </w:num>
  <w:num w:numId="6">
    <w:abstractNumId w:val="19"/>
  </w:num>
  <w:num w:numId="7">
    <w:abstractNumId w:val="16"/>
  </w:num>
  <w:num w:numId="8">
    <w:abstractNumId w:val="4"/>
  </w:num>
  <w:num w:numId="9">
    <w:abstractNumId w:val="10"/>
  </w:num>
  <w:num w:numId="10">
    <w:abstractNumId w:val="5"/>
  </w:num>
  <w:num w:numId="11">
    <w:abstractNumId w:val="20"/>
  </w:num>
  <w:num w:numId="12">
    <w:abstractNumId w:val="15"/>
  </w:num>
  <w:num w:numId="13">
    <w:abstractNumId w:val="3"/>
  </w:num>
  <w:num w:numId="14">
    <w:abstractNumId w:val="22"/>
  </w:num>
  <w:num w:numId="15">
    <w:abstractNumId w:val="6"/>
  </w:num>
  <w:num w:numId="16">
    <w:abstractNumId w:val="9"/>
  </w:num>
  <w:num w:numId="17">
    <w:abstractNumId w:val="23"/>
  </w:num>
  <w:num w:numId="18">
    <w:abstractNumId w:val="7"/>
  </w:num>
  <w:num w:numId="19">
    <w:abstractNumId w:val="24"/>
  </w:num>
  <w:num w:numId="20">
    <w:abstractNumId w:val="13"/>
  </w:num>
  <w:num w:numId="21">
    <w:abstractNumId w:val="1"/>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4"/>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027E"/>
    <w:rsid w:val="00005BA4"/>
    <w:rsid w:val="00010E8E"/>
    <w:rsid w:val="00011AEA"/>
    <w:rsid w:val="00012544"/>
    <w:rsid w:val="00017CB4"/>
    <w:rsid w:val="00022101"/>
    <w:rsid w:val="0004212F"/>
    <w:rsid w:val="00043B4B"/>
    <w:rsid w:val="000450AD"/>
    <w:rsid w:val="0005338A"/>
    <w:rsid w:val="000537B9"/>
    <w:rsid w:val="0006093F"/>
    <w:rsid w:val="00060D4F"/>
    <w:rsid w:val="00063473"/>
    <w:rsid w:val="00065A73"/>
    <w:rsid w:val="000670E6"/>
    <w:rsid w:val="00070EAD"/>
    <w:rsid w:val="000805B6"/>
    <w:rsid w:val="00086197"/>
    <w:rsid w:val="00095798"/>
    <w:rsid w:val="0009618C"/>
    <w:rsid w:val="000967CD"/>
    <w:rsid w:val="000A28D6"/>
    <w:rsid w:val="000A43B7"/>
    <w:rsid w:val="000C098F"/>
    <w:rsid w:val="000C1134"/>
    <w:rsid w:val="000C4EF0"/>
    <w:rsid w:val="000C5E15"/>
    <w:rsid w:val="000D1D66"/>
    <w:rsid w:val="000D563E"/>
    <w:rsid w:val="000E3EC1"/>
    <w:rsid w:val="000F11AE"/>
    <w:rsid w:val="000F6AB0"/>
    <w:rsid w:val="000F6E34"/>
    <w:rsid w:val="0010521B"/>
    <w:rsid w:val="00116B02"/>
    <w:rsid w:val="00121E0F"/>
    <w:rsid w:val="00127D87"/>
    <w:rsid w:val="001363B3"/>
    <w:rsid w:val="00144396"/>
    <w:rsid w:val="00160B71"/>
    <w:rsid w:val="00164F46"/>
    <w:rsid w:val="00165B1B"/>
    <w:rsid w:val="00174EC8"/>
    <w:rsid w:val="00175345"/>
    <w:rsid w:val="00182A6E"/>
    <w:rsid w:val="00183787"/>
    <w:rsid w:val="001846E3"/>
    <w:rsid w:val="001868A6"/>
    <w:rsid w:val="00190D99"/>
    <w:rsid w:val="00190F30"/>
    <w:rsid w:val="001911FD"/>
    <w:rsid w:val="0019207A"/>
    <w:rsid w:val="0019485C"/>
    <w:rsid w:val="0019540F"/>
    <w:rsid w:val="0019572E"/>
    <w:rsid w:val="001A0FF3"/>
    <w:rsid w:val="001A20C5"/>
    <w:rsid w:val="001A272A"/>
    <w:rsid w:val="001A2A25"/>
    <w:rsid w:val="001A49B1"/>
    <w:rsid w:val="001A4E01"/>
    <w:rsid w:val="001A71B7"/>
    <w:rsid w:val="001B03DF"/>
    <w:rsid w:val="001B24B4"/>
    <w:rsid w:val="001B2B34"/>
    <w:rsid w:val="001C1D9F"/>
    <w:rsid w:val="001C6447"/>
    <w:rsid w:val="001D0D92"/>
    <w:rsid w:val="001D1B4C"/>
    <w:rsid w:val="001D2238"/>
    <w:rsid w:val="001D3764"/>
    <w:rsid w:val="001D4848"/>
    <w:rsid w:val="001D5588"/>
    <w:rsid w:val="001D5D5B"/>
    <w:rsid w:val="001D7F2F"/>
    <w:rsid w:val="001E177F"/>
    <w:rsid w:val="0020178E"/>
    <w:rsid w:val="00205798"/>
    <w:rsid w:val="0020711B"/>
    <w:rsid w:val="00210532"/>
    <w:rsid w:val="002113F5"/>
    <w:rsid w:val="00211896"/>
    <w:rsid w:val="00216AAE"/>
    <w:rsid w:val="0022077B"/>
    <w:rsid w:val="0022218D"/>
    <w:rsid w:val="00224092"/>
    <w:rsid w:val="002422BD"/>
    <w:rsid w:val="0024256A"/>
    <w:rsid w:val="0025279A"/>
    <w:rsid w:val="002556E9"/>
    <w:rsid w:val="002561BB"/>
    <w:rsid w:val="002608E7"/>
    <w:rsid w:val="00261258"/>
    <w:rsid w:val="00267685"/>
    <w:rsid w:val="00272FD4"/>
    <w:rsid w:val="0028101C"/>
    <w:rsid w:val="00284F40"/>
    <w:rsid w:val="00294FB0"/>
    <w:rsid w:val="00296DCD"/>
    <w:rsid w:val="002A3110"/>
    <w:rsid w:val="002A687B"/>
    <w:rsid w:val="002B0C6F"/>
    <w:rsid w:val="002B6D56"/>
    <w:rsid w:val="002C2652"/>
    <w:rsid w:val="002C2B17"/>
    <w:rsid w:val="002C47DA"/>
    <w:rsid w:val="002D44E6"/>
    <w:rsid w:val="002D68C9"/>
    <w:rsid w:val="002E15D2"/>
    <w:rsid w:val="002E1E6C"/>
    <w:rsid w:val="002E71E1"/>
    <w:rsid w:val="002E7FDE"/>
    <w:rsid w:val="00303C78"/>
    <w:rsid w:val="00304F9B"/>
    <w:rsid w:val="00311AC7"/>
    <w:rsid w:val="00312073"/>
    <w:rsid w:val="003169D7"/>
    <w:rsid w:val="00317C0D"/>
    <w:rsid w:val="00323775"/>
    <w:rsid w:val="00324B29"/>
    <w:rsid w:val="0032500D"/>
    <w:rsid w:val="003252F7"/>
    <w:rsid w:val="00327FCA"/>
    <w:rsid w:val="0033017C"/>
    <w:rsid w:val="003467B9"/>
    <w:rsid w:val="00346995"/>
    <w:rsid w:val="003474F5"/>
    <w:rsid w:val="00353835"/>
    <w:rsid w:val="00354B64"/>
    <w:rsid w:val="00356003"/>
    <w:rsid w:val="0036002F"/>
    <w:rsid w:val="00363DBD"/>
    <w:rsid w:val="00364C1F"/>
    <w:rsid w:val="00365353"/>
    <w:rsid w:val="00371A27"/>
    <w:rsid w:val="00372DF1"/>
    <w:rsid w:val="003859B9"/>
    <w:rsid w:val="00391B59"/>
    <w:rsid w:val="003954EF"/>
    <w:rsid w:val="00397C23"/>
    <w:rsid w:val="003B1BFE"/>
    <w:rsid w:val="003B6301"/>
    <w:rsid w:val="003C6EF6"/>
    <w:rsid w:val="003C741E"/>
    <w:rsid w:val="003D715B"/>
    <w:rsid w:val="003E6E41"/>
    <w:rsid w:val="003F5C6D"/>
    <w:rsid w:val="00402E2C"/>
    <w:rsid w:val="00403E36"/>
    <w:rsid w:val="00403E51"/>
    <w:rsid w:val="004065F2"/>
    <w:rsid w:val="00407942"/>
    <w:rsid w:val="0042027E"/>
    <w:rsid w:val="00420C3E"/>
    <w:rsid w:val="00424BCB"/>
    <w:rsid w:val="00427E70"/>
    <w:rsid w:val="00431B88"/>
    <w:rsid w:val="00431D5F"/>
    <w:rsid w:val="00433919"/>
    <w:rsid w:val="00436D58"/>
    <w:rsid w:val="00455567"/>
    <w:rsid w:val="00461A9C"/>
    <w:rsid w:val="00464AC0"/>
    <w:rsid w:val="0046790F"/>
    <w:rsid w:val="004727EA"/>
    <w:rsid w:val="00476224"/>
    <w:rsid w:val="00480984"/>
    <w:rsid w:val="00481B48"/>
    <w:rsid w:val="00483660"/>
    <w:rsid w:val="00484D7F"/>
    <w:rsid w:val="00487165"/>
    <w:rsid w:val="00490D69"/>
    <w:rsid w:val="004919F8"/>
    <w:rsid w:val="004A340F"/>
    <w:rsid w:val="004A3F03"/>
    <w:rsid w:val="004A525A"/>
    <w:rsid w:val="004A5414"/>
    <w:rsid w:val="004A73E6"/>
    <w:rsid w:val="004B3128"/>
    <w:rsid w:val="004B7EF3"/>
    <w:rsid w:val="004C1D54"/>
    <w:rsid w:val="004C2652"/>
    <w:rsid w:val="004C64A6"/>
    <w:rsid w:val="004D0F07"/>
    <w:rsid w:val="004D15D6"/>
    <w:rsid w:val="004D188B"/>
    <w:rsid w:val="004D6CDC"/>
    <w:rsid w:val="004E57FC"/>
    <w:rsid w:val="004E7732"/>
    <w:rsid w:val="004F1B6D"/>
    <w:rsid w:val="004F1DE8"/>
    <w:rsid w:val="004F71F8"/>
    <w:rsid w:val="004F7835"/>
    <w:rsid w:val="00501E01"/>
    <w:rsid w:val="00501FA8"/>
    <w:rsid w:val="00503C8C"/>
    <w:rsid w:val="005077A9"/>
    <w:rsid w:val="00510883"/>
    <w:rsid w:val="00510A75"/>
    <w:rsid w:val="00513C54"/>
    <w:rsid w:val="00515827"/>
    <w:rsid w:val="00522B6C"/>
    <w:rsid w:val="00527217"/>
    <w:rsid w:val="005301AE"/>
    <w:rsid w:val="00531E0E"/>
    <w:rsid w:val="005404D1"/>
    <w:rsid w:val="00540D44"/>
    <w:rsid w:val="0054237B"/>
    <w:rsid w:val="0054254D"/>
    <w:rsid w:val="0054297B"/>
    <w:rsid w:val="00546512"/>
    <w:rsid w:val="00551869"/>
    <w:rsid w:val="00552299"/>
    <w:rsid w:val="0056065F"/>
    <w:rsid w:val="00563357"/>
    <w:rsid w:val="00564BFE"/>
    <w:rsid w:val="0056545A"/>
    <w:rsid w:val="00572BEB"/>
    <w:rsid w:val="005748DD"/>
    <w:rsid w:val="005771E4"/>
    <w:rsid w:val="005810BB"/>
    <w:rsid w:val="005839B6"/>
    <w:rsid w:val="0059034C"/>
    <w:rsid w:val="005917D0"/>
    <w:rsid w:val="00592E61"/>
    <w:rsid w:val="005933AD"/>
    <w:rsid w:val="0059759A"/>
    <w:rsid w:val="005977BE"/>
    <w:rsid w:val="00597AA7"/>
    <w:rsid w:val="005A0F0F"/>
    <w:rsid w:val="005A5DF4"/>
    <w:rsid w:val="005A67A9"/>
    <w:rsid w:val="005B2519"/>
    <w:rsid w:val="005B3427"/>
    <w:rsid w:val="005B6B37"/>
    <w:rsid w:val="005C39B0"/>
    <w:rsid w:val="005C6573"/>
    <w:rsid w:val="005D09F9"/>
    <w:rsid w:val="005D31AE"/>
    <w:rsid w:val="005D5688"/>
    <w:rsid w:val="005D5BE1"/>
    <w:rsid w:val="005D7D58"/>
    <w:rsid w:val="005E4AB2"/>
    <w:rsid w:val="005E63F6"/>
    <w:rsid w:val="005E7CF0"/>
    <w:rsid w:val="005F3E04"/>
    <w:rsid w:val="005F5BDE"/>
    <w:rsid w:val="006047F4"/>
    <w:rsid w:val="00606E34"/>
    <w:rsid w:val="00607F06"/>
    <w:rsid w:val="00612E81"/>
    <w:rsid w:val="00617457"/>
    <w:rsid w:val="00621F80"/>
    <w:rsid w:val="00621FB1"/>
    <w:rsid w:val="00635614"/>
    <w:rsid w:val="006361B8"/>
    <w:rsid w:val="006427B2"/>
    <w:rsid w:val="00646728"/>
    <w:rsid w:val="006539B1"/>
    <w:rsid w:val="00655EFC"/>
    <w:rsid w:val="006602E6"/>
    <w:rsid w:val="0067011A"/>
    <w:rsid w:val="00671BBE"/>
    <w:rsid w:val="006729B1"/>
    <w:rsid w:val="00674272"/>
    <w:rsid w:val="006748EE"/>
    <w:rsid w:val="006755EF"/>
    <w:rsid w:val="006768C2"/>
    <w:rsid w:val="00690CC2"/>
    <w:rsid w:val="00693702"/>
    <w:rsid w:val="006A0026"/>
    <w:rsid w:val="006B12FA"/>
    <w:rsid w:val="006B4DD1"/>
    <w:rsid w:val="006B723B"/>
    <w:rsid w:val="006C0227"/>
    <w:rsid w:val="006C0319"/>
    <w:rsid w:val="006C4CBC"/>
    <w:rsid w:val="006C5BC3"/>
    <w:rsid w:val="006D008D"/>
    <w:rsid w:val="006D0DF7"/>
    <w:rsid w:val="006E2863"/>
    <w:rsid w:val="006E6BE6"/>
    <w:rsid w:val="006F6240"/>
    <w:rsid w:val="00700BDA"/>
    <w:rsid w:val="007032DD"/>
    <w:rsid w:val="0070519A"/>
    <w:rsid w:val="00706D62"/>
    <w:rsid w:val="00707669"/>
    <w:rsid w:val="00712471"/>
    <w:rsid w:val="007163E6"/>
    <w:rsid w:val="00716E10"/>
    <w:rsid w:val="00725B0A"/>
    <w:rsid w:val="007261AC"/>
    <w:rsid w:val="00732BA6"/>
    <w:rsid w:val="0073514F"/>
    <w:rsid w:val="007444AF"/>
    <w:rsid w:val="00747D9C"/>
    <w:rsid w:val="00754701"/>
    <w:rsid w:val="0075544F"/>
    <w:rsid w:val="00766EFE"/>
    <w:rsid w:val="00767B2D"/>
    <w:rsid w:val="00770BFD"/>
    <w:rsid w:val="0077182A"/>
    <w:rsid w:val="00774CAB"/>
    <w:rsid w:val="00777FE9"/>
    <w:rsid w:val="00782F54"/>
    <w:rsid w:val="00785140"/>
    <w:rsid w:val="00793E6F"/>
    <w:rsid w:val="007A40B5"/>
    <w:rsid w:val="007B1F0E"/>
    <w:rsid w:val="007C4C96"/>
    <w:rsid w:val="007C7679"/>
    <w:rsid w:val="007D3B46"/>
    <w:rsid w:val="007D5B4A"/>
    <w:rsid w:val="007D6BAE"/>
    <w:rsid w:val="007E06F4"/>
    <w:rsid w:val="007E1705"/>
    <w:rsid w:val="007E5040"/>
    <w:rsid w:val="007F6CE7"/>
    <w:rsid w:val="008127BF"/>
    <w:rsid w:val="008275B2"/>
    <w:rsid w:val="0083209F"/>
    <w:rsid w:val="0083755E"/>
    <w:rsid w:val="008455AC"/>
    <w:rsid w:val="0085134A"/>
    <w:rsid w:val="00851BBD"/>
    <w:rsid w:val="00856AB3"/>
    <w:rsid w:val="008614CD"/>
    <w:rsid w:val="008625D2"/>
    <w:rsid w:val="008645C8"/>
    <w:rsid w:val="00867E48"/>
    <w:rsid w:val="00870ACC"/>
    <w:rsid w:val="00870DCC"/>
    <w:rsid w:val="00877242"/>
    <w:rsid w:val="0089080F"/>
    <w:rsid w:val="00892336"/>
    <w:rsid w:val="008959B5"/>
    <w:rsid w:val="008960CB"/>
    <w:rsid w:val="008A6A54"/>
    <w:rsid w:val="008B3B4B"/>
    <w:rsid w:val="008B4103"/>
    <w:rsid w:val="008B69CF"/>
    <w:rsid w:val="008C4C99"/>
    <w:rsid w:val="008C5F12"/>
    <w:rsid w:val="008C63CD"/>
    <w:rsid w:val="008D577E"/>
    <w:rsid w:val="008D5CCA"/>
    <w:rsid w:val="008D660E"/>
    <w:rsid w:val="008D6C69"/>
    <w:rsid w:val="008D757E"/>
    <w:rsid w:val="008E0EE7"/>
    <w:rsid w:val="008E1D80"/>
    <w:rsid w:val="008E7A5F"/>
    <w:rsid w:val="008F23BE"/>
    <w:rsid w:val="008F7D77"/>
    <w:rsid w:val="00903234"/>
    <w:rsid w:val="009043AB"/>
    <w:rsid w:val="00907A1E"/>
    <w:rsid w:val="00910201"/>
    <w:rsid w:val="00912463"/>
    <w:rsid w:val="00917FA2"/>
    <w:rsid w:val="00922BE2"/>
    <w:rsid w:val="00930EEF"/>
    <w:rsid w:val="00933472"/>
    <w:rsid w:val="009358D1"/>
    <w:rsid w:val="00937A10"/>
    <w:rsid w:val="009400E8"/>
    <w:rsid w:val="00940F91"/>
    <w:rsid w:val="0094102B"/>
    <w:rsid w:val="009426A1"/>
    <w:rsid w:val="00943B03"/>
    <w:rsid w:val="00943D8B"/>
    <w:rsid w:val="009445DE"/>
    <w:rsid w:val="00945386"/>
    <w:rsid w:val="0094667C"/>
    <w:rsid w:val="009537A7"/>
    <w:rsid w:val="009547E5"/>
    <w:rsid w:val="00966626"/>
    <w:rsid w:val="00972679"/>
    <w:rsid w:val="00972D9A"/>
    <w:rsid w:val="0097575C"/>
    <w:rsid w:val="00977946"/>
    <w:rsid w:val="009828FF"/>
    <w:rsid w:val="00985164"/>
    <w:rsid w:val="00992361"/>
    <w:rsid w:val="009A3005"/>
    <w:rsid w:val="009A3190"/>
    <w:rsid w:val="009A3FFE"/>
    <w:rsid w:val="009B6CA1"/>
    <w:rsid w:val="009B7F3E"/>
    <w:rsid w:val="009C0BBD"/>
    <w:rsid w:val="009C5A1F"/>
    <w:rsid w:val="009D1A91"/>
    <w:rsid w:val="009E7097"/>
    <w:rsid w:val="009F210A"/>
    <w:rsid w:val="009F5B1A"/>
    <w:rsid w:val="00A055D9"/>
    <w:rsid w:val="00A06C65"/>
    <w:rsid w:val="00A13575"/>
    <w:rsid w:val="00A15CFB"/>
    <w:rsid w:val="00A1789C"/>
    <w:rsid w:val="00A32947"/>
    <w:rsid w:val="00A371AC"/>
    <w:rsid w:val="00A45912"/>
    <w:rsid w:val="00A508E2"/>
    <w:rsid w:val="00A515AE"/>
    <w:rsid w:val="00A52C8A"/>
    <w:rsid w:val="00A52E2D"/>
    <w:rsid w:val="00A60744"/>
    <w:rsid w:val="00A655E6"/>
    <w:rsid w:val="00A65B0E"/>
    <w:rsid w:val="00A715D9"/>
    <w:rsid w:val="00A749DC"/>
    <w:rsid w:val="00A76DC8"/>
    <w:rsid w:val="00A7750A"/>
    <w:rsid w:val="00A80C81"/>
    <w:rsid w:val="00A957AD"/>
    <w:rsid w:val="00A95CB1"/>
    <w:rsid w:val="00A95D72"/>
    <w:rsid w:val="00AA125E"/>
    <w:rsid w:val="00AA1D93"/>
    <w:rsid w:val="00AA5AF1"/>
    <w:rsid w:val="00AA5C0F"/>
    <w:rsid w:val="00AA5CF2"/>
    <w:rsid w:val="00AB5341"/>
    <w:rsid w:val="00AB6A9D"/>
    <w:rsid w:val="00AB7680"/>
    <w:rsid w:val="00AC0029"/>
    <w:rsid w:val="00AD2A21"/>
    <w:rsid w:val="00AD3604"/>
    <w:rsid w:val="00AD4939"/>
    <w:rsid w:val="00AD7DEE"/>
    <w:rsid w:val="00AE3407"/>
    <w:rsid w:val="00AE439C"/>
    <w:rsid w:val="00AE4B0F"/>
    <w:rsid w:val="00B000D1"/>
    <w:rsid w:val="00B04DD4"/>
    <w:rsid w:val="00B052AB"/>
    <w:rsid w:val="00B07581"/>
    <w:rsid w:val="00B2210A"/>
    <w:rsid w:val="00B4467E"/>
    <w:rsid w:val="00B44DAA"/>
    <w:rsid w:val="00B461EF"/>
    <w:rsid w:val="00B560D0"/>
    <w:rsid w:val="00B5705A"/>
    <w:rsid w:val="00B63DD7"/>
    <w:rsid w:val="00B66430"/>
    <w:rsid w:val="00B717A2"/>
    <w:rsid w:val="00B86B9E"/>
    <w:rsid w:val="00B9215E"/>
    <w:rsid w:val="00B962B8"/>
    <w:rsid w:val="00B9696C"/>
    <w:rsid w:val="00BA1639"/>
    <w:rsid w:val="00BA4571"/>
    <w:rsid w:val="00BB018F"/>
    <w:rsid w:val="00BB46AB"/>
    <w:rsid w:val="00BB589D"/>
    <w:rsid w:val="00BB7CBC"/>
    <w:rsid w:val="00BC195D"/>
    <w:rsid w:val="00BC4B2D"/>
    <w:rsid w:val="00BD2755"/>
    <w:rsid w:val="00BD2A2D"/>
    <w:rsid w:val="00BD70CB"/>
    <w:rsid w:val="00BE0099"/>
    <w:rsid w:val="00BE255D"/>
    <w:rsid w:val="00BE2C46"/>
    <w:rsid w:val="00BE36DB"/>
    <w:rsid w:val="00BF5B2E"/>
    <w:rsid w:val="00C0295B"/>
    <w:rsid w:val="00C03FD8"/>
    <w:rsid w:val="00C04183"/>
    <w:rsid w:val="00C043F6"/>
    <w:rsid w:val="00C055DF"/>
    <w:rsid w:val="00C0668A"/>
    <w:rsid w:val="00C20DA8"/>
    <w:rsid w:val="00C2144D"/>
    <w:rsid w:val="00C30BF0"/>
    <w:rsid w:val="00C31A93"/>
    <w:rsid w:val="00C3332A"/>
    <w:rsid w:val="00C35734"/>
    <w:rsid w:val="00C43625"/>
    <w:rsid w:val="00C46091"/>
    <w:rsid w:val="00C50400"/>
    <w:rsid w:val="00C52732"/>
    <w:rsid w:val="00C52FC2"/>
    <w:rsid w:val="00C614F1"/>
    <w:rsid w:val="00C648EE"/>
    <w:rsid w:val="00C64DB2"/>
    <w:rsid w:val="00C65B3B"/>
    <w:rsid w:val="00C65F84"/>
    <w:rsid w:val="00C664B4"/>
    <w:rsid w:val="00C70A2C"/>
    <w:rsid w:val="00C74676"/>
    <w:rsid w:val="00C85D75"/>
    <w:rsid w:val="00C87250"/>
    <w:rsid w:val="00C9085C"/>
    <w:rsid w:val="00C924AD"/>
    <w:rsid w:val="00CA07B1"/>
    <w:rsid w:val="00CA0DE1"/>
    <w:rsid w:val="00CA27EC"/>
    <w:rsid w:val="00CA2916"/>
    <w:rsid w:val="00CA3C7B"/>
    <w:rsid w:val="00CA44E1"/>
    <w:rsid w:val="00CA6203"/>
    <w:rsid w:val="00CA6D8B"/>
    <w:rsid w:val="00CB0CA0"/>
    <w:rsid w:val="00CB49D1"/>
    <w:rsid w:val="00CC1827"/>
    <w:rsid w:val="00CC3422"/>
    <w:rsid w:val="00CC3690"/>
    <w:rsid w:val="00CC44E9"/>
    <w:rsid w:val="00CC6287"/>
    <w:rsid w:val="00CC769C"/>
    <w:rsid w:val="00CD434B"/>
    <w:rsid w:val="00CD550D"/>
    <w:rsid w:val="00CD59AB"/>
    <w:rsid w:val="00CE22AB"/>
    <w:rsid w:val="00CE689F"/>
    <w:rsid w:val="00CF246B"/>
    <w:rsid w:val="00CF6FAD"/>
    <w:rsid w:val="00D015E6"/>
    <w:rsid w:val="00D023B9"/>
    <w:rsid w:val="00D028BC"/>
    <w:rsid w:val="00D03821"/>
    <w:rsid w:val="00D05ED5"/>
    <w:rsid w:val="00D06917"/>
    <w:rsid w:val="00D10DB7"/>
    <w:rsid w:val="00D12AB4"/>
    <w:rsid w:val="00D14C3C"/>
    <w:rsid w:val="00D20B99"/>
    <w:rsid w:val="00D230F2"/>
    <w:rsid w:val="00D27D5B"/>
    <w:rsid w:val="00D31290"/>
    <w:rsid w:val="00D320FE"/>
    <w:rsid w:val="00D3407E"/>
    <w:rsid w:val="00D37581"/>
    <w:rsid w:val="00D40FB1"/>
    <w:rsid w:val="00D43431"/>
    <w:rsid w:val="00D434A3"/>
    <w:rsid w:val="00D442EB"/>
    <w:rsid w:val="00D468B3"/>
    <w:rsid w:val="00D508DA"/>
    <w:rsid w:val="00D53A11"/>
    <w:rsid w:val="00D54D2D"/>
    <w:rsid w:val="00D572E4"/>
    <w:rsid w:val="00D5777F"/>
    <w:rsid w:val="00D63AE7"/>
    <w:rsid w:val="00D6487A"/>
    <w:rsid w:val="00D71E28"/>
    <w:rsid w:val="00D7316A"/>
    <w:rsid w:val="00D745D4"/>
    <w:rsid w:val="00D7553D"/>
    <w:rsid w:val="00D75F3C"/>
    <w:rsid w:val="00D85FE6"/>
    <w:rsid w:val="00D86E3F"/>
    <w:rsid w:val="00D95827"/>
    <w:rsid w:val="00D95EAF"/>
    <w:rsid w:val="00D96025"/>
    <w:rsid w:val="00D97747"/>
    <w:rsid w:val="00DA57C1"/>
    <w:rsid w:val="00DB3D37"/>
    <w:rsid w:val="00DB52E9"/>
    <w:rsid w:val="00DB5A3D"/>
    <w:rsid w:val="00DB75C7"/>
    <w:rsid w:val="00DB7E9E"/>
    <w:rsid w:val="00DC76CA"/>
    <w:rsid w:val="00DD0B7D"/>
    <w:rsid w:val="00DD214F"/>
    <w:rsid w:val="00DD2DF3"/>
    <w:rsid w:val="00DE2424"/>
    <w:rsid w:val="00DE5A57"/>
    <w:rsid w:val="00DE73EF"/>
    <w:rsid w:val="00DE7ABE"/>
    <w:rsid w:val="00DF3199"/>
    <w:rsid w:val="00DF717A"/>
    <w:rsid w:val="00E02DC3"/>
    <w:rsid w:val="00E0610F"/>
    <w:rsid w:val="00E15FA0"/>
    <w:rsid w:val="00E24591"/>
    <w:rsid w:val="00E2482B"/>
    <w:rsid w:val="00E324A6"/>
    <w:rsid w:val="00E33CC4"/>
    <w:rsid w:val="00E34137"/>
    <w:rsid w:val="00E34A51"/>
    <w:rsid w:val="00E369D6"/>
    <w:rsid w:val="00E4162A"/>
    <w:rsid w:val="00E41A5D"/>
    <w:rsid w:val="00E447A8"/>
    <w:rsid w:val="00E452DB"/>
    <w:rsid w:val="00E46312"/>
    <w:rsid w:val="00E4755A"/>
    <w:rsid w:val="00E47A08"/>
    <w:rsid w:val="00E52617"/>
    <w:rsid w:val="00E540D3"/>
    <w:rsid w:val="00E54460"/>
    <w:rsid w:val="00E55578"/>
    <w:rsid w:val="00E60BBE"/>
    <w:rsid w:val="00E66846"/>
    <w:rsid w:val="00E732C0"/>
    <w:rsid w:val="00E76366"/>
    <w:rsid w:val="00E802CD"/>
    <w:rsid w:val="00E83559"/>
    <w:rsid w:val="00E85223"/>
    <w:rsid w:val="00E9099B"/>
    <w:rsid w:val="00E91A52"/>
    <w:rsid w:val="00E9305D"/>
    <w:rsid w:val="00E96B0E"/>
    <w:rsid w:val="00EA4A25"/>
    <w:rsid w:val="00EC722B"/>
    <w:rsid w:val="00ED0CD8"/>
    <w:rsid w:val="00ED44A2"/>
    <w:rsid w:val="00EE2CC5"/>
    <w:rsid w:val="00EE2D36"/>
    <w:rsid w:val="00EF0527"/>
    <w:rsid w:val="00EF202C"/>
    <w:rsid w:val="00EF33C4"/>
    <w:rsid w:val="00EF43FC"/>
    <w:rsid w:val="00EF44E2"/>
    <w:rsid w:val="00F10757"/>
    <w:rsid w:val="00F1500E"/>
    <w:rsid w:val="00F17A88"/>
    <w:rsid w:val="00F2376F"/>
    <w:rsid w:val="00F325C8"/>
    <w:rsid w:val="00F326C3"/>
    <w:rsid w:val="00F33902"/>
    <w:rsid w:val="00F43816"/>
    <w:rsid w:val="00F55470"/>
    <w:rsid w:val="00F56E2F"/>
    <w:rsid w:val="00F575A2"/>
    <w:rsid w:val="00F706ED"/>
    <w:rsid w:val="00F76DFD"/>
    <w:rsid w:val="00F97FED"/>
    <w:rsid w:val="00FA157E"/>
    <w:rsid w:val="00FA6D75"/>
    <w:rsid w:val="00FB4556"/>
    <w:rsid w:val="00FC0534"/>
    <w:rsid w:val="00FC179D"/>
    <w:rsid w:val="00FC3F20"/>
    <w:rsid w:val="00FD314B"/>
    <w:rsid w:val="00FD7938"/>
    <w:rsid w:val="00FD7CEC"/>
    <w:rsid w:val="00FE08C3"/>
    <w:rsid w:val="00FE0FCF"/>
    <w:rsid w:val="00FE21D0"/>
    <w:rsid w:val="00FE24DE"/>
    <w:rsid w:val="00FE451B"/>
    <w:rsid w:val="00FF2388"/>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D3B39-4CDB-4B3C-8EC0-09857B98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paragraph" w:styleId="1">
    <w:name w:val="heading 1"/>
    <w:basedOn w:val="Standard"/>
    <w:next w:val="Textbody"/>
    <w:link w:val="10"/>
    <w:rsid w:val="00CC1827"/>
    <w:pPr>
      <w:keepNext/>
      <w:spacing w:before="240" w:after="60"/>
      <w:outlineLvl w:val="0"/>
    </w:pPr>
    <w:rPr>
      <w:rFonts w:ascii="Cambria" w:eastAsia="Times New Roman" w:hAnsi="Cambria"/>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paragraph" w:customStyle="1" w:styleId="Standard">
    <w:name w:val="Standard"/>
    <w:rsid w:val="006D008D"/>
    <w:pPr>
      <w:suppressAutoHyphens/>
      <w:autoSpaceDN w:val="0"/>
      <w:spacing w:line="240" w:lineRule="auto"/>
      <w:textAlignment w:val="baseline"/>
    </w:pPr>
    <w:rPr>
      <w:rFonts w:ascii="Calibri" w:eastAsia="Calibri" w:hAnsi="Calibri" w:cs="Times New Roman"/>
      <w:kern w:val="3"/>
    </w:rPr>
  </w:style>
  <w:style w:type="character" w:customStyle="1" w:styleId="Internetlink">
    <w:name w:val="Internet link"/>
    <w:basedOn w:val="a0"/>
    <w:rsid w:val="006D008D"/>
    <w:rPr>
      <w:color w:val="0000FF"/>
      <w:u w:val="single"/>
    </w:rPr>
  </w:style>
  <w:style w:type="character" w:styleId="ab">
    <w:name w:val="Hyperlink"/>
    <w:basedOn w:val="a0"/>
    <w:rsid w:val="006D008D"/>
    <w:rPr>
      <w:color w:val="0563C1"/>
      <w:u w:val="single"/>
    </w:rPr>
  </w:style>
  <w:style w:type="paragraph" w:customStyle="1" w:styleId="Textbody">
    <w:name w:val="Text body"/>
    <w:basedOn w:val="Standard"/>
    <w:rsid w:val="006D008D"/>
    <w:pPr>
      <w:spacing w:after="120"/>
    </w:pPr>
    <w:rPr>
      <w:lang w:eastAsia="zh-CN"/>
    </w:rPr>
  </w:style>
  <w:style w:type="table" w:customStyle="1" w:styleId="3">
    <w:name w:val="Сетка таблицы3"/>
    <w:basedOn w:val="a1"/>
    <w:next w:val="a8"/>
    <w:uiPriority w:val="39"/>
    <w:rsid w:val="006D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C1827"/>
    <w:rPr>
      <w:rFonts w:ascii="Cambria" w:eastAsia="Times New Roman" w:hAnsi="Cambria" w:cs="Times New Roman"/>
      <w:b/>
      <w:bCs/>
      <w:kern w:val="3"/>
      <w:sz w:val="32"/>
      <w:szCs w:val="32"/>
      <w:lang w:eastAsia="ru-RU"/>
    </w:rPr>
  </w:style>
  <w:style w:type="paragraph" w:customStyle="1" w:styleId="21">
    <w:name w:val="Основной текст 21"/>
    <w:basedOn w:val="Standard"/>
    <w:rsid w:val="00CC1827"/>
    <w:pPr>
      <w:spacing w:after="0" w:line="360" w:lineRule="auto"/>
      <w:ind w:firstLine="851"/>
      <w:jc w:val="both"/>
    </w:pPr>
    <w:rPr>
      <w:rFonts w:ascii="Times New Roman" w:eastAsia="Times New Roman" w:hAnsi="Times New Roman"/>
      <w:sz w:val="28"/>
      <w:szCs w:val="20"/>
      <w:lang w:eastAsia="ru-RU"/>
    </w:rPr>
  </w:style>
  <w:style w:type="character" w:styleId="ac">
    <w:name w:val="Strong"/>
    <w:basedOn w:val="a0"/>
    <w:uiPriority w:val="22"/>
    <w:qFormat/>
    <w:rsid w:val="004F71F8"/>
    <w:rPr>
      <w:b/>
      <w:bCs/>
    </w:rPr>
  </w:style>
  <w:style w:type="paragraph" w:styleId="ad">
    <w:name w:val="No Spacing"/>
    <w:link w:val="ae"/>
    <w:uiPriority w:val="1"/>
    <w:qFormat/>
    <w:rsid w:val="00943B03"/>
    <w:pPr>
      <w:spacing w:after="0" w:line="240" w:lineRule="auto"/>
    </w:pPr>
  </w:style>
  <w:style w:type="character" w:customStyle="1" w:styleId="ae">
    <w:name w:val="Без интервала Знак"/>
    <w:link w:val="ad"/>
    <w:uiPriority w:val="1"/>
    <w:rsid w:val="00943B03"/>
  </w:style>
  <w:style w:type="paragraph" w:customStyle="1" w:styleId="12">
    <w:name w:val="Основной текст1"/>
    <w:basedOn w:val="a"/>
    <w:rsid w:val="00716E10"/>
    <w:pPr>
      <w:shd w:val="clear" w:color="auto" w:fill="FFFFFF"/>
      <w:spacing w:after="120" w:line="0" w:lineRule="atLeast"/>
      <w:ind w:hanging="500"/>
      <w:textAlignment w:val="auto"/>
    </w:pPr>
    <w:rPr>
      <w:rFonts w:ascii="Times New Roman" w:eastAsia="Times New Roman" w:hAnsi="Times New Roman" w:cs="Times New Roman"/>
      <w:kern w:val="0"/>
      <w:sz w:val="26"/>
      <w:szCs w:val="26"/>
    </w:rPr>
  </w:style>
  <w:style w:type="character" w:styleId="af">
    <w:name w:val="FollowedHyperlink"/>
    <w:basedOn w:val="a0"/>
    <w:uiPriority w:val="99"/>
    <w:semiHidden/>
    <w:unhideWhenUsed/>
    <w:rsid w:val="00D745D4"/>
    <w:rPr>
      <w:color w:val="954F72" w:themeColor="followedHyperlink"/>
      <w:u w:val="single"/>
    </w:rPr>
  </w:style>
  <w:style w:type="paragraph" w:customStyle="1" w:styleId="30">
    <w:name w:val="Основной текст3"/>
    <w:basedOn w:val="a"/>
    <w:rsid w:val="00175345"/>
    <w:pPr>
      <w:shd w:val="clear" w:color="auto" w:fill="FFFFFF"/>
      <w:spacing w:after="120" w:line="0" w:lineRule="atLeast"/>
      <w:ind w:hanging="500"/>
      <w:textAlignment w:val="auto"/>
    </w:pPr>
    <w:rPr>
      <w:rFonts w:ascii="Times New Roman" w:eastAsia="Times New Roman" w:hAnsi="Times New Roman" w:cs="Times New Roman"/>
      <w:kern w:val="0"/>
      <w:sz w:val="26"/>
      <w:szCs w:val="26"/>
    </w:rPr>
  </w:style>
  <w:style w:type="character" w:styleId="af0">
    <w:name w:val="Emphasis"/>
    <w:qFormat/>
    <w:rsid w:val="0094102B"/>
    <w:rPr>
      <w:i/>
      <w:iCs/>
    </w:rPr>
  </w:style>
  <w:style w:type="paragraph" w:styleId="af1">
    <w:name w:val="Normal (Web)"/>
    <w:basedOn w:val="a"/>
    <w:uiPriority w:val="99"/>
    <w:unhideWhenUsed/>
    <w:rsid w:val="00DB52E9"/>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2">
    <w:name w:val="Body Text"/>
    <w:basedOn w:val="a"/>
    <w:link w:val="af3"/>
    <w:rsid w:val="00D06917"/>
    <w:pPr>
      <w:spacing w:after="0" w:line="240" w:lineRule="auto"/>
      <w:jc w:val="center"/>
      <w:textAlignment w:val="auto"/>
    </w:pPr>
    <w:rPr>
      <w:rFonts w:ascii="Times New Roman" w:eastAsia="Times New Roman" w:hAnsi="Times New Roman" w:cs="Times New Roman"/>
      <w:bCs/>
      <w:kern w:val="0"/>
      <w:sz w:val="28"/>
      <w:szCs w:val="24"/>
    </w:rPr>
  </w:style>
  <w:style w:type="character" w:customStyle="1" w:styleId="af3">
    <w:name w:val="Основной текст Знак"/>
    <w:basedOn w:val="a0"/>
    <w:link w:val="af2"/>
    <w:rsid w:val="00D06917"/>
    <w:rPr>
      <w:rFonts w:ascii="Times New Roman" w:eastAsia="Times New Roman" w:hAnsi="Times New Roman" w:cs="Times New Roman"/>
      <w:bCs/>
      <w:sz w:val="28"/>
      <w:szCs w:val="24"/>
      <w:lang w:eastAsia="ar-SA"/>
    </w:rPr>
  </w:style>
  <w:style w:type="paragraph" w:customStyle="1" w:styleId="TableContents">
    <w:name w:val="Table Contents"/>
    <w:basedOn w:val="Standard"/>
    <w:rsid w:val="001D3764"/>
    <w:pPr>
      <w:widowControl w:val="0"/>
      <w:suppressLineNumbers/>
      <w:spacing w:after="0"/>
    </w:pPr>
    <w:rPr>
      <w:rFonts w:ascii="Times New Roman" w:eastAsia="Andale Sans UI" w:hAnsi="Times New Roman" w:cs="Tahoma"/>
      <w:sz w:val="24"/>
      <w:szCs w:val="24"/>
      <w:lang w:val="de-DE" w:eastAsia="ja-JP" w:bidi="fa-IR"/>
    </w:rPr>
  </w:style>
  <w:style w:type="table" w:customStyle="1" w:styleId="4">
    <w:name w:val="Сетка таблицы4"/>
    <w:basedOn w:val="a1"/>
    <w:next w:val="a8"/>
    <w:uiPriority w:val="59"/>
    <w:rsid w:val="001A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rsid w:val="0083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79373">
      <w:bodyDiv w:val="1"/>
      <w:marLeft w:val="0"/>
      <w:marRight w:val="0"/>
      <w:marTop w:val="0"/>
      <w:marBottom w:val="0"/>
      <w:divBdr>
        <w:top w:val="none" w:sz="0" w:space="0" w:color="auto"/>
        <w:left w:val="none" w:sz="0" w:space="0" w:color="auto"/>
        <w:bottom w:val="none" w:sz="0" w:space="0" w:color="auto"/>
        <w:right w:val="none" w:sz="0" w:space="0" w:color="auto"/>
      </w:divBdr>
    </w:div>
    <w:div w:id="1021321540">
      <w:bodyDiv w:val="1"/>
      <w:marLeft w:val="0"/>
      <w:marRight w:val="0"/>
      <w:marTop w:val="0"/>
      <w:marBottom w:val="0"/>
      <w:divBdr>
        <w:top w:val="none" w:sz="0" w:space="0" w:color="auto"/>
        <w:left w:val="none" w:sz="0" w:space="0" w:color="auto"/>
        <w:bottom w:val="none" w:sz="0" w:space="0" w:color="auto"/>
        <w:right w:val="none" w:sz="0" w:space="0" w:color="auto"/>
      </w:divBdr>
    </w:div>
    <w:div w:id="1056778558">
      <w:bodyDiv w:val="1"/>
      <w:marLeft w:val="0"/>
      <w:marRight w:val="0"/>
      <w:marTop w:val="0"/>
      <w:marBottom w:val="0"/>
      <w:divBdr>
        <w:top w:val="none" w:sz="0" w:space="0" w:color="auto"/>
        <w:left w:val="none" w:sz="0" w:space="0" w:color="auto"/>
        <w:bottom w:val="none" w:sz="0" w:space="0" w:color="auto"/>
        <w:right w:val="none" w:sz="0" w:space="0" w:color="auto"/>
      </w:divBdr>
      <w:divsChild>
        <w:div w:id="1536120483">
          <w:marLeft w:val="0"/>
          <w:marRight w:val="0"/>
          <w:marTop w:val="0"/>
          <w:marBottom w:val="0"/>
          <w:divBdr>
            <w:top w:val="none" w:sz="0" w:space="0" w:color="auto"/>
            <w:left w:val="none" w:sz="0" w:space="0" w:color="auto"/>
            <w:bottom w:val="none" w:sz="0" w:space="0" w:color="auto"/>
            <w:right w:val="none" w:sz="0" w:space="0" w:color="auto"/>
          </w:divBdr>
          <w:divsChild>
            <w:div w:id="1913730668">
              <w:marLeft w:val="0"/>
              <w:marRight w:val="0"/>
              <w:marTop w:val="0"/>
              <w:marBottom w:val="0"/>
              <w:divBdr>
                <w:top w:val="none" w:sz="0" w:space="0" w:color="auto"/>
                <w:left w:val="none" w:sz="0" w:space="0" w:color="auto"/>
                <w:bottom w:val="none" w:sz="0" w:space="0" w:color="auto"/>
                <w:right w:val="none" w:sz="0" w:space="0" w:color="auto"/>
              </w:divBdr>
              <w:divsChild>
                <w:div w:id="191118133">
                  <w:marLeft w:val="0"/>
                  <w:marRight w:val="0"/>
                  <w:marTop w:val="0"/>
                  <w:marBottom w:val="0"/>
                  <w:divBdr>
                    <w:top w:val="none" w:sz="0" w:space="0" w:color="auto"/>
                    <w:left w:val="none" w:sz="0" w:space="0" w:color="auto"/>
                    <w:bottom w:val="none" w:sz="0" w:space="0" w:color="auto"/>
                    <w:right w:val="none" w:sz="0" w:space="0" w:color="auto"/>
                  </w:divBdr>
                  <w:divsChild>
                    <w:div w:id="1951929075">
                      <w:marLeft w:val="0"/>
                      <w:marRight w:val="0"/>
                      <w:marTop w:val="0"/>
                      <w:marBottom w:val="0"/>
                      <w:divBdr>
                        <w:top w:val="none" w:sz="0" w:space="0" w:color="auto"/>
                        <w:left w:val="none" w:sz="0" w:space="0" w:color="auto"/>
                        <w:bottom w:val="none" w:sz="0" w:space="0" w:color="auto"/>
                        <w:right w:val="none" w:sz="0" w:space="0" w:color="auto"/>
                      </w:divBdr>
                      <w:divsChild>
                        <w:div w:id="1416825136">
                          <w:marLeft w:val="0"/>
                          <w:marRight w:val="0"/>
                          <w:marTop w:val="180"/>
                          <w:marBottom w:val="0"/>
                          <w:divBdr>
                            <w:top w:val="none" w:sz="0" w:space="0" w:color="auto"/>
                            <w:left w:val="none" w:sz="0" w:space="0" w:color="auto"/>
                            <w:bottom w:val="none" w:sz="0" w:space="0" w:color="auto"/>
                            <w:right w:val="none" w:sz="0" w:space="0" w:color="auto"/>
                          </w:divBdr>
                          <w:divsChild>
                            <w:div w:id="1415975462">
                              <w:marLeft w:val="0"/>
                              <w:marRight w:val="0"/>
                              <w:marTop w:val="0"/>
                              <w:marBottom w:val="0"/>
                              <w:divBdr>
                                <w:top w:val="none" w:sz="0" w:space="0" w:color="auto"/>
                                <w:left w:val="none" w:sz="0" w:space="0" w:color="auto"/>
                                <w:bottom w:val="none" w:sz="0" w:space="0" w:color="auto"/>
                                <w:right w:val="none" w:sz="0" w:space="0" w:color="auto"/>
                              </w:divBdr>
                              <w:divsChild>
                                <w:div w:id="1325863045">
                                  <w:marLeft w:val="0"/>
                                  <w:marRight w:val="0"/>
                                  <w:marTop w:val="0"/>
                                  <w:marBottom w:val="0"/>
                                  <w:divBdr>
                                    <w:top w:val="none" w:sz="0" w:space="0" w:color="auto"/>
                                    <w:left w:val="none" w:sz="0" w:space="0" w:color="auto"/>
                                    <w:bottom w:val="none" w:sz="0" w:space="0" w:color="auto"/>
                                    <w:right w:val="none" w:sz="0" w:space="0" w:color="auto"/>
                                  </w:divBdr>
                                  <w:divsChild>
                                    <w:div w:id="503134034">
                                      <w:marLeft w:val="0"/>
                                      <w:marRight w:val="0"/>
                                      <w:marTop w:val="0"/>
                                      <w:marBottom w:val="0"/>
                                      <w:divBdr>
                                        <w:top w:val="none" w:sz="0" w:space="0" w:color="auto"/>
                                        <w:left w:val="none" w:sz="0" w:space="0" w:color="auto"/>
                                        <w:bottom w:val="none" w:sz="0" w:space="0" w:color="auto"/>
                                        <w:right w:val="none" w:sz="0" w:space="0" w:color="auto"/>
                                      </w:divBdr>
                                      <w:divsChild>
                                        <w:div w:id="952903296">
                                          <w:marLeft w:val="0"/>
                                          <w:marRight w:val="0"/>
                                          <w:marTop w:val="0"/>
                                          <w:marBottom w:val="0"/>
                                          <w:divBdr>
                                            <w:top w:val="none" w:sz="0" w:space="0" w:color="auto"/>
                                            <w:left w:val="none" w:sz="0" w:space="0" w:color="auto"/>
                                            <w:bottom w:val="none" w:sz="0" w:space="0" w:color="auto"/>
                                            <w:right w:val="none" w:sz="0" w:space="0" w:color="auto"/>
                                          </w:divBdr>
                                          <w:divsChild>
                                            <w:div w:id="2084982524">
                                              <w:marLeft w:val="0"/>
                                              <w:marRight w:val="0"/>
                                              <w:marTop w:val="0"/>
                                              <w:marBottom w:val="0"/>
                                              <w:divBdr>
                                                <w:top w:val="none" w:sz="0" w:space="0" w:color="auto"/>
                                                <w:left w:val="none" w:sz="0" w:space="0" w:color="auto"/>
                                                <w:bottom w:val="none" w:sz="0" w:space="0" w:color="auto"/>
                                                <w:right w:val="none" w:sz="0" w:space="0" w:color="auto"/>
                                              </w:divBdr>
                                              <w:divsChild>
                                                <w:div w:id="1072776657">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557858770">
          <w:marLeft w:val="0"/>
          <w:marRight w:val="0"/>
          <w:marTop w:val="0"/>
          <w:marBottom w:val="0"/>
          <w:divBdr>
            <w:top w:val="none" w:sz="0" w:space="0" w:color="auto"/>
            <w:left w:val="none" w:sz="0" w:space="0" w:color="auto"/>
            <w:bottom w:val="none" w:sz="0" w:space="0" w:color="auto"/>
            <w:right w:val="none" w:sz="0" w:space="0" w:color="auto"/>
          </w:divBdr>
          <w:divsChild>
            <w:div w:id="936138306">
              <w:marLeft w:val="0"/>
              <w:marRight w:val="0"/>
              <w:marTop w:val="0"/>
              <w:marBottom w:val="0"/>
              <w:divBdr>
                <w:top w:val="none" w:sz="0" w:space="0" w:color="auto"/>
                <w:left w:val="none" w:sz="0" w:space="0" w:color="auto"/>
                <w:bottom w:val="none" w:sz="0" w:space="0" w:color="auto"/>
                <w:right w:val="none" w:sz="0" w:space="0" w:color="auto"/>
              </w:divBdr>
              <w:divsChild>
                <w:div w:id="417675766">
                  <w:marLeft w:val="0"/>
                  <w:marRight w:val="0"/>
                  <w:marTop w:val="0"/>
                  <w:marBottom w:val="0"/>
                  <w:divBdr>
                    <w:top w:val="none" w:sz="0" w:space="0" w:color="auto"/>
                    <w:left w:val="none" w:sz="0" w:space="0" w:color="auto"/>
                    <w:bottom w:val="none" w:sz="0" w:space="0" w:color="auto"/>
                    <w:right w:val="none" w:sz="0" w:space="0" w:color="auto"/>
                  </w:divBdr>
                  <w:divsChild>
                    <w:div w:id="484901528">
                      <w:marLeft w:val="0"/>
                      <w:marRight w:val="0"/>
                      <w:marTop w:val="0"/>
                      <w:marBottom w:val="0"/>
                      <w:divBdr>
                        <w:top w:val="none" w:sz="0" w:space="0" w:color="auto"/>
                        <w:left w:val="none" w:sz="0" w:space="0" w:color="auto"/>
                        <w:bottom w:val="none" w:sz="0" w:space="0" w:color="auto"/>
                        <w:right w:val="none" w:sz="0" w:space="0" w:color="auto"/>
                      </w:divBdr>
                      <w:divsChild>
                        <w:div w:id="424424159">
                          <w:marLeft w:val="0"/>
                          <w:marRight w:val="0"/>
                          <w:marTop w:val="0"/>
                          <w:marBottom w:val="0"/>
                          <w:divBdr>
                            <w:top w:val="none" w:sz="0" w:space="0" w:color="auto"/>
                            <w:left w:val="none" w:sz="0" w:space="0" w:color="auto"/>
                            <w:bottom w:val="none" w:sz="0" w:space="0" w:color="auto"/>
                            <w:right w:val="none" w:sz="0" w:space="0" w:color="auto"/>
                          </w:divBdr>
                          <w:divsChild>
                            <w:div w:id="1556893299">
                              <w:marLeft w:val="0"/>
                              <w:marRight w:val="0"/>
                              <w:marTop w:val="120"/>
                              <w:marBottom w:val="120"/>
                              <w:divBdr>
                                <w:top w:val="none" w:sz="0" w:space="0" w:color="auto"/>
                                <w:left w:val="none" w:sz="0" w:space="0" w:color="auto"/>
                                <w:bottom w:val="none" w:sz="0" w:space="0" w:color="auto"/>
                                <w:right w:val="none" w:sz="0" w:space="0" w:color="auto"/>
                              </w:divBdr>
                            </w:div>
                            <w:div w:id="2032104390">
                              <w:marLeft w:val="0"/>
                              <w:marRight w:val="0"/>
                              <w:marTop w:val="0"/>
                              <w:marBottom w:val="0"/>
                              <w:divBdr>
                                <w:top w:val="none" w:sz="0" w:space="0" w:color="auto"/>
                                <w:left w:val="none" w:sz="0" w:space="0" w:color="auto"/>
                                <w:bottom w:val="none" w:sz="0" w:space="0" w:color="auto"/>
                                <w:right w:val="none" w:sz="0" w:space="0" w:color="auto"/>
                              </w:divBdr>
                              <w:divsChild>
                                <w:div w:id="7034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869652">
              <w:marLeft w:val="0"/>
              <w:marRight w:val="0"/>
              <w:marTop w:val="0"/>
              <w:marBottom w:val="330"/>
              <w:divBdr>
                <w:top w:val="none" w:sz="0" w:space="0" w:color="auto"/>
                <w:left w:val="none" w:sz="0" w:space="0" w:color="auto"/>
                <w:bottom w:val="none" w:sz="0" w:space="0" w:color="auto"/>
                <w:right w:val="none" w:sz="0" w:space="0" w:color="auto"/>
              </w:divBdr>
              <w:divsChild>
                <w:div w:id="1229341322">
                  <w:marLeft w:val="0"/>
                  <w:marRight w:val="0"/>
                  <w:marTop w:val="0"/>
                  <w:marBottom w:val="0"/>
                  <w:divBdr>
                    <w:top w:val="none" w:sz="0" w:space="0" w:color="auto"/>
                    <w:left w:val="none" w:sz="0" w:space="0" w:color="auto"/>
                    <w:bottom w:val="none" w:sz="0" w:space="0" w:color="auto"/>
                    <w:right w:val="none" w:sz="0" w:space="0" w:color="auto"/>
                  </w:divBdr>
                </w:div>
                <w:div w:id="1935547346">
                  <w:marLeft w:val="0"/>
                  <w:marRight w:val="0"/>
                  <w:marTop w:val="0"/>
                  <w:marBottom w:val="0"/>
                  <w:divBdr>
                    <w:top w:val="none" w:sz="0" w:space="0" w:color="auto"/>
                    <w:left w:val="none" w:sz="0" w:space="0" w:color="auto"/>
                    <w:bottom w:val="none" w:sz="0" w:space="0" w:color="auto"/>
                    <w:right w:val="none" w:sz="0" w:space="0" w:color="auto"/>
                  </w:divBdr>
                  <w:divsChild>
                    <w:div w:id="1416827443">
                      <w:marLeft w:val="0"/>
                      <w:marRight w:val="270"/>
                      <w:marTop w:val="0"/>
                      <w:marBottom w:val="0"/>
                      <w:divBdr>
                        <w:top w:val="none" w:sz="0" w:space="0" w:color="auto"/>
                        <w:left w:val="none" w:sz="0" w:space="0" w:color="auto"/>
                        <w:bottom w:val="none" w:sz="0" w:space="0" w:color="auto"/>
                        <w:right w:val="none" w:sz="0" w:space="0" w:color="auto"/>
                      </w:divBdr>
                    </w:div>
                    <w:div w:id="894858641">
                      <w:marLeft w:val="0"/>
                      <w:marRight w:val="270"/>
                      <w:marTop w:val="0"/>
                      <w:marBottom w:val="0"/>
                      <w:divBdr>
                        <w:top w:val="none" w:sz="0" w:space="0" w:color="auto"/>
                        <w:left w:val="none" w:sz="0" w:space="0" w:color="auto"/>
                        <w:bottom w:val="none" w:sz="0" w:space="0" w:color="auto"/>
                        <w:right w:val="none" w:sz="0" w:space="0" w:color="auto"/>
                      </w:divBdr>
                    </w:div>
                    <w:div w:id="608048379">
                      <w:marLeft w:val="0"/>
                      <w:marRight w:val="0"/>
                      <w:marTop w:val="0"/>
                      <w:marBottom w:val="0"/>
                      <w:divBdr>
                        <w:top w:val="none" w:sz="0" w:space="0" w:color="auto"/>
                        <w:left w:val="none" w:sz="0" w:space="0" w:color="auto"/>
                        <w:bottom w:val="none" w:sz="0" w:space="0" w:color="auto"/>
                        <w:right w:val="none" w:sz="0" w:space="0" w:color="auto"/>
                      </w:divBdr>
                      <w:divsChild>
                        <w:div w:id="1634434754">
                          <w:marLeft w:val="0"/>
                          <w:marRight w:val="0"/>
                          <w:marTop w:val="0"/>
                          <w:marBottom w:val="210"/>
                          <w:divBdr>
                            <w:top w:val="none" w:sz="0" w:space="0" w:color="auto"/>
                            <w:left w:val="none" w:sz="0" w:space="0" w:color="auto"/>
                            <w:bottom w:val="none" w:sz="0" w:space="0" w:color="auto"/>
                            <w:right w:val="none" w:sz="0" w:space="0" w:color="auto"/>
                          </w:divBdr>
                        </w:div>
                        <w:div w:id="415983221">
                          <w:marLeft w:val="0"/>
                          <w:marRight w:val="0"/>
                          <w:marTop w:val="0"/>
                          <w:marBottom w:val="210"/>
                          <w:divBdr>
                            <w:top w:val="none" w:sz="0" w:space="0" w:color="auto"/>
                            <w:left w:val="none" w:sz="0" w:space="0" w:color="auto"/>
                            <w:bottom w:val="none" w:sz="0" w:space="0" w:color="auto"/>
                            <w:right w:val="none" w:sz="0" w:space="0" w:color="auto"/>
                          </w:divBdr>
                        </w:div>
                        <w:div w:id="12870839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584462055">
              <w:marLeft w:val="0"/>
              <w:marRight w:val="0"/>
              <w:marTop w:val="0"/>
              <w:marBottom w:val="0"/>
              <w:divBdr>
                <w:top w:val="none" w:sz="0" w:space="0" w:color="auto"/>
                <w:left w:val="none" w:sz="0" w:space="0" w:color="auto"/>
                <w:bottom w:val="none" w:sz="0" w:space="0" w:color="auto"/>
                <w:right w:val="none" w:sz="0" w:space="0" w:color="auto"/>
              </w:divBdr>
              <w:divsChild>
                <w:div w:id="906838021">
                  <w:marLeft w:val="0"/>
                  <w:marRight w:val="0"/>
                  <w:marTop w:val="0"/>
                  <w:marBottom w:val="0"/>
                  <w:divBdr>
                    <w:top w:val="none" w:sz="0" w:space="0" w:color="auto"/>
                    <w:left w:val="none" w:sz="0" w:space="0" w:color="auto"/>
                    <w:bottom w:val="none" w:sz="0" w:space="0" w:color="auto"/>
                    <w:right w:val="none" w:sz="0" w:space="0" w:color="auto"/>
                  </w:divBdr>
                  <w:divsChild>
                    <w:div w:id="212933932">
                      <w:marLeft w:val="0"/>
                      <w:marRight w:val="0"/>
                      <w:marTop w:val="0"/>
                      <w:marBottom w:val="0"/>
                      <w:divBdr>
                        <w:top w:val="none" w:sz="0" w:space="0" w:color="auto"/>
                        <w:left w:val="none" w:sz="0" w:space="0" w:color="auto"/>
                        <w:bottom w:val="none" w:sz="0" w:space="0" w:color="auto"/>
                        <w:right w:val="none" w:sz="0" w:space="0" w:color="auto"/>
                      </w:divBdr>
                    </w:div>
                    <w:div w:id="9512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798890">
      <w:bodyDiv w:val="1"/>
      <w:marLeft w:val="0"/>
      <w:marRight w:val="0"/>
      <w:marTop w:val="0"/>
      <w:marBottom w:val="0"/>
      <w:divBdr>
        <w:top w:val="none" w:sz="0" w:space="0" w:color="auto"/>
        <w:left w:val="none" w:sz="0" w:space="0" w:color="auto"/>
        <w:bottom w:val="none" w:sz="0" w:space="0" w:color="auto"/>
        <w:right w:val="none" w:sz="0" w:space="0" w:color="auto"/>
      </w:divBdr>
    </w:div>
    <w:div w:id="1404335659">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sevadm" TargetMode="External"/><Relationship Id="rId13" Type="http://schemas.openxmlformats.org/officeDocument/2006/relationships/hyperlink" Target="http://oao-atek.ru/" TargetMode="External"/><Relationship Id="rId18" Type="http://schemas.openxmlformats.org/officeDocument/2006/relationships/hyperlink" Target="https://sevadm.ru/" TargetMode="External"/><Relationship Id="rId26" Type="http://schemas.openxmlformats.org/officeDocument/2006/relationships/hyperlink" Target="https://sevadm.ru/about/strukturnye-podrazdeleniya-administratsii/upravlenie-ekonomiki-investitsiy-i-prognozirovaniya/novosti-poleznaya-informatsiya/?ELEMENT_ID=45873"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evadm.ru/about/strukturnye-podrazdeleniya-administratsii/upravlenie-ekonomiki-investitsiy-i-prognozirovaniya/novosti-poleznaya-informatsiya/?ELEMENT_ID=42637" TargetMode="External"/><Relationship Id="rId34" Type="http://schemas.openxmlformats.org/officeDocument/2006/relationships/hyperlink" Target="https://ildshi.krd.muzkult.ru/" TargetMode="External"/><Relationship Id="rId7" Type="http://schemas.openxmlformats.org/officeDocument/2006/relationships/endnotes" Target="endnotes.xml"/><Relationship Id="rId12" Type="http://schemas.openxmlformats.org/officeDocument/2006/relationships/hyperlink" Target="http://www.nesk-elseti.ru/" TargetMode="External"/><Relationship Id="rId17" Type="http://schemas.openxmlformats.org/officeDocument/2006/relationships/hyperlink" Target="https://sevadm.ru/" TargetMode="External"/><Relationship Id="rId25" Type="http://schemas.openxmlformats.org/officeDocument/2006/relationships/hyperlink" Target="https://sevadm.ru/about/strukturnye-podrazdeleniya-administratsii/upravlenie-ekonomiki-investitsiy-i-prognozirovaniya/novosti-poleznaya-informatsiya/?ELEMENT_ID=45314" TargetMode="External"/><Relationship Id="rId33" Type="http://schemas.openxmlformats.org/officeDocument/2006/relationships/hyperlink" Target="http://dshi43.krd.muzkult.ru" TargetMode="External"/><Relationship Id="rId38" Type="http://schemas.openxmlformats.org/officeDocument/2006/relationships/hyperlink" Target="http://www.timregion.ru/" TargetMode="External"/><Relationship Id="rId2" Type="http://schemas.openxmlformats.org/officeDocument/2006/relationships/numbering" Target="numbering.xml"/><Relationship Id="rId16" Type="http://schemas.openxmlformats.org/officeDocument/2006/relationships/hyperlink" Target="www.sevadm" TargetMode="External"/><Relationship Id="rId20" Type="http://schemas.openxmlformats.org/officeDocument/2006/relationships/hyperlink" Target="https://sevadm.ru/about/strukturnye-podrazdeleniya-administratsii/upravlenie-ekonomiki-investitsiy-i-prognozirovaniya/novosti-poleznaya-informatsiya/?ELEMENT_ID=41930" TargetMode="External"/><Relationship Id="rId29" Type="http://schemas.openxmlformats.org/officeDocument/2006/relationships/hyperlink" Target="https://sevadm.ru/about/strukturnye-podrazdeleniya-administratsii/upravlenie-ekonomiki-investitsiy-i-prognozirovaniya/novosti-poleznaya-informatsiya/?ELEMENT_ID=460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banenergo.ru/" TargetMode="External"/><Relationship Id="rId24" Type="http://schemas.openxmlformats.org/officeDocument/2006/relationships/hyperlink" Target="https://sevadm.ru/about/strukturnye-podrazdeleniya-administratsii/upravlenie-ekonomiki-investitsiy-i-prognozirovaniya/novosti-poleznaya-informatsiya/?ELEMENT_ID=45319" TargetMode="External"/><Relationship Id="rId32" Type="http://schemas.openxmlformats.org/officeDocument/2006/relationships/hyperlink" Target="http://chdshi.krd.muzkult.ru" TargetMode="External"/><Relationship Id="rId37" Type="http://schemas.openxmlformats.org/officeDocument/2006/relationships/hyperlink" Target="http://www.timregion.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rasnodarrg.ru/" TargetMode="External"/><Relationship Id="rId23" Type="http://schemas.openxmlformats.org/officeDocument/2006/relationships/hyperlink" Target="https://sevadm.ru/about/strukturnye-podrazdeleniya-administratsii/upravlenie-ekonomiki-investitsiy-i-prognozirovaniya/novosti-poleznaya-informatsiya/?ELEMENT_ID=45318" TargetMode="External"/><Relationship Id="rId28" Type="http://schemas.openxmlformats.org/officeDocument/2006/relationships/hyperlink" Target="https://sevadm.ru/about/strukturnye-podrazdeleniya-administratsii/upravlenie-ekonomiki-investitsiy-i-prognozirovaniya/novosti-poleznaya-informatsiya/?ELEMENT_ID=45875" TargetMode="External"/><Relationship Id="rId36" Type="http://schemas.openxmlformats.org/officeDocument/2006/relationships/hyperlink" Target="https://sevadm.ru/about/strukturnye-podrazdeleniya-administratsii/upravlenie-imushchestvennykh-otnosheniy/uslugi-okazyvaemye-upravleniem-imushchestvennykh-otnosheniy/?ELEMENT_ID=40277" TargetMode="External"/><Relationship Id="rId10" Type="http://schemas.openxmlformats.org/officeDocument/2006/relationships/hyperlink" Target="https://sevadm.ru/about/strukturnye-podrazdeleniya-administratsii/upravlenie-ekonomiki-investitsiy-i-prognozirovaniya/standart-razv-konkurent/" TargetMode="External"/><Relationship Id="rId19" Type="http://schemas.openxmlformats.org/officeDocument/2006/relationships/hyperlink" Target="https://sevadm.ru/about/strukturnye-podrazdeleniya-administratsii/upravlenie-ekonomiki-investitsiy-i-prognozirovaniya/novosti-poleznaya-informatsiya/?ELEMENT_ID=41927" TargetMode="External"/><Relationship Id="rId31" Type="http://schemas.openxmlformats.org/officeDocument/2006/relationships/hyperlink" Target="http://dhsh-ilski.krd.muzkult.ru" TargetMode="External"/><Relationship Id="rId4" Type="http://schemas.openxmlformats.org/officeDocument/2006/relationships/settings" Target="settings.xml"/><Relationship Id="rId9" Type="http://schemas.openxmlformats.org/officeDocument/2006/relationships/hyperlink" Target="www.sevadm" TargetMode="External"/><Relationship Id="rId14" Type="http://schemas.openxmlformats.org/officeDocument/2006/relationships/hyperlink" Target="http://krasnodarrg.ru/" TargetMode="External"/><Relationship Id="rId22" Type="http://schemas.openxmlformats.org/officeDocument/2006/relationships/hyperlink" Target="https://sevadm.ru/about/strukturnye-podrazdeleniya-administratsii/upravlenie-ekonomiki-investitsiy-i-prognozirovaniya/novosti-poleznaya-informatsiya/?ELEMENT_ID=42637" TargetMode="External"/><Relationship Id="rId27" Type="http://schemas.openxmlformats.org/officeDocument/2006/relationships/hyperlink" Target="https://sevadm.ru/about/strukturnye-podrazdeleniya-administratsii/upravlenie-ekonomiki-investitsiy-i-prognozirovaniya/novosti-poleznaya-informatsiya/?ELEMENT_ID=45831" TargetMode="External"/><Relationship Id="rId30" Type="http://schemas.openxmlformats.org/officeDocument/2006/relationships/hyperlink" Target="http://dshi.krd.muzkult.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6A0D-4EDD-483B-A1D6-F99B9062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72</Pages>
  <Words>24927</Words>
  <Characters>142090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Войтенко Виктория Викторовна</cp:lastModifiedBy>
  <cp:revision>559</cp:revision>
  <cp:lastPrinted>2020-02-06T12:08:00Z</cp:lastPrinted>
  <dcterms:created xsi:type="dcterms:W3CDTF">2020-01-09T13:06:00Z</dcterms:created>
  <dcterms:modified xsi:type="dcterms:W3CDTF">2020-02-07T08:49:00Z</dcterms:modified>
</cp:coreProperties>
</file>