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05" w:rsidRPr="00F948A1" w:rsidRDefault="00CE0105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5455"/>
      </w:tblGrid>
      <w:tr w:rsidR="00FD289B" w:rsidRPr="00F948A1" w:rsidTr="00676092">
        <w:trPr>
          <w:tblCellSpacing w:w="15" w:type="dxa"/>
        </w:trPr>
        <w:tc>
          <w:tcPr>
            <w:tcW w:w="2353" w:type="pct"/>
            <w:hideMark/>
          </w:tcPr>
          <w:p w:rsidR="00FD289B" w:rsidRPr="00F948A1" w:rsidRDefault="00FD289B">
            <w:pPr>
              <w:pStyle w:val="s16"/>
            </w:pPr>
          </w:p>
        </w:tc>
        <w:tc>
          <w:tcPr>
            <w:tcW w:w="2603" w:type="pct"/>
            <w:vAlign w:val="bottom"/>
            <w:hideMark/>
          </w:tcPr>
          <w:p w:rsidR="00FD289B" w:rsidRPr="00F948A1" w:rsidRDefault="00FD289B">
            <w:pPr>
              <w:pStyle w:val="s1"/>
              <w:jc w:val="center"/>
            </w:pPr>
          </w:p>
        </w:tc>
      </w:tr>
    </w:tbl>
    <w:p w:rsidR="00FD289B" w:rsidRDefault="00FD289B" w:rsidP="00242850">
      <w:pPr>
        <w:pStyle w:val="empty"/>
        <w:jc w:val="right"/>
      </w:pPr>
      <w:r w:rsidRPr="00F948A1">
        <w:t> </w:t>
      </w:r>
      <w:r w:rsidR="00242850">
        <w:t>Приложение</w:t>
      </w:r>
    </w:p>
    <w:p w:rsidR="00242850" w:rsidRPr="00F948A1" w:rsidRDefault="00242850" w:rsidP="00242850">
      <w:pPr>
        <w:pStyle w:val="empty"/>
        <w:jc w:val="right"/>
      </w:pPr>
    </w:p>
    <w:p w:rsidR="00FD289B" w:rsidRPr="00F948A1" w:rsidRDefault="00FD289B" w:rsidP="00676092">
      <w:pPr>
        <w:pStyle w:val="s3"/>
        <w:jc w:val="center"/>
      </w:pPr>
      <w:r w:rsidRPr="00F948A1">
        <w:t>Положение о приемке, хранении, выдаче (списании) бланков строгой отчетности</w:t>
      </w:r>
    </w:p>
    <w:p w:rsidR="00FD289B" w:rsidRPr="00F948A1" w:rsidRDefault="00FD289B" w:rsidP="00FD289B">
      <w:pPr>
        <w:pStyle w:val="s1"/>
      </w:pPr>
      <w:r w:rsidRPr="00F948A1">
        <w:t>1.1. Настоящее Положение устанавливает единый порядок приемки, хранения, выдачи (списания) бланков строгой отчетности в МБУ МО СР «АСО» (далее - Учреждение).</w:t>
      </w:r>
    </w:p>
    <w:p w:rsidR="00FD289B" w:rsidRPr="00F948A1" w:rsidRDefault="00FD289B" w:rsidP="00FD289B">
      <w:pPr>
        <w:pStyle w:val="s1"/>
      </w:pPr>
      <w:r w:rsidRPr="00F948A1">
        <w:t>1.2. Бланки строгой отчетности принимаются и оформляются Приходным ордером на приемку материальных ценностей (нефинансовых активов) (</w:t>
      </w:r>
      <w:hyperlink r:id="rId9" w:anchor="/document/70951956/entry/2130" w:history="1">
        <w:r w:rsidRPr="00F948A1">
          <w:rPr>
            <w:rStyle w:val="af2"/>
          </w:rPr>
          <w:t>ф. 0504207</w:t>
        </w:r>
      </w:hyperlink>
      <w:r w:rsidRPr="00F948A1">
        <w:t>).</w:t>
      </w:r>
      <w:bookmarkStart w:id="0" w:name="_GoBack"/>
      <w:bookmarkEnd w:id="0"/>
    </w:p>
    <w:p w:rsidR="00FD289B" w:rsidRPr="00F948A1" w:rsidRDefault="00FD289B" w:rsidP="00FD289B">
      <w:pPr>
        <w:pStyle w:val="s1"/>
      </w:pPr>
      <w:r w:rsidRPr="00F948A1">
        <w:t>1.3. Работник проверяет соответствие фактического количества, серий и номеров бланков строгой отчетности данным, указанным в сопроводительных документах (накладных и т. п.).</w:t>
      </w:r>
    </w:p>
    <w:p w:rsidR="00FD289B" w:rsidRPr="00F948A1" w:rsidRDefault="00FD289B" w:rsidP="00FD289B">
      <w:pPr>
        <w:pStyle w:val="s1"/>
      </w:pPr>
      <w:r w:rsidRPr="00F948A1">
        <w:t>В случаях расхождения составляется Акт приемки материалов (материальных ценностей) (</w:t>
      </w:r>
      <w:hyperlink r:id="rId10" w:anchor="/document/70951956/entry/2150" w:history="1">
        <w:r w:rsidRPr="00F948A1">
          <w:rPr>
            <w:rStyle w:val="af2"/>
          </w:rPr>
          <w:t>ф. 0504220</w:t>
        </w:r>
      </w:hyperlink>
      <w:r w:rsidRPr="00F948A1">
        <w:t>).</w:t>
      </w:r>
    </w:p>
    <w:p w:rsidR="00FD289B" w:rsidRPr="00F948A1" w:rsidRDefault="00FD289B" w:rsidP="00FD289B">
      <w:pPr>
        <w:pStyle w:val="s1"/>
      </w:pPr>
      <w:r w:rsidRPr="00F948A1">
        <w:t>1.4. Аналитический учет бланков строгой отчетности ведется в книге учета бланков строгой отчетности (</w:t>
      </w:r>
      <w:hyperlink r:id="rId11" w:anchor="/document/70951956/entry/4140" w:history="1">
        <w:r w:rsidRPr="00F948A1">
          <w:rPr>
            <w:rStyle w:val="af2"/>
          </w:rPr>
          <w:t>ф. 0504045</w:t>
        </w:r>
      </w:hyperlink>
      <w:r w:rsidRPr="00F948A1">
        <w:t>) по видам, сериям и номерам с указанием даты получения (выдачи) бланков строгой отчетности, условной цены, количества, а также подписи получившего их лица.</w:t>
      </w:r>
    </w:p>
    <w:p w:rsidR="00FD289B" w:rsidRPr="00F948A1" w:rsidRDefault="00FD289B" w:rsidP="00FD289B">
      <w:pPr>
        <w:pStyle w:val="s1"/>
      </w:pPr>
      <w:r w:rsidRPr="00F948A1">
        <w:t>На основании данных по приходу и расходу бланков строгой отчетности выводится остаток на конец периода.</w:t>
      </w:r>
    </w:p>
    <w:p w:rsidR="00FD289B" w:rsidRPr="00F948A1" w:rsidRDefault="00FD289B" w:rsidP="00FD289B">
      <w:pPr>
        <w:pStyle w:val="s1"/>
      </w:pPr>
      <w:r w:rsidRPr="00F948A1">
        <w:t>Книга прошнуровывается и опечатывается печатью учреждения, количество листов в книге заверяется руководителем начальником учреждения.</w:t>
      </w:r>
    </w:p>
    <w:p w:rsidR="00FD289B" w:rsidRPr="00F948A1" w:rsidRDefault="00FD289B" w:rsidP="00FD289B">
      <w:pPr>
        <w:pStyle w:val="s1"/>
      </w:pPr>
      <w:r w:rsidRPr="00F948A1">
        <w:t>1.5. Бланки строгой отчетности хранятся в металлических шкафах и (или) сейфах. По окончании рабочего дня места хранения бланков опечатываются.</w:t>
      </w:r>
    </w:p>
    <w:p w:rsidR="00FD289B" w:rsidRPr="00F948A1" w:rsidRDefault="00FD289B" w:rsidP="00FD289B">
      <w:pPr>
        <w:pStyle w:val="s1"/>
      </w:pPr>
      <w:r w:rsidRPr="00F948A1">
        <w:t>1.6. Хранение осуществляется ведущим бухгалтером .</w:t>
      </w:r>
    </w:p>
    <w:p w:rsidR="00FD289B" w:rsidRPr="00F948A1" w:rsidRDefault="00FD289B" w:rsidP="00FD289B">
      <w:pPr>
        <w:pStyle w:val="s1"/>
      </w:pPr>
      <w:r w:rsidRPr="00F948A1">
        <w:t>1.7. Внутреннее перемещение бланков строгой отчетности оформляется Требованием-накладной (</w:t>
      </w:r>
      <w:hyperlink r:id="rId12" w:anchor="/document/70951956/entry/2100" w:history="1">
        <w:r w:rsidRPr="00F948A1">
          <w:rPr>
            <w:rStyle w:val="af2"/>
          </w:rPr>
          <w:t>ф. 0504204</w:t>
        </w:r>
      </w:hyperlink>
      <w:r w:rsidRPr="00F948A1">
        <w:t>).</w:t>
      </w:r>
    </w:p>
    <w:p w:rsidR="00FD289B" w:rsidRPr="00F948A1" w:rsidRDefault="00FD289B" w:rsidP="00FD289B">
      <w:pPr>
        <w:pStyle w:val="s1"/>
      </w:pPr>
      <w:r w:rsidRPr="00F948A1">
        <w:t>1.8. В отдельный журнал вносятся сведения об испорченных, утерянных, похищенных бланках.</w:t>
      </w:r>
    </w:p>
    <w:p w:rsidR="00FD289B" w:rsidRPr="00F948A1" w:rsidRDefault="00FD289B" w:rsidP="00FD289B">
      <w:pPr>
        <w:pStyle w:val="s1"/>
      </w:pPr>
      <w:r w:rsidRPr="00F948A1">
        <w:t>1.9. Испорченные бланки строгой отчетности хранятся в Учреждении в отдельной папке с описью.</w:t>
      </w:r>
    </w:p>
    <w:p w:rsidR="00FD289B" w:rsidRPr="00F948A1" w:rsidRDefault="00FD289B" w:rsidP="00FD289B">
      <w:pPr>
        <w:pStyle w:val="s1"/>
      </w:pPr>
      <w:r w:rsidRPr="00F948A1">
        <w:t>1.10. По истечении двух лет производится уничтожение испорченных бланков комиссией, созданной по приказу руководителя Учреждения.</w:t>
      </w:r>
    </w:p>
    <w:p w:rsidR="00FD289B" w:rsidRPr="00F948A1" w:rsidRDefault="00FD289B" w:rsidP="00FD289B">
      <w:pPr>
        <w:pStyle w:val="s1"/>
      </w:pPr>
      <w:r w:rsidRPr="00F948A1">
        <w:t>1.11. Списание (в том числе испорченных бланков) производится по Акту о списании бланков строгой отчетности (</w:t>
      </w:r>
      <w:hyperlink r:id="rId13" w:anchor="/document/70951956/entry/2290" w:history="1">
        <w:r w:rsidRPr="00F948A1">
          <w:rPr>
            <w:rStyle w:val="af2"/>
          </w:rPr>
          <w:t>ф. 0504816</w:t>
        </w:r>
      </w:hyperlink>
      <w:r w:rsidRPr="00F948A1">
        <w:t>)</w:t>
      </w:r>
    </w:p>
    <w:p w:rsidR="00FD289B" w:rsidRPr="00F948A1" w:rsidRDefault="00FD289B" w:rsidP="00FD289B">
      <w:pPr>
        <w:pStyle w:val="s1"/>
      </w:pPr>
      <w:r w:rsidRPr="00F948A1">
        <w:lastRenderedPageBreak/>
        <w:t>1.12. Ответственность за организацию хранения и уничтожения бланков строгой отчетности несет руководитель начальник Учреждения.</w:t>
      </w:r>
    </w:p>
    <w:p w:rsidR="00245414" w:rsidRPr="002D26BF" w:rsidRDefault="00245414">
      <w:pPr>
        <w:rPr>
          <w:rFonts w:ascii="Times New Roman" w:hAnsi="Times New Roman" w:cs="Times New Roman"/>
        </w:rPr>
      </w:pPr>
    </w:p>
    <w:sectPr w:rsidR="00245414" w:rsidRPr="002D26BF"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DE" w:rsidRDefault="008D13DE">
      <w:r>
        <w:separator/>
      </w:r>
    </w:p>
  </w:endnote>
  <w:endnote w:type="continuationSeparator" w:id="0">
    <w:p w:rsidR="008D13DE" w:rsidRDefault="008D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C275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C2759" w:rsidRDefault="002C275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C2759" w:rsidRDefault="002C275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C2759" w:rsidRDefault="002C275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DE" w:rsidRDefault="008D13DE">
      <w:r>
        <w:separator/>
      </w:r>
    </w:p>
  </w:footnote>
  <w:footnote w:type="continuationSeparator" w:id="0">
    <w:p w:rsidR="008D13DE" w:rsidRDefault="008D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0864A0"/>
    <w:multiLevelType w:val="multilevel"/>
    <w:tmpl w:val="4226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B4AE0"/>
    <w:multiLevelType w:val="multilevel"/>
    <w:tmpl w:val="6618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D0A49"/>
    <w:multiLevelType w:val="multilevel"/>
    <w:tmpl w:val="8B1A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56E88"/>
    <w:multiLevelType w:val="multilevel"/>
    <w:tmpl w:val="4C6E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406FF"/>
    <w:multiLevelType w:val="multilevel"/>
    <w:tmpl w:val="066A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868D3"/>
    <w:multiLevelType w:val="multilevel"/>
    <w:tmpl w:val="567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44D66"/>
    <w:multiLevelType w:val="multilevel"/>
    <w:tmpl w:val="EEDA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60CCC"/>
    <w:multiLevelType w:val="multilevel"/>
    <w:tmpl w:val="30DC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80221"/>
    <w:multiLevelType w:val="multilevel"/>
    <w:tmpl w:val="CB3C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E2CBF"/>
    <w:multiLevelType w:val="multilevel"/>
    <w:tmpl w:val="B39A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E29EC"/>
    <w:multiLevelType w:val="multilevel"/>
    <w:tmpl w:val="F922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A5033C"/>
    <w:multiLevelType w:val="multilevel"/>
    <w:tmpl w:val="8244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71A81"/>
    <w:multiLevelType w:val="multilevel"/>
    <w:tmpl w:val="E7C2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70219"/>
    <w:multiLevelType w:val="multilevel"/>
    <w:tmpl w:val="5B3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C14B7"/>
    <w:multiLevelType w:val="multilevel"/>
    <w:tmpl w:val="DD20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4D60E2"/>
    <w:multiLevelType w:val="multilevel"/>
    <w:tmpl w:val="0986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C4F30"/>
    <w:multiLevelType w:val="multilevel"/>
    <w:tmpl w:val="5E5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7F"/>
    <w:multiLevelType w:val="multilevel"/>
    <w:tmpl w:val="2FF6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1E3E0B"/>
    <w:multiLevelType w:val="multilevel"/>
    <w:tmpl w:val="E82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301837"/>
    <w:multiLevelType w:val="multilevel"/>
    <w:tmpl w:val="796ED2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DF03FB5"/>
    <w:multiLevelType w:val="multilevel"/>
    <w:tmpl w:val="9C18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061BA2"/>
    <w:multiLevelType w:val="hybridMultilevel"/>
    <w:tmpl w:val="776E58B0"/>
    <w:lvl w:ilvl="0" w:tplc="8A60F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B92195"/>
    <w:multiLevelType w:val="multilevel"/>
    <w:tmpl w:val="F60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2B7B26"/>
    <w:multiLevelType w:val="multilevel"/>
    <w:tmpl w:val="832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8C554B"/>
    <w:multiLevelType w:val="multilevel"/>
    <w:tmpl w:val="B95E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77069A"/>
    <w:multiLevelType w:val="multilevel"/>
    <w:tmpl w:val="D030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E46EE4"/>
    <w:multiLevelType w:val="multilevel"/>
    <w:tmpl w:val="EFAC2EB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9">
    <w:nsid w:val="6928698F"/>
    <w:multiLevelType w:val="multilevel"/>
    <w:tmpl w:val="B8D8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97257"/>
    <w:multiLevelType w:val="multilevel"/>
    <w:tmpl w:val="A36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8C3E0A"/>
    <w:multiLevelType w:val="multilevel"/>
    <w:tmpl w:val="935C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13978F5"/>
    <w:multiLevelType w:val="multilevel"/>
    <w:tmpl w:val="355C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226F62"/>
    <w:multiLevelType w:val="multilevel"/>
    <w:tmpl w:val="910C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A90CF9"/>
    <w:multiLevelType w:val="multilevel"/>
    <w:tmpl w:val="CD6A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41B57"/>
    <w:multiLevelType w:val="multilevel"/>
    <w:tmpl w:val="370E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0"/>
  </w:num>
  <w:num w:numId="4">
    <w:abstractNumId w:val="17"/>
  </w:num>
  <w:num w:numId="5">
    <w:abstractNumId w:val="28"/>
  </w:num>
  <w:num w:numId="6">
    <w:abstractNumId w:val="18"/>
  </w:num>
  <w:num w:numId="7">
    <w:abstractNumId w:val="34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19"/>
  </w:num>
  <w:num w:numId="13">
    <w:abstractNumId w:val="22"/>
  </w:num>
  <w:num w:numId="14">
    <w:abstractNumId w:val="36"/>
  </w:num>
  <w:num w:numId="15">
    <w:abstractNumId w:val="2"/>
  </w:num>
  <w:num w:numId="16">
    <w:abstractNumId w:val="20"/>
  </w:num>
  <w:num w:numId="17">
    <w:abstractNumId w:val="26"/>
  </w:num>
  <w:num w:numId="18">
    <w:abstractNumId w:val="6"/>
  </w:num>
  <w:num w:numId="19">
    <w:abstractNumId w:val="29"/>
  </w:num>
  <w:num w:numId="20">
    <w:abstractNumId w:val="11"/>
  </w:num>
  <w:num w:numId="21">
    <w:abstractNumId w:val="31"/>
  </w:num>
  <w:num w:numId="22">
    <w:abstractNumId w:val="35"/>
  </w:num>
  <w:num w:numId="23">
    <w:abstractNumId w:val="14"/>
  </w:num>
  <w:num w:numId="24">
    <w:abstractNumId w:val="16"/>
  </w:num>
  <w:num w:numId="25">
    <w:abstractNumId w:val="10"/>
  </w:num>
  <w:num w:numId="26">
    <w:abstractNumId w:val="25"/>
  </w:num>
  <w:num w:numId="27">
    <w:abstractNumId w:val="13"/>
  </w:num>
  <w:num w:numId="28">
    <w:abstractNumId w:val="9"/>
  </w:num>
  <w:num w:numId="29">
    <w:abstractNumId w:val="24"/>
  </w:num>
  <w:num w:numId="30">
    <w:abstractNumId w:val="33"/>
  </w:num>
  <w:num w:numId="31">
    <w:abstractNumId w:val="5"/>
  </w:num>
  <w:num w:numId="32">
    <w:abstractNumId w:val="30"/>
  </w:num>
  <w:num w:numId="33">
    <w:abstractNumId w:val="15"/>
  </w:num>
  <w:num w:numId="34">
    <w:abstractNumId w:val="4"/>
  </w:num>
  <w:num w:numId="35">
    <w:abstractNumId w:val="12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98"/>
    <w:rsid w:val="00001907"/>
    <w:rsid w:val="000069FD"/>
    <w:rsid w:val="00090E01"/>
    <w:rsid w:val="000D23FC"/>
    <w:rsid w:val="000E53F5"/>
    <w:rsid w:val="001115B6"/>
    <w:rsid w:val="00147FB7"/>
    <w:rsid w:val="00170FF6"/>
    <w:rsid w:val="001978B0"/>
    <w:rsid w:val="002035D6"/>
    <w:rsid w:val="00205738"/>
    <w:rsid w:val="002343C8"/>
    <w:rsid w:val="00242850"/>
    <w:rsid w:val="00245414"/>
    <w:rsid w:val="002564D9"/>
    <w:rsid w:val="00257F3F"/>
    <w:rsid w:val="00266D26"/>
    <w:rsid w:val="00293F49"/>
    <w:rsid w:val="00297EDE"/>
    <w:rsid w:val="002C2759"/>
    <w:rsid w:val="002D26BF"/>
    <w:rsid w:val="002D3D0D"/>
    <w:rsid w:val="003138FF"/>
    <w:rsid w:val="003903F7"/>
    <w:rsid w:val="003A4D4B"/>
    <w:rsid w:val="00412F8C"/>
    <w:rsid w:val="00416F1B"/>
    <w:rsid w:val="00430963"/>
    <w:rsid w:val="004C34D7"/>
    <w:rsid w:val="004E1FD3"/>
    <w:rsid w:val="004F2E3C"/>
    <w:rsid w:val="005100A2"/>
    <w:rsid w:val="00597A38"/>
    <w:rsid w:val="005B6EA1"/>
    <w:rsid w:val="005D5965"/>
    <w:rsid w:val="00676092"/>
    <w:rsid w:val="006E123E"/>
    <w:rsid w:val="006F45DD"/>
    <w:rsid w:val="007039D7"/>
    <w:rsid w:val="007246E2"/>
    <w:rsid w:val="00725365"/>
    <w:rsid w:val="0075053E"/>
    <w:rsid w:val="00771A3A"/>
    <w:rsid w:val="00775797"/>
    <w:rsid w:val="007A799D"/>
    <w:rsid w:val="007D79C5"/>
    <w:rsid w:val="007F14B4"/>
    <w:rsid w:val="007F383E"/>
    <w:rsid w:val="008543EE"/>
    <w:rsid w:val="0085510F"/>
    <w:rsid w:val="00863C72"/>
    <w:rsid w:val="00873ACB"/>
    <w:rsid w:val="00875530"/>
    <w:rsid w:val="008B2E81"/>
    <w:rsid w:val="008B692C"/>
    <w:rsid w:val="008C6C94"/>
    <w:rsid w:val="008D13DE"/>
    <w:rsid w:val="008D46DC"/>
    <w:rsid w:val="008F5BF5"/>
    <w:rsid w:val="0093065A"/>
    <w:rsid w:val="009615C1"/>
    <w:rsid w:val="00996441"/>
    <w:rsid w:val="009A1AE1"/>
    <w:rsid w:val="009C3488"/>
    <w:rsid w:val="009C7ACC"/>
    <w:rsid w:val="009F646D"/>
    <w:rsid w:val="00A16B21"/>
    <w:rsid w:val="00A2004C"/>
    <w:rsid w:val="00AA4E18"/>
    <w:rsid w:val="00AB03A5"/>
    <w:rsid w:val="00B24046"/>
    <w:rsid w:val="00B31CF0"/>
    <w:rsid w:val="00B44B15"/>
    <w:rsid w:val="00B82A3D"/>
    <w:rsid w:val="00B9150A"/>
    <w:rsid w:val="00BA5760"/>
    <w:rsid w:val="00BA67F0"/>
    <w:rsid w:val="00BC0D19"/>
    <w:rsid w:val="00BE7A47"/>
    <w:rsid w:val="00BF10F7"/>
    <w:rsid w:val="00C36B98"/>
    <w:rsid w:val="00C447FC"/>
    <w:rsid w:val="00C76FBF"/>
    <w:rsid w:val="00CB4198"/>
    <w:rsid w:val="00CE0105"/>
    <w:rsid w:val="00CE5684"/>
    <w:rsid w:val="00D249DF"/>
    <w:rsid w:val="00D35BC5"/>
    <w:rsid w:val="00D54FBD"/>
    <w:rsid w:val="00D637CF"/>
    <w:rsid w:val="00D96FE1"/>
    <w:rsid w:val="00DB14D6"/>
    <w:rsid w:val="00DB7157"/>
    <w:rsid w:val="00E06074"/>
    <w:rsid w:val="00E47E2B"/>
    <w:rsid w:val="00EB3491"/>
    <w:rsid w:val="00ED49E3"/>
    <w:rsid w:val="00EF34A4"/>
    <w:rsid w:val="00F52A42"/>
    <w:rsid w:val="00F8393E"/>
    <w:rsid w:val="00F948A1"/>
    <w:rsid w:val="00F965C9"/>
    <w:rsid w:val="00FB6DEA"/>
    <w:rsid w:val="00FC45B8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A57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67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A57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носка"/>
    <w:basedOn w:val="a"/>
    <w:next w:val="a"/>
    <w:uiPriority w:val="99"/>
    <w:rPr>
      <w:sz w:val="20"/>
      <w:szCs w:val="2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B41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419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1">
    <w:name w:val="Emphasis"/>
    <w:basedOn w:val="a0"/>
    <w:uiPriority w:val="20"/>
    <w:qFormat/>
    <w:rsid w:val="0093065A"/>
    <w:rPr>
      <w:i/>
      <w:iCs/>
    </w:rPr>
  </w:style>
  <w:style w:type="character" w:styleId="af2">
    <w:name w:val="Hyperlink"/>
    <w:basedOn w:val="a0"/>
    <w:uiPriority w:val="99"/>
    <w:semiHidden/>
    <w:unhideWhenUsed/>
    <w:rsid w:val="0093065A"/>
    <w:rPr>
      <w:color w:val="0000FF"/>
      <w:u w:val="single"/>
    </w:rPr>
  </w:style>
  <w:style w:type="paragraph" w:customStyle="1" w:styleId="empty">
    <w:name w:val="empty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9306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BA57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BA5760"/>
  </w:style>
  <w:style w:type="paragraph" w:customStyle="1" w:styleId="s22">
    <w:name w:val="s_22"/>
    <w:basedOn w:val="a"/>
    <w:rsid w:val="00CE5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E53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3F5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A67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Oaeno">
    <w:name w:val="Oaeno"/>
    <w:basedOn w:val="a"/>
    <w:rsid w:val="00BA67F0"/>
    <w:pPr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Page">
    <w:name w:val="ConsPlusTitlePage"/>
    <w:rsid w:val="00BA6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BA6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Normal (Web)"/>
    <w:basedOn w:val="a"/>
    <w:uiPriority w:val="99"/>
    <w:unhideWhenUsed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center">
    <w:name w:val="pcente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right">
    <w:name w:val="prigh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Body Text"/>
    <w:basedOn w:val="a"/>
    <w:link w:val="af6"/>
    <w:rsid w:val="00BA67F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6">
    <w:name w:val="Основной текст Знак"/>
    <w:basedOn w:val="a0"/>
    <w:link w:val="af5"/>
    <w:rsid w:val="00BA6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block">
    <w:name w:val="content_block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right="357" w:firstLine="0"/>
      <w:jc w:val="left"/>
    </w:pPr>
    <w:rPr>
      <w:rFonts w:ascii="Times New Roman" w:hAnsi="Times New Roman" w:cs="Times New Roman"/>
    </w:rPr>
  </w:style>
  <w:style w:type="paragraph" w:customStyle="1" w:styleId="references">
    <w:name w:val="reference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11">
    <w:name w:val="Нижний колонтитул1"/>
    <w:basedOn w:val="a"/>
    <w:rsid w:val="00BA67F0"/>
    <w:pPr>
      <w:widowControl/>
      <w:autoSpaceDE/>
      <w:autoSpaceDN/>
      <w:adjustRightInd/>
      <w:spacing w:before="75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tent1">
    <w:name w:val="content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incut">
    <w:name w:val="incu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ttention">
    <w:name w:val="incut-attention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">
    <w:name w:val="incut-exampl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mag">
    <w:name w:val="incut-examplemag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example-practice">
    <w:name w:val="example-practi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nt">
    <w:name w:val="incut-com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dvise">
    <w:name w:val="incut-advis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lavbuch">
    <w:name w:val="incut-glavbuc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rce">
    <w:name w:val="incut-commer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municipality">
    <w:name w:val="incut-municipalit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budget">
    <w:name w:val="incut-budge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utonomous">
    <w:name w:val="incut-autonomou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overnment">
    <w:name w:val="incut-govern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vreznpddocschange">
    <w:name w:val="vreznpddocschang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doc-tooltip">
    <w:name w:val="doc-tooltip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doc-columnsitem-title-calendar">
    <w:name w:val="doc-columns__item-title-calenda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BA67F0"/>
    <w:pPr>
      <w:widowControl/>
      <w:autoSpaceDE/>
      <w:autoSpaceDN/>
      <w:adjustRightInd/>
      <w:spacing w:before="60" w:after="180"/>
      <w:ind w:firstLine="0"/>
      <w:jc w:val="left"/>
    </w:pPr>
    <w:rPr>
      <w:rFonts w:ascii="Times New Roman" w:hAnsi="Times New Roman" w:cs="Times New Roman"/>
    </w:rPr>
  </w:style>
  <w:style w:type="paragraph" w:customStyle="1" w:styleId="content2">
    <w:name w:val="content2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printredaction-line">
    <w:name w:val="print_redaction-lin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docreferences">
    <w:name w:val="doc__references"/>
    <w:basedOn w:val="a0"/>
    <w:rsid w:val="00BA67F0"/>
    <w:rPr>
      <w:vanish/>
      <w:webHidden w:val="0"/>
      <w:specVanish w:val="0"/>
    </w:rPr>
  </w:style>
  <w:style w:type="character" w:customStyle="1" w:styleId="storno">
    <w:name w:val="storno"/>
    <w:basedOn w:val="a0"/>
    <w:rsid w:val="00BA67F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BA67F0"/>
    <w:rPr>
      <w:rFonts w:ascii="Helvetica" w:hAnsi="Helvetica" w:cs="Helvetica" w:hint="default"/>
      <w:b/>
      <w:bCs/>
      <w:sz w:val="21"/>
      <w:szCs w:val="21"/>
    </w:rPr>
  </w:style>
  <w:style w:type="character" w:customStyle="1" w:styleId="btn">
    <w:name w:val="btn"/>
    <w:basedOn w:val="a0"/>
    <w:rsid w:val="00BA67F0"/>
  </w:style>
  <w:style w:type="character" w:styleId="af7">
    <w:name w:val="Strong"/>
    <w:basedOn w:val="a0"/>
    <w:uiPriority w:val="22"/>
    <w:qFormat/>
    <w:rsid w:val="00BA67F0"/>
    <w:rPr>
      <w:b/>
      <w:bCs/>
    </w:rPr>
  </w:style>
  <w:style w:type="character" w:customStyle="1" w:styleId="incut-head-sub">
    <w:name w:val="incut-head-sub"/>
    <w:basedOn w:val="a0"/>
    <w:rsid w:val="00BA67F0"/>
  </w:style>
  <w:style w:type="character" w:customStyle="1" w:styleId="doc-notescomment">
    <w:name w:val="doc-notescomment"/>
    <w:basedOn w:val="a0"/>
    <w:rsid w:val="00BA67F0"/>
  </w:style>
  <w:style w:type="character" w:customStyle="1" w:styleId="xx-small">
    <w:name w:val="xx-small"/>
    <w:basedOn w:val="a0"/>
    <w:rsid w:val="00BA67F0"/>
  </w:style>
  <w:style w:type="character" w:customStyle="1" w:styleId="doc-notes">
    <w:name w:val="doc-notes"/>
    <w:basedOn w:val="a0"/>
    <w:rsid w:val="00BA67F0"/>
  </w:style>
  <w:style w:type="character" w:customStyle="1" w:styleId="doc-notescomment0">
    <w:name w:val="doc-notes__comment"/>
    <w:basedOn w:val="a0"/>
    <w:rsid w:val="00BA67F0"/>
  </w:style>
  <w:style w:type="character" w:customStyle="1" w:styleId="incut-button">
    <w:name w:val="incut-button"/>
    <w:basedOn w:val="a0"/>
    <w:rsid w:val="00BA67F0"/>
  </w:style>
  <w:style w:type="character" w:customStyle="1" w:styleId="phrase-backlink">
    <w:name w:val="phrase-backlink"/>
    <w:basedOn w:val="a0"/>
    <w:rsid w:val="00BA67F0"/>
  </w:style>
  <w:style w:type="character" w:customStyle="1" w:styleId="fill">
    <w:name w:val="fill"/>
    <w:basedOn w:val="a0"/>
    <w:rsid w:val="00BA67F0"/>
  </w:style>
  <w:style w:type="paragraph" w:customStyle="1" w:styleId="s911">
    <w:name w:val="s_91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C27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2C275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A57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67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A57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носка"/>
    <w:basedOn w:val="a"/>
    <w:next w:val="a"/>
    <w:uiPriority w:val="99"/>
    <w:rPr>
      <w:sz w:val="20"/>
      <w:szCs w:val="2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B41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419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1">
    <w:name w:val="Emphasis"/>
    <w:basedOn w:val="a0"/>
    <w:uiPriority w:val="20"/>
    <w:qFormat/>
    <w:rsid w:val="0093065A"/>
    <w:rPr>
      <w:i/>
      <w:iCs/>
    </w:rPr>
  </w:style>
  <w:style w:type="character" w:styleId="af2">
    <w:name w:val="Hyperlink"/>
    <w:basedOn w:val="a0"/>
    <w:uiPriority w:val="99"/>
    <w:semiHidden/>
    <w:unhideWhenUsed/>
    <w:rsid w:val="0093065A"/>
    <w:rPr>
      <w:color w:val="0000FF"/>
      <w:u w:val="single"/>
    </w:rPr>
  </w:style>
  <w:style w:type="paragraph" w:customStyle="1" w:styleId="empty">
    <w:name w:val="empty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9306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BA57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BA5760"/>
  </w:style>
  <w:style w:type="paragraph" w:customStyle="1" w:styleId="s22">
    <w:name w:val="s_22"/>
    <w:basedOn w:val="a"/>
    <w:rsid w:val="00CE5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E53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3F5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A67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Oaeno">
    <w:name w:val="Oaeno"/>
    <w:basedOn w:val="a"/>
    <w:rsid w:val="00BA67F0"/>
    <w:pPr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Page">
    <w:name w:val="ConsPlusTitlePage"/>
    <w:rsid w:val="00BA6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BA6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Normal (Web)"/>
    <w:basedOn w:val="a"/>
    <w:uiPriority w:val="99"/>
    <w:unhideWhenUsed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center">
    <w:name w:val="pcente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right">
    <w:name w:val="prigh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Body Text"/>
    <w:basedOn w:val="a"/>
    <w:link w:val="af6"/>
    <w:rsid w:val="00BA67F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6">
    <w:name w:val="Основной текст Знак"/>
    <w:basedOn w:val="a0"/>
    <w:link w:val="af5"/>
    <w:rsid w:val="00BA6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block">
    <w:name w:val="content_block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right="357" w:firstLine="0"/>
      <w:jc w:val="left"/>
    </w:pPr>
    <w:rPr>
      <w:rFonts w:ascii="Times New Roman" w:hAnsi="Times New Roman" w:cs="Times New Roman"/>
    </w:rPr>
  </w:style>
  <w:style w:type="paragraph" w:customStyle="1" w:styleId="references">
    <w:name w:val="reference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11">
    <w:name w:val="Нижний колонтитул1"/>
    <w:basedOn w:val="a"/>
    <w:rsid w:val="00BA67F0"/>
    <w:pPr>
      <w:widowControl/>
      <w:autoSpaceDE/>
      <w:autoSpaceDN/>
      <w:adjustRightInd/>
      <w:spacing w:before="75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tent1">
    <w:name w:val="content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incut">
    <w:name w:val="incu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ttention">
    <w:name w:val="incut-attention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">
    <w:name w:val="incut-exampl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mag">
    <w:name w:val="incut-examplemag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example-practice">
    <w:name w:val="example-practi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nt">
    <w:name w:val="incut-com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dvise">
    <w:name w:val="incut-advis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lavbuch">
    <w:name w:val="incut-glavbuc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rce">
    <w:name w:val="incut-commer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municipality">
    <w:name w:val="incut-municipalit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budget">
    <w:name w:val="incut-budge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utonomous">
    <w:name w:val="incut-autonomou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overnment">
    <w:name w:val="incut-govern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vreznpddocschange">
    <w:name w:val="vreznpddocschang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doc-tooltip">
    <w:name w:val="doc-tooltip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doc-columnsitem-title-calendar">
    <w:name w:val="doc-columns__item-title-calenda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BA67F0"/>
    <w:pPr>
      <w:widowControl/>
      <w:autoSpaceDE/>
      <w:autoSpaceDN/>
      <w:adjustRightInd/>
      <w:spacing w:before="60" w:after="180"/>
      <w:ind w:firstLine="0"/>
      <w:jc w:val="left"/>
    </w:pPr>
    <w:rPr>
      <w:rFonts w:ascii="Times New Roman" w:hAnsi="Times New Roman" w:cs="Times New Roman"/>
    </w:rPr>
  </w:style>
  <w:style w:type="paragraph" w:customStyle="1" w:styleId="content2">
    <w:name w:val="content2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printredaction-line">
    <w:name w:val="print_redaction-lin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docreferences">
    <w:name w:val="doc__references"/>
    <w:basedOn w:val="a0"/>
    <w:rsid w:val="00BA67F0"/>
    <w:rPr>
      <w:vanish/>
      <w:webHidden w:val="0"/>
      <w:specVanish w:val="0"/>
    </w:rPr>
  </w:style>
  <w:style w:type="character" w:customStyle="1" w:styleId="storno">
    <w:name w:val="storno"/>
    <w:basedOn w:val="a0"/>
    <w:rsid w:val="00BA67F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BA67F0"/>
    <w:rPr>
      <w:rFonts w:ascii="Helvetica" w:hAnsi="Helvetica" w:cs="Helvetica" w:hint="default"/>
      <w:b/>
      <w:bCs/>
      <w:sz w:val="21"/>
      <w:szCs w:val="21"/>
    </w:rPr>
  </w:style>
  <w:style w:type="character" w:customStyle="1" w:styleId="btn">
    <w:name w:val="btn"/>
    <w:basedOn w:val="a0"/>
    <w:rsid w:val="00BA67F0"/>
  </w:style>
  <w:style w:type="character" w:styleId="af7">
    <w:name w:val="Strong"/>
    <w:basedOn w:val="a0"/>
    <w:uiPriority w:val="22"/>
    <w:qFormat/>
    <w:rsid w:val="00BA67F0"/>
    <w:rPr>
      <w:b/>
      <w:bCs/>
    </w:rPr>
  </w:style>
  <w:style w:type="character" w:customStyle="1" w:styleId="incut-head-sub">
    <w:name w:val="incut-head-sub"/>
    <w:basedOn w:val="a0"/>
    <w:rsid w:val="00BA67F0"/>
  </w:style>
  <w:style w:type="character" w:customStyle="1" w:styleId="doc-notescomment">
    <w:name w:val="doc-notescomment"/>
    <w:basedOn w:val="a0"/>
    <w:rsid w:val="00BA67F0"/>
  </w:style>
  <w:style w:type="character" w:customStyle="1" w:styleId="xx-small">
    <w:name w:val="xx-small"/>
    <w:basedOn w:val="a0"/>
    <w:rsid w:val="00BA67F0"/>
  </w:style>
  <w:style w:type="character" w:customStyle="1" w:styleId="doc-notes">
    <w:name w:val="doc-notes"/>
    <w:basedOn w:val="a0"/>
    <w:rsid w:val="00BA67F0"/>
  </w:style>
  <w:style w:type="character" w:customStyle="1" w:styleId="doc-notescomment0">
    <w:name w:val="doc-notes__comment"/>
    <w:basedOn w:val="a0"/>
    <w:rsid w:val="00BA67F0"/>
  </w:style>
  <w:style w:type="character" w:customStyle="1" w:styleId="incut-button">
    <w:name w:val="incut-button"/>
    <w:basedOn w:val="a0"/>
    <w:rsid w:val="00BA67F0"/>
  </w:style>
  <w:style w:type="character" w:customStyle="1" w:styleId="phrase-backlink">
    <w:name w:val="phrase-backlink"/>
    <w:basedOn w:val="a0"/>
    <w:rsid w:val="00BA67F0"/>
  </w:style>
  <w:style w:type="character" w:customStyle="1" w:styleId="fill">
    <w:name w:val="fill"/>
    <w:basedOn w:val="a0"/>
    <w:rsid w:val="00BA67F0"/>
  </w:style>
  <w:style w:type="paragraph" w:customStyle="1" w:styleId="s911">
    <w:name w:val="s_91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C27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2C275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87AF-4AEC-40A3-9856-F49461D0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ВИА</cp:lastModifiedBy>
  <cp:revision>49</cp:revision>
  <cp:lastPrinted>2021-04-20T12:45:00Z</cp:lastPrinted>
  <dcterms:created xsi:type="dcterms:W3CDTF">2021-04-16T10:34:00Z</dcterms:created>
  <dcterms:modified xsi:type="dcterms:W3CDTF">2021-04-29T08:35:00Z</dcterms:modified>
</cp:coreProperties>
</file>