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829"/>
        <w:gridCol w:w="4829"/>
      </w:tblGrid>
      <w:tr>
        <w:trPr>
          <w:trHeight w:val="3012" w:hRule="atLeast"/>
        </w:trPr>
        <w:tc>
          <w:tcPr>
            <w:tcW w:w="48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 xml:space="preserve">02.02.2022  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191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ПРАВИЛА</w:t>
        <w:br/>
        <w:t>проведения в 202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году реструктуризации </w:t>
      </w:r>
      <w:r>
        <w:rPr>
          <w:rFonts w:ascii="Times New Roman" w:hAnsi="Times New Roman"/>
          <w:b/>
          <w:sz w:val="28"/>
          <w:szCs w:val="28"/>
        </w:rPr>
        <w:t>муниципального долга</w:t>
      </w:r>
      <w:r>
        <w:rPr>
          <w:rFonts w:ascii="Times New Roman" w:hAnsi="Times New Roman"/>
          <w:b/>
          <w:bCs/>
          <w:sz w:val="28"/>
          <w:szCs w:val="28"/>
        </w:rPr>
        <w:t xml:space="preserve"> по бюджетным кредитам, предоставленным из бюджета муниципального образования Северский район бюджетам поселений Северского района </w:t>
        <w:br/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Реструктуризация  муниципального долга по бюджетным кредитам, предоставленным из бюджета муниципального образования Северский район бюджетам поселений Северского района (далее - реструктуризация), осуществляется на основных условиях,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установленных </w:t>
      </w:r>
      <w:r>
        <w:rPr>
          <w:rFonts w:ascii="Times New Roman" w:hAnsi="Times New Roman"/>
          <w:sz w:val="28"/>
          <w:szCs w:val="28"/>
        </w:rPr>
        <w:t xml:space="preserve"> в соответствии  </w:t>
      </w:r>
      <w:hyperlink r:id="rId2">
        <w:r>
          <w:rPr>
            <w:rFonts w:ascii="Times New Roman" w:hAnsi="Times New Roman"/>
            <w:sz w:val="28"/>
            <w:szCs w:val="28"/>
          </w:rPr>
          <w:t>статьей 1</w:t>
        </w:r>
      </w:hyperlink>
      <w:r>
        <w:rPr>
          <w:rFonts w:ascii="Times New Roman" w:hAnsi="Times New Roman"/>
          <w:sz w:val="28"/>
          <w:szCs w:val="28"/>
        </w:rPr>
        <w:t xml:space="preserve">3 решения Совета муниципального образования Северский район от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23</w:t>
      </w:r>
      <w:r>
        <w:rPr>
          <w:rFonts w:ascii="Times New Roman" w:hAnsi="Times New Roman"/>
          <w:sz w:val="28"/>
          <w:szCs w:val="28"/>
        </w:rPr>
        <w:t xml:space="preserve"> декабря 2021 года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163</w:t>
      </w:r>
      <w:r>
        <w:rPr>
          <w:rFonts w:ascii="Times New Roman" w:hAnsi="Times New Roman"/>
          <w:sz w:val="28"/>
          <w:szCs w:val="28"/>
        </w:rPr>
        <w:t xml:space="preserve"> "О местном бюджете на 2022 год и на плановый период 2023 и 2024 годов" (далее — Решение), в порядке и на условиях, установленных настоящими Правилами, с учетом </w:t>
      </w:r>
      <w:hyperlink r:id="rId3">
        <w:r>
          <w:rPr>
            <w:rFonts w:ascii="Times New Roman" w:hAnsi="Times New Roman"/>
            <w:sz w:val="28"/>
            <w:szCs w:val="28"/>
          </w:rPr>
          <w:t>статей 93.8 и  105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осуществляется способами, предусмотренными пунктами 2 и 3 </w:t>
      </w:r>
      <w:hyperlink r:id="rId4">
        <w:r>
          <w:rPr>
            <w:rFonts w:ascii="Times New Roman" w:hAnsi="Times New Roman"/>
            <w:sz w:val="28"/>
            <w:szCs w:val="28"/>
          </w:rPr>
          <w:t>статьи 1</w:t>
        </w:r>
      </w:hyperlink>
      <w:r>
        <w:rPr>
          <w:rFonts w:ascii="Times New Roman" w:hAnsi="Times New Roman"/>
          <w:sz w:val="28"/>
          <w:szCs w:val="28"/>
        </w:rPr>
        <w:t>3 Решения.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Реструктуризация проводится на основании обращения главы поселения в адрес главы муниципального образования Северский район  (далее - обращение) при условии отсутствия просроченной задолженности по уплате процентов  (платы) за пользование  бюджетными средствами.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проведении реструктуризации принимается администрацией муниципального образования Северский район (далее - администрация) в форме постановления, на основании которого заключается дополнительное соглашение к договору о предоставлении бюджетного кредита, заключенного между администрацией муниципального образования Северский район и администрацией поселения (далее соответственно -дополнительное соглашение, договор).</w:t>
      </w:r>
    </w:p>
    <w:p>
      <w:pPr>
        <w:sectPr>
          <w:type w:val="nextPage"/>
          <w:pgSz w:w="11906" w:h="16838"/>
          <w:pgMar w:left="1701" w:right="567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Дополнительное соглашение заключается в соответствии с Бюджетным кодексом Российской Федерации и  уставом поселения.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Обращение о реструктуризации способом, предусмотренным пунктом</w:t>
      </w:r>
      <w:hyperlink r:id="rId5">
        <w:r>
          <w:rPr>
            <w:rFonts w:ascii="Times New Roman" w:hAnsi="Times New Roman"/>
            <w:sz w:val="28"/>
            <w:szCs w:val="28"/>
          </w:rPr>
          <w:t xml:space="preserve"> 2 статьи </w:t>
        </w:r>
        <w:r>
          <w:rPr>
            <w:rFonts w:eastAsia="Times New Roman" w:cs="Times New Roman" w:ascii="Times New Roman" w:hAnsi="Times New Roman"/>
            <w:color w:val="auto"/>
            <w:kern w:val="0"/>
            <w:sz w:val="28"/>
            <w:szCs w:val="28"/>
            <w:lang w:val="ru-RU" w:eastAsia="ru-RU" w:bidi="ar-SA"/>
          </w:rPr>
          <w:t>1</w:t>
        </w:r>
      </w:hyperlink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sz w:val="28"/>
          <w:szCs w:val="28"/>
        </w:rPr>
        <w:t xml:space="preserve"> Решения, представляется в администрацию при невозможности погашения указанной задолженности муниципального образования в сроки, установленные договором.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Администрация в течение 15 рабочих дней с даты поступления обращения, указанного в пункте 3 настоящ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их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равил</w:t>
      </w:r>
      <w:r>
        <w:rPr>
          <w:rFonts w:ascii="Times New Roman" w:hAnsi="Times New Roman"/>
          <w:sz w:val="28"/>
          <w:szCs w:val="28"/>
        </w:rPr>
        <w:t xml:space="preserve">, принимает решение о проведении реструктуризации  и  заключает дополнительное соглашение, а в случае несоблюдения условий реструктуризации задолженности поселений, предусмотренных </w:t>
      </w:r>
      <w:hyperlink r:id="rId6">
        <w:r>
          <w:rPr>
            <w:rFonts w:ascii="Times New Roman" w:hAnsi="Times New Roman"/>
            <w:sz w:val="28"/>
            <w:szCs w:val="28"/>
          </w:rPr>
          <w:t>статьей 1</w:t>
        </w:r>
      </w:hyperlink>
      <w:r>
        <w:rPr>
          <w:rFonts w:ascii="Times New Roman" w:hAnsi="Times New Roman"/>
          <w:sz w:val="28"/>
          <w:szCs w:val="28"/>
        </w:rPr>
        <w:t>3 Решения, принимает решение об отказе в реструктуризации задолженности поселения. При этом главе поселения направляется письмо с указанием причины отказа в реструктуризации в течение 5 рабочих дней с даты принятия решения об отказе.</w:t>
      </w:r>
    </w:p>
    <w:p>
      <w:pPr>
        <w:pStyle w:val="Normal"/>
        <w:spacing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5.  Обращение о реструктуризации способом, предусмотренным  пунктом</w:t>
      </w:r>
      <w:hyperlink r:id="rId7">
        <w:r>
          <w:rPr>
            <w:rFonts w:ascii="Times New Roman" w:hAnsi="Times New Roman"/>
            <w:sz w:val="28"/>
            <w:szCs w:val="28"/>
          </w:rPr>
          <w:t xml:space="preserve"> 3 статьи 1</w:t>
        </w:r>
      </w:hyperlink>
      <w:r>
        <w:rPr>
          <w:rFonts w:ascii="Times New Roman" w:hAnsi="Times New Roman"/>
          <w:sz w:val="28"/>
          <w:szCs w:val="28"/>
        </w:rPr>
        <w:t>3 Решения</w:t>
      </w:r>
      <w:r>
        <w:rPr>
          <w:rFonts w:cs="Arial" w:ascii="Arial" w:hAnsi="Arial"/>
          <w:sz w:val="24"/>
          <w:szCs w:val="24"/>
        </w:rPr>
        <w:t>,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должно содержать обоснование необходимости проведения реструктуризации, сумму задолженности, предполагаемой к реструктуризации, с приложением выписки из муниципальной долговой книги  поселения на дату представления обращения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cs="Arial" w:ascii="Arial" w:hAnsi="Arial"/>
          <w:sz w:val="24"/>
          <w:szCs w:val="24"/>
        </w:rPr>
        <w:t>.</w:t>
      </w:r>
      <w:bookmarkStart w:id="0" w:name="sub_2006"/>
      <w:r>
        <w:rPr>
          <w:rFonts w:cs="Arial" w:ascii="Arial" w:hAnsi="Arial"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Реструктуризация задолженности поселений Северского района способом, предусмотренным частью 3 статьи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13</w:t>
      </w:r>
      <w:r>
        <w:rPr>
          <w:rFonts w:ascii="Times New Roman" w:hAnsi="Times New Roman"/>
          <w:sz w:val="28"/>
          <w:szCs w:val="28"/>
        </w:rPr>
        <w:t xml:space="preserve"> Решения, осуществляется при условии принятия поселением обязательств по: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внесению платы за пользование средствами муниципального образования Северский район по бюджетным кредитам, задолженность по которым подлежит реструктуризации, начисленной по дату проведения реструктуризации, в течении 10 рабочих дней с даты подписания обеими сторонами договора о реструктуризации;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обеспечению возврата реструктурированной задолженности не позднее 1 декабря  2022 года.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008"/>
      <w:bookmarkEnd w:id="1"/>
      <w:r>
        <w:rPr>
          <w:rFonts w:ascii="Times New Roman" w:hAnsi="Times New Roman"/>
          <w:sz w:val="28"/>
          <w:szCs w:val="28"/>
        </w:rPr>
        <w:t xml:space="preserve">7. Администрация в течение 30 рабочих дней с даты поступления обращения, указанного в </w:t>
      </w:r>
      <w:hyperlink w:anchor="sub_2006">
        <w:r>
          <w:rPr>
            <w:rFonts w:ascii="Times New Roman" w:hAnsi="Times New Roman"/>
            <w:sz w:val="28"/>
            <w:szCs w:val="28"/>
          </w:rPr>
          <w:t>пункте 5</w:t>
        </w:r>
      </w:hyperlink>
      <w:r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их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равил</w:t>
      </w:r>
      <w:r>
        <w:rPr>
          <w:rFonts w:ascii="Times New Roman" w:hAnsi="Times New Roman"/>
          <w:sz w:val="28"/>
          <w:szCs w:val="28"/>
        </w:rPr>
        <w:t xml:space="preserve">, рассматривает представленные документы и принимает решение о проведении реструктуризации и заключает договор о реструктуризации, а в случае несоответствия требованиям </w:t>
      </w:r>
      <w:hyperlink w:anchor="sub_2002">
        <w:r>
          <w:rPr>
            <w:rFonts w:ascii="Times New Roman" w:hAnsi="Times New Roman"/>
            <w:sz w:val="28"/>
            <w:szCs w:val="28"/>
          </w:rPr>
          <w:t>пункта 2</w:t>
        </w:r>
      </w:hyperlink>
      <w:r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их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равил</w:t>
      </w:r>
      <w:r>
        <w:rPr>
          <w:rFonts w:ascii="Times New Roman" w:hAnsi="Times New Roman"/>
          <w:sz w:val="28"/>
          <w:szCs w:val="28"/>
        </w:rPr>
        <w:t xml:space="preserve"> принимает решение об отказе в проведении реструктуризации. При этом главе поселения  направляется письмо с указанием причины отказа в проведении реструктуризации в течение 5 рабочих дней с даты принятия решения об отказе.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20081"/>
      <w:bookmarkEnd w:id="2"/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Дополнительное соглашение должно содержать: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3" w:name="sub_2009"/>
      <w:bookmarkEnd w:id="3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реструктуризации муниципального долга  поселения;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погашения задолженности по основному долгу муниципального образования;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размер списания и сумму основного долга поселения по договору, подлежащую списанию (при реструктуризации в соответствии с пунктом</w:t>
      </w:r>
      <w:hyperlink r:id="rId8">
        <w:r>
          <w:rPr>
            <w:rFonts w:cs="Times New Roman" w:ascii="Times New Roman" w:hAnsi="Times New Roman"/>
            <w:sz w:val="28"/>
            <w:szCs w:val="28"/>
          </w:rPr>
          <w:t xml:space="preserve"> 3 статьи </w:t>
        </w:r>
        <w:r>
          <w:rPr>
            <w:rFonts w:eastAsia="Times New Roman" w:cs="Times New Roman" w:ascii="Times New Roman" w:hAnsi="Times New Roman"/>
            <w:color w:val="auto"/>
            <w:kern w:val="0"/>
            <w:sz w:val="28"/>
            <w:szCs w:val="28"/>
            <w:lang w:val="ru-RU" w:eastAsia="ru-RU" w:bidi="ar-SA"/>
          </w:rPr>
          <w:t>1</w:t>
        </w:r>
      </w:hyperlink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Решения);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размер и срок платы за пользование средствами местного бюджета, начисляемой на задолженность по основному долгу поселения (при реструктуризации в соответствии с пунктом</w:t>
      </w:r>
      <w:hyperlink r:id="rId9">
        <w:r>
          <w:rPr>
            <w:rFonts w:cs="Times New Roman" w:ascii="Times New Roman" w:hAnsi="Times New Roman"/>
            <w:sz w:val="28"/>
            <w:szCs w:val="28"/>
          </w:rPr>
          <w:t xml:space="preserve"> 3 статьи 1</w:t>
        </w:r>
      </w:hyperlink>
      <w:r>
        <w:rPr>
          <w:rFonts w:cs="Times New Roman" w:ascii="Times New Roman" w:hAnsi="Times New Roman"/>
          <w:sz w:val="28"/>
          <w:szCs w:val="28"/>
        </w:rPr>
        <w:t>3 Решения);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меры ответственности за неисполнение и (или) нарушение условий реструктуризации (при реструктуризации в соответствии с пунктом </w:t>
      </w:r>
      <w:hyperlink r:id="rId10">
        <w:r>
          <w:rPr>
            <w:rFonts w:cs="Times New Roman" w:ascii="Times New Roman" w:hAnsi="Times New Roman"/>
            <w:sz w:val="28"/>
            <w:szCs w:val="28"/>
          </w:rPr>
          <w:t xml:space="preserve"> 3 статьи 1</w:t>
        </w:r>
      </w:hyperlink>
      <w:r>
        <w:rPr>
          <w:rFonts w:cs="Times New Roman" w:ascii="Times New Roman" w:hAnsi="Times New Roman"/>
          <w:sz w:val="28"/>
          <w:szCs w:val="28"/>
        </w:rPr>
        <w:t>3 Решения);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положения об одностороннем отказе администрации от договора (при реструктуризации в соответствии с пунктом</w:t>
      </w:r>
      <w:hyperlink r:id="rId11">
        <w:r>
          <w:rPr>
            <w:rFonts w:cs="Times New Roman" w:ascii="Times New Roman" w:hAnsi="Times New Roman"/>
            <w:sz w:val="28"/>
            <w:szCs w:val="28"/>
          </w:rPr>
          <w:t xml:space="preserve"> 3 статьи 1</w:t>
        </w:r>
      </w:hyperlink>
      <w:r>
        <w:rPr>
          <w:rFonts w:cs="Times New Roman" w:ascii="Times New Roman" w:hAnsi="Times New Roman"/>
          <w:sz w:val="28"/>
          <w:szCs w:val="28"/>
        </w:rPr>
        <w:t>3 Решения с частичным списанием суммы основного долга поселения).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действия договора при реструктуризации в соответствии с пунктом</w:t>
      </w:r>
      <w:hyperlink r:id="rId12">
        <w:r>
          <w:rPr>
            <w:rFonts w:cs="Times New Roman" w:ascii="Times New Roman" w:hAnsi="Times New Roman"/>
            <w:sz w:val="28"/>
            <w:szCs w:val="28"/>
          </w:rPr>
          <w:t xml:space="preserve"> 3 статьи </w:t>
        </w:r>
        <w:r>
          <w:rPr>
            <w:rFonts w:eastAsia="Times New Roman" w:cs="Times New Roman" w:ascii="Times New Roman" w:hAnsi="Times New Roman"/>
            <w:color w:val="auto"/>
            <w:kern w:val="0"/>
            <w:sz w:val="28"/>
            <w:szCs w:val="28"/>
            <w:lang w:val="ru-RU" w:eastAsia="ru-RU" w:bidi="ar-SA"/>
          </w:rPr>
          <w:t>1</w:t>
        </w:r>
      </w:hyperlink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Решения устанавливается до 1 января 2023 года.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Плата за пользование средствами бюджета муниципального образования  Северский район осуществляется поселением в пределах сроков, предусмотренных договором, в размере, установленном </w:t>
      </w:r>
      <w:hyperlink r:id="rId13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Задолженность по основному долгу поселения признается реструктурированной с даты подписания обеими сторонами дополнительного соглашения.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Контроль за своевременным погашением в бюджет муниципального образования Северский район задолженности по основному долгу поселения и внесением платы за пользование средствами бюджета муниципального образования Северский район осуществляется финансовым управлением администрации  муниципального образования Северский район.</w:t>
      </w:r>
      <w:bookmarkStart w:id="4" w:name="sub_1011"/>
      <w:bookmarkEnd w:id="0"/>
      <w:bookmarkEnd w:id="4"/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hi-IN"/>
        </w:rPr>
        <w:t>Заместитель главы администрации</w:t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hi-IN"/>
        </w:rPr>
        <w:t>(начальник финансового управления)</w:t>
        <w:tab/>
        <w:tab/>
        <w:tab/>
        <w:t xml:space="preserve">                   К.В.Леуцкая</w:t>
      </w:r>
    </w:p>
    <w:sectPr>
      <w:headerReference w:type="default" r:id="rId14"/>
      <w:type w:val="nextPage"/>
      <w:pgSz w:w="11906" w:h="16838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58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5"/>
    <w:uiPriority w:val="99"/>
    <w:qFormat/>
    <w:locked/>
    <w:rsid w:val="00643e98"/>
    <w:rPr>
      <w:rFonts w:cs="Times New Roman"/>
    </w:rPr>
  </w:style>
  <w:style w:type="character" w:styleId="Style15" w:customStyle="1">
    <w:name w:val="Нижний колонтитул Знак"/>
    <w:link w:val="a7"/>
    <w:uiPriority w:val="99"/>
    <w:semiHidden/>
    <w:qFormat/>
    <w:locked/>
    <w:rsid w:val="00643e98"/>
    <w:rPr>
      <w:rFonts w:cs="Times New Roman"/>
    </w:rPr>
  </w:style>
  <w:style w:type="character" w:styleId="Style16" w:customStyle="1">
    <w:name w:val="Гипертекстовая ссылка"/>
    <w:uiPriority w:val="99"/>
    <w:qFormat/>
    <w:rsid w:val="00dc0179"/>
    <w:rPr>
      <w:color w:val="106BBE"/>
    </w:rPr>
  </w:style>
  <w:style w:type="character" w:styleId="Style17" w:customStyle="1">
    <w:name w:val="Текст выноски Знак"/>
    <w:link w:val="aa"/>
    <w:uiPriority w:val="99"/>
    <w:semiHidden/>
    <w:qFormat/>
    <w:rsid w:val="00ac5687"/>
    <w:rPr>
      <w:rFonts w:ascii="Segoe UI" w:hAnsi="Segoe UI" w:cs="Segoe UI"/>
      <w:sz w:val="18"/>
      <w:szCs w:val="18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8377a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6"/>
    <w:uiPriority w:val="99"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8"/>
    <w:uiPriority w:val="99"/>
    <w:semiHidden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2c573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ac568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fd1e6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36886189.23" TargetMode="External"/><Relationship Id="rId3" Type="http://schemas.openxmlformats.org/officeDocument/2006/relationships/hyperlink" Target="garantf1://12012604.105" TargetMode="External"/><Relationship Id="rId4" Type="http://schemas.openxmlformats.org/officeDocument/2006/relationships/hyperlink" Target="garantf1://36886189.231" TargetMode="External"/><Relationship Id="rId5" Type="http://schemas.openxmlformats.org/officeDocument/2006/relationships/hyperlink" Target="garantf1://43578044.232" TargetMode="External"/><Relationship Id="rId6" Type="http://schemas.openxmlformats.org/officeDocument/2006/relationships/hyperlink" Target="garantf1://36886189.23" TargetMode="External"/><Relationship Id="rId7" Type="http://schemas.openxmlformats.org/officeDocument/2006/relationships/hyperlink" Target="garantf1://43578044.232" TargetMode="External"/><Relationship Id="rId8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9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0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1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2" Type="http://schemas.openxmlformats.org/officeDocument/2006/relationships/hyperlink" Target="consultantplus://offline/ref=645A54A714646AE6C7D5DC3CB6F1B625C94973766287DFE0E20B23F35B7F2A0A0A24A4C6E1414EAB8A23887211F9EBA5D7769CD13083E89E8FBEB4E0M1ZCO" TargetMode="External"/><Relationship Id="rId13" Type="http://schemas.openxmlformats.org/officeDocument/2006/relationships/hyperlink" Target="garantf1://43578044.0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Application>LibreOffice/7.0.4.2$Windows_x86 LibreOffice_project/dcf040e67528d9187c66b2379df5ea4407429775</Application>
  <AppVersion>15.0000</AppVersion>
  <Pages>3</Pages>
  <Words>680</Words>
  <Characters>5008</Characters>
  <CharactersWithSpaces>5704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SarkisovaMG</dc:creator>
  <dc:description/>
  <dc:language>ru-RU</dc:language>
  <cp:lastModifiedBy/>
  <cp:lastPrinted>2022-02-02T09:49:30Z</cp:lastPrinted>
  <dcterms:modified xsi:type="dcterms:W3CDTF">2022-02-03T12:13:17Z</dcterms:modified>
  <cp:revision>79</cp:revision>
  <dc:subject/>
  <dc:title>ПРИЛОЖЕНИЕ №1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