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17BD" w:rsidTr="005017BD">
        <w:tc>
          <w:tcPr>
            <w:tcW w:w="4785" w:type="dxa"/>
          </w:tcPr>
          <w:p w:rsidR="005017BD" w:rsidRDefault="005017BD"/>
        </w:tc>
        <w:tc>
          <w:tcPr>
            <w:tcW w:w="4786" w:type="dxa"/>
          </w:tcPr>
          <w:p w:rsidR="005017BD" w:rsidRDefault="005017BD" w:rsidP="00501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96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17BD" w:rsidRPr="00BB196F" w:rsidRDefault="005017BD" w:rsidP="00501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17BD" w:rsidRPr="00BB196F" w:rsidRDefault="005017BD" w:rsidP="00501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017BD" w:rsidRPr="00BB196F" w:rsidRDefault="005017BD" w:rsidP="00501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96F"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5017BD" w:rsidRPr="00BB196F" w:rsidRDefault="005017BD" w:rsidP="00501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96F">
              <w:rPr>
                <w:rFonts w:ascii="Times New Roman" w:hAnsi="Times New Roman"/>
                <w:sz w:val="28"/>
                <w:szCs w:val="28"/>
              </w:rPr>
              <w:t>Северский район</w:t>
            </w:r>
          </w:p>
          <w:p w:rsidR="005017BD" w:rsidRDefault="005017BD" w:rsidP="000145B3"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BB196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145B3">
              <w:rPr>
                <w:rFonts w:ascii="Times New Roman" w:hAnsi="Times New Roman"/>
                <w:sz w:val="28"/>
                <w:szCs w:val="28"/>
              </w:rPr>
              <w:t xml:space="preserve">23.01.2020 </w:t>
            </w:r>
            <w:r w:rsidRPr="00BB196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145B3">
              <w:rPr>
                <w:rFonts w:ascii="Times New Roman" w:hAnsi="Times New Roman"/>
                <w:sz w:val="28"/>
                <w:szCs w:val="28"/>
              </w:rPr>
              <w:t>74</w:t>
            </w:r>
            <w:bookmarkStart w:id="0" w:name="_GoBack"/>
            <w:bookmarkEnd w:id="0"/>
          </w:p>
        </w:tc>
      </w:tr>
    </w:tbl>
    <w:p w:rsidR="000F2F11" w:rsidRDefault="000F2F11"/>
    <w:p w:rsidR="0039195F" w:rsidRDefault="0039195F"/>
    <w:p w:rsidR="0039195F" w:rsidRDefault="0039195F" w:rsidP="005017BD"/>
    <w:p w:rsidR="0039195F" w:rsidRDefault="0039195F" w:rsidP="0039195F">
      <w:pPr>
        <w:jc w:val="center"/>
      </w:pPr>
    </w:p>
    <w:p w:rsidR="0039195F" w:rsidRPr="0039195F" w:rsidRDefault="0039195F" w:rsidP="0039195F">
      <w:pPr>
        <w:jc w:val="center"/>
        <w:rPr>
          <w:rFonts w:ascii="Times New Roman" w:hAnsi="Times New Roman"/>
          <w:sz w:val="28"/>
          <w:szCs w:val="28"/>
        </w:rPr>
      </w:pPr>
      <w:r w:rsidRPr="0039195F">
        <w:rPr>
          <w:rFonts w:ascii="Times New Roman" w:hAnsi="Times New Roman"/>
          <w:sz w:val="28"/>
          <w:szCs w:val="28"/>
        </w:rPr>
        <w:t>Порядок</w:t>
      </w:r>
    </w:p>
    <w:p w:rsidR="0039195F" w:rsidRDefault="0039195F" w:rsidP="0039195F">
      <w:pPr>
        <w:pStyle w:val="a3"/>
        <w:ind w:firstLine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принятия главными администраторами доходов бюджета    муниципального образования Северский район решения о наличии потребности в остатках межбюджетных    трансфертов, полученных бюджетами городских и сельских поселений Северского район</w:t>
      </w:r>
      <w:r w:rsidR="000817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из</w:t>
      </w:r>
    </w:p>
    <w:p w:rsidR="0039195F" w:rsidRDefault="0039195F" w:rsidP="0039195F">
      <w:pPr>
        <w:pStyle w:val="a3"/>
        <w:ind w:firstLine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Северский район в форме </w:t>
      </w:r>
    </w:p>
    <w:p w:rsidR="0039195F" w:rsidRDefault="0039195F" w:rsidP="0039195F">
      <w:pPr>
        <w:pStyle w:val="a3"/>
        <w:ind w:firstLine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межбюджетных трансфертов, имеющих целевое назначение,</w:t>
      </w:r>
    </w:p>
    <w:p w:rsidR="0039195F" w:rsidRDefault="0039195F" w:rsidP="0039195F">
      <w:pPr>
        <w:pStyle w:val="a3"/>
        <w:ind w:firstLine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не использованных в отчетном финансовом году, и возврата    указанных остатков из бюджета муниципального образования</w:t>
      </w:r>
    </w:p>
    <w:p w:rsidR="0039195F" w:rsidRDefault="0039195F" w:rsidP="0039195F">
      <w:pPr>
        <w:pStyle w:val="a3"/>
        <w:ind w:firstLine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Северский район</w:t>
      </w:r>
    </w:p>
    <w:p w:rsidR="00853EF7" w:rsidRDefault="00853EF7" w:rsidP="0039195F">
      <w:pPr>
        <w:pStyle w:val="a3"/>
        <w:ind w:firstLine="705"/>
        <w:jc w:val="center"/>
        <w:rPr>
          <w:rFonts w:ascii="Times New Roman" w:hAnsi="Times New Roman"/>
          <w:sz w:val="28"/>
          <w:szCs w:val="28"/>
        </w:rPr>
      </w:pPr>
    </w:p>
    <w:p w:rsidR="00853EF7" w:rsidRDefault="00853EF7" w:rsidP="0039195F">
      <w:pPr>
        <w:pStyle w:val="a3"/>
        <w:ind w:firstLine="705"/>
        <w:jc w:val="center"/>
        <w:rPr>
          <w:rFonts w:ascii="Times New Roman" w:hAnsi="Times New Roman"/>
          <w:sz w:val="28"/>
          <w:szCs w:val="28"/>
        </w:rPr>
      </w:pPr>
    </w:p>
    <w:p w:rsidR="00853EF7" w:rsidRDefault="00853EF7" w:rsidP="00853EF7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1.Используемые в настоящем Порядке понятия означают следующее:</w:t>
      </w:r>
    </w:p>
    <w:p w:rsidR="00853EF7" w:rsidRDefault="00853EF7" w:rsidP="00853EF7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853EF7">
        <w:rPr>
          <w:rFonts w:ascii="Times New Roman" w:hAnsi="Times New Roman"/>
          <w:b/>
          <w:sz w:val="28"/>
          <w:szCs w:val="28"/>
        </w:rPr>
        <w:t>«целевые средства»</w:t>
      </w:r>
      <w:r>
        <w:rPr>
          <w:rFonts w:ascii="Times New Roman" w:hAnsi="Times New Roman"/>
          <w:sz w:val="28"/>
          <w:szCs w:val="28"/>
        </w:rPr>
        <w:t xml:space="preserve"> - межбюджетные трансферты, полученные бюджетами городских и сельских поселений Северского района из бюджета муниципального образования Северский район в форме иных межбюджетных трансфертов, имеющих целевое назначение;</w:t>
      </w:r>
    </w:p>
    <w:p w:rsidR="003074E0" w:rsidRDefault="00853EF7" w:rsidP="00853EF7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853EF7">
        <w:rPr>
          <w:rFonts w:ascii="Times New Roman" w:hAnsi="Times New Roman"/>
          <w:b/>
          <w:sz w:val="28"/>
          <w:szCs w:val="28"/>
        </w:rPr>
        <w:t xml:space="preserve">«главные администраторы доходов местного бюджета от возврата» </w:t>
      </w:r>
      <w:r w:rsidRPr="00853EF7">
        <w:rPr>
          <w:rFonts w:ascii="Times New Roman" w:hAnsi="Times New Roman"/>
          <w:sz w:val="28"/>
          <w:szCs w:val="28"/>
        </w:rPr>
        <w:t>- главные администраторы доходов местного бюджета от возврата</w:t>
      </w:r>
      <w:r>
        <w:rPr>
          <w:rFonts w:ascii="Times New Roman" w:hAnsi="Times New Roman"/>
          <w:sz w:val="28"/>
          <w:szCs w:val="28"/>
        </w:rPr>
        <w:t xml:space="preserve"> остатков целевых средств</w:t>
      </w:r>
      <w:r w:rsidR="003074E0">
        <w:rPr>
          <w:rFonts w:ascii="Times New Roman" w:hAnsi="Times New Roman"/>
          <w:sz w:val="28"/>
          <w:szCs w:val="28"/>
        </w:rPr>
        <w:t>;</w:t>
      </w:r>
    </w:p>
    <w:p w:rsidR="00853EF7" w:rsidRDefault="003074E0" w:rsidP="00853EF7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3074E0">
        <w:rPr>
          <w:rFonts w:ascii="Times New Roman" w:hAnsi="Times New Roman"/>
          <w:b/>
          <w:sz w:val="28"/>
          <w:szCs w:val="28"/>
        </w:rPr>
        <w:t>«главные администраторы доходов бюджета поселения по возврату»</w:t>
      </w:r>
      <w:r w:rsidR="00853EF7" w:rsidRPr="003074E0">
        <w:rPr>
          <w:rFonts w:ascii="Times New Roman" w:hAnsi="Times New Roman"/>
          <w:b/>
          <w:sz w:val="28"/>
          <w:szCs w:val="28"/>
        </w:rPr>
        <w:t xml:space="preserve">  </w:t>
      </w:r>
      <w:r w:rsidR="004A0480">
        <w:rPr>
          <w:rFonts w:ascii="Times New Roman" w:hAnsi="Times New Roman"/>
          <w:b/>
          <w:sz w:val="28"/>
          <w:szCs w:val="28"/>
        </w:rPr>
        <w:t xml:space="preserve">- </w:t>
      </w:r>
      <w:r w:rsidR="004A0480" w:rsidRPr="004A0480">
        <w:rPr>
          <w:rFonts w:ascii="Times New Roman" w:hAnsi="Times New Roman"/>
          <w:sz w:val="28"/>
          <w:szCs w:val="28"/>
        </w:rPr>
        <w:t xml:space="preserve">органы </w:t>
      </w:r>
      <w:r w:rsidR="004A0480">
        <w:rPr>
          <w:rFonts w:ascii="Times New Roman" w:hAnsi="Times New Roman"/>
          <w:sz w:val="28"/>
          <w:szCs w:val="28"/>
        </w:rPr>
        <w:t>местного самоуправления городских и сельских поселений Северского района, за которыми закреплены источники доходов местного бюджета по возврату остатков целевых средств.</w:t>
      </w:r>
    </w:p>
    <w:p w:rsidR="0021434A" w:rsidRDefault="004A0480" w:rsidP="00853EF7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Принятие главными администраторами доходов местного бюджета от возврата решения о наличии (об отсутствии) потребности в остатках целевых средств осуществляется после поступления от главных администраторов доходов бюджета поселения по возврату отчета о расходах бюджета поселения, источником финансового обеспечения которых являются целевые средства, по состоянию на 1 января финансового года, </w:t>
      </w:r>
      <w:r>
        <w:rPr>
          <w:rFonts w:ascii="Times New Roman" w:hAnsi="Times New Roman"/>
          <w:sz w:val="28"/>
          <w:szCs w:val="28"/>
        </w:rPr>
        <w:lastRenderedPageBreak/>
        <w:t>следующего за отчетным (далее - Отчет)</w:t>
      </w:r>
      <w:r w:rsidR="00163BC2">
        <w:rPr>
          <w:rFonts w:ascii="Times New Roman" w:hAnsi="Times New Roman"/>
          <w:sz w:val="28"/>
          <w:szCs w:val="28"/>
        </w:rPr>
        <w:t xml:space="preserve">, сформированного и представленного в </w:t>
      </w:r>
      <w:r w:rsidR="00CB6CBE">
        <w:rPr>
          <w:rFonts w:ascii="Times New Roman" w:hAnsi="Times New Roman"/>
          <w:sz w:val="28"/>
          <w:szCs w:val="28"/>
        </w:rPr>
        <w:t>муниципальное казенное учреждение</w:t>
      </w:r>
      <w:proofErr w:type="gramEnd"/>
      <w:r w:rsidR="00CB6CBE">
        <w:rPr>
          <w:rFonts w:ascii="Times New Roman" w:hAnsi="Times New Roman"/>
          <w:sz w:val="28"/>
          <w:szCs w:val="28"/>
        </w:rPr>
        <w:t xml:space="preserve"> -ц</w:t>
      </w:r>
      <w:r w:rsidR="00163BC2">
        <w:rPr>
          <w:rFonts w:ascii="Times New Roman" w:hAnsi="Times New Roman"/>
          <w:sz w:val="28"/>
          <w:szCs w:val="28"/>
        </w:rPr>
        <w:t>ентрализованную бухгалтерию органа местного самоупра</w:t>
      </w:r>
      <w:r w:rsidR="00CB6CBE">
        <w:rPr>
          <w:rFonts w:ascii="Times New Roman" w:hAnsi="Times New Roman"/>
          <w:sz w:val="28"/>
          <w:szCs w:val="28"/>
        </w:rPr>
        <w:t>вления, органа администрации муниципального образования Северский район.</w:t>
      </w:r>
    </w:p>
    <w:p w:rsidR="004A0480" w:rsidRDefault="0021434A" w:rsidP="00853EF7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63BC2">
        <w:rPr>
          <w:rFonts w:ascii="Times New Roman" w:hAnsi="Times New Roman"/>
          <w:sz w:val="28"/>
          <w:szCs w:val="28"/>
        </w:rPr>
        <w:t xml:space="preserve">  </w:t>
      </w:r>
      <w:r w:rsidRPr="0021434A">
        <w:rPr>
          <w:rFonts w:ascii="Times New Roman" w:hAnsi="Times New Roman"/>
          <w:sz w:val="28"/>
          <w:szCs w:val="28"/>
        </w:rPr>
        <w:t>Главные администраторы доходов местного бюджета от возврата</w:t>
      </w:r>
      <w:r>
        <w:rPr>
          <w:rFonts w:ascii="Times New Roman" w:hAnsi="Times New Roman"/>
          <w:sz w:val="28"/>
          <w:szCs w:val="28"/>
        </w:rPr>
        <w:t xml:space="preserve"> в течение 15 рабочих дней со дня поступления остатков средств в местный бюджет обеспечива</w:t>
      </w:r>
      <w:r w:rsidR="0037277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рассмотрение Отчетов.</w:t>
      </w:r>
    </w:p>
    <w:p w:rsidR="007B28BE" w:rsidRPr="00934FDF" w:rsidRDefault="007B28BE" w:rsidP="00934FDF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934FD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34FDF">
        <w:rPr>
          <w:rFonts w:ascii="Times New Roman" w:hAnsi="Times New Roman"/>
          <w:sz w:val="28"/>
          <w:szCs w:val="28"/>
        </w:rPr>
        <w:t xml:space="preserve">Наличие потребности в неиспользованных остатках целевых средств устанавливается главными администраторами доходов местного бюджета от возврата </w:t>
      </w:r>
      <w:r w:rsidR="00934FDF">
        <w:rPr>
          <w:rFonts w:ascii="Times New Roman" w:hAnsi="Times New Roman"/>
          <w:sz w:val="28"/>
          <w:szCs w:val="28"/>
        </w:rPr>
        <w:t xml:space="preserve">при  </w:t>
      </w:r>
      <w:r w:rsidRPr="00934FDF">
        <w:rPr>
          <w:rFonts w:ascii="Times New Roman" w:hAnsi="Times New Roman"/>
          <w:sz w:val="28"/>
          <w:szCs w:val="28"/>
        </w:rPr>
        <w:t>подтверждени</w:t>
      </w:r>
      <w:r w:rsidR="00934FDF">
        <w:rPr>
          <w:rFonts w:ascii="Times New Roman" w:hAnsi="Times New Roman"/>
          <w:sz w:val="28"/>
          <w:szCs w:val="28"/>
        </w:rPr>
        <w:t>и</w:t>
      </w:r>
      <w:r w:rsidRPr="00934FDF">
        <w:rPr>
          <w:rFonts w:ascii="Times New Roman" w:hAnsi="Times New Roman"/>
          <w:sz w:val="28"/>
          <w:szCs w:val="28"/>
        </w:rPr>
        <w:t xml:space="preserve"> наличия принятого и неисполненного денежного обязательства в отчетном финансовом году, источником финансового обеспечения которого являются целевые средства, не использованные в отчетном финансовом году, в случае если в текущем году не предусмотрено предоставление из бюджета муниципального образования Северский район бюджетам городских и сельских поселений</w:t>
      </w:r>
      <w:proofErr w:type="gramEnd"/>
      <w:r w:rsidRPr="00934FDF">
        <w:rPr>
          <w:rFonts w:ascii="Times New Roman" w:hAnsi="Times New Roman"/>
          <w:sz w:val="28"/>
          <w:szCs w:val="28"/>
        </w:rPr>
        <w:t xml:space="preserve"> целевых средств на цели, соответствующие ранее </w:t>
      </w:r>
      <w:proofErr w:type="gramStart"/>
      <w:r w:rsidRPr="00934FDF">
        <w:rPr>
          <w:rFonts w:ascii="Times New Roman" w:hAnsi="Times New Roman"/>
          <w:sz w:val="28"/>
          <w:szCs w:val="28"/>
        </w:rPr>
        <w:t>определенным</w:t>
      </w:r>
      <w:proofErr w:type="gramEnd"/>
      <w:r w:rsidRPr="00934FDF">
        <w:rPr>
          <w:rFonts w:ascii="Times New Roman" w:hAnsi="Times New Roman"/>
          <w:sz w:val="28"/>
          <w:szCs w:val="28"/>
        </w:rPr>
        <w:t xml:space="preserve"> при предоставлении указанных средств</w:t>
      </w:r>
      <w:r w:rsidR="00934FDF">
        <w:rPr>
          <w:rFonts w:ascii="Times New Roman" w:hAnsi="Times New Roman"/>
          <w:sz w:val="28"/>
          <w:szCs w:val="28"/>
        </w:rPr>
        <w:t>.</w:t>
      </w:r>
    </w:p>
    <w:p w:rsidR="00911676" w:rsidRPr="00911676" w:rsidRDefault="00911676" w:rsidP="00911676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91167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11676">
        <w:rPr>
          <w:rFonts w:ascii="Times New Roman" w:hAnsi="Times New Roman"/>
          <w:sz w:val="28"/>
          <w:szCs w:val="28"/>
        </w:rPr>
        <w:t>Главные администраторы доходов местного бюджета от возврата в случае принятия решения о наличии потребности в целевых средствах направляет его в финансовое управления администрации муниципального образования Северский район</w:t>
      </w:r>
      <w:r>
        <w:rPr>
          <w:rFonts w:ascii="Times New Roman" w:hAnsi="Times New Roman"/>
          <w:sz w:val="28"/>
          <w:szCs w:val="28"/>
        </w:rPr>
        <w:t xml:space="preserve"> (далее – финансовое управление)</w:t>
      </w:r>
      <w:r w:rsidRPr="00911676">
        <w:rPr>
          <w:rFonts w:ascii="Times New Roman" w:hAnsi="Times New Roman"/>
          <w:sz w:val="28"/>
          <w:szCs w:val="28"/>
        </w:rPr>
        <w:t xml:space="preserve"> на согласование в форме уведомления по расчетам между бюджетами (ф. 0504817) (далее - Уведомление) с указанием размера потребности, предлагаемой к подтверждению.</w:t>
      </w:r>
      <w:proofErr w:type="gramEnd"/>
    </w:p>
    <w:p w:rsidR="00911676" w:rsidRPr="00911676" w:rsidRDefault="00911676" w:rsidP="00911676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911676">
        <w:rPr>
          <w:rFonts w:ascii="Times New Roman" w:hAnsi="Times New Roman"/>
          <w:sz w:val="28"/>
          <w:szCs w:val="28"/>
        </w:rPr>
        <w:t>Вместе с Уведомлением в целях обоснования наличия потребности в остатках целевых сре</w:t>
      </w:r>
      <w:proofErr w:type="gramStart"/>
      <w:r w:rsidRPr="00911676">
        <w:rPr>
          <w:rFonts w:ascii="Times New Roman" w:hAnsi="Times New Roman"/>
          <w:sz w:val="28"/>
          <w:szCs w:val="28"/>
        </w:rPr>
        <w:t xml:space="preserve">дств в </w:t>
      </w:r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инансовое управление</w:t>
      </w:r>
      <w:r w:rsidRPr="00911676">
        <w:rPr>
          <w:rFonts w:ascii="Times New Roman" w:hAnsi="Times New Roman"/>
          <w:sz w:val="28"/>
          <w:szCs w:val="28"/>
        </w:rPr>
        <w:t xml:space="preserve"> направляется информация, обосновывающая наличие потребности в направлении в текущем финансовом году органами местного самоуправления</w:t>
      </w:r>
      <w:r w:rsidR="007951C1">
        <w:rPr>
          <w:rFonts w:ascii="Times New Roman" w:hAnsi="Times New Roman"/>
          <w:sz w:val="28"/>
          <w:szCs w:val="28"/>
        </w:rPr>
        <w:t xml:space="preserve"> поселения</w:t>
      </w:r>
      <w:r w:rsidRPr="00911676">
        <w:rPr>
          <w:rFonts w:ascii="Times New Roman" w:hAnsi="Times New Roman"/>
          <w:sz w:val="28"/>
          <w:szCs w:val="28"/>
        </w:rPr>
        <w:t xml:space="preserve"> на те же цели указанных остатков целевых средств.</w:t>
      </w:r>
    </w:p>
    <w:p w:rsidR="00911676" w:rsidRDefault="007951C1" w:rsidP="009116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Размер подтвержденной потребности в целевых средствах не может превышать сумм соответствующих доходов от возврата неиспользованных остатков целевых средств.</w:t>
      </w:r>
    </w:p>
    <w:p w:rsidR="00067CFA" w:rsidRDefault="00067CFA" w:rsidP="009116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Принятие г</w:t>
      </w:r>
      <w:r w:rsidRPr="0021434A">
        <w:rPr>
          <w:rFonts w:ascii="Times New Roman" w:hAnsi="Times New Roman"/>
          <w:sz w:val="28"/>
          <w:szCs w:val="28"/>
        </w:rPr>
        <w:t>лавны</w:t>
      </w:r>
      <w:r>
        <w:rPr>
          <w:rFonts w:ascii="Times New Roman" w:hAnsi="Times New Roman"/>
          <w:sz w:val="28"/>
          <w:szCs w:val="28"/>
        </w:rPr>
        <w:t>м</w:t>
      </w:r>
      <w:r w:rsidRPr="0021434A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ом</w:t>
      </w:r>
      <w:r w:rsidRPr="0021434A">
        <w:rPr>
          <w:rFonts w:ascii="Times New Roman" w:hAnsi="Times New Roman"/>
          <w:sz w:val="28"/>
          <w:szCs w:val="28"/>
        </w:rPr>
        <w:t xml:space="preserve"> доходов местного бюджета от возврата</w:t>
      </w:r>
      <w:r>
        <w:rPr>
          <w:rFonts w:ascii="Times New Roman" w:hAnsi="Times New Roman"/>
          <w:sz w:val="28"/>
          <w:szCs w:val="28"/>
        </w:rPr>
        <w:t xml:space="preserve"> решения о наличии потребности в целевых средствах и его согласование с финансовым управлением осуществляется в срок, не превышающий 30 рабочих дней со дня поступления соответствующих остатков целевых сре</w:t>
      </w:r>
      <w:proofErr w:type="gramStart"/>
      <w:r>
        <w:rPr>
          <w:rFonts w:ascii="Times New Roman" w:hAnsi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/>
          <w:sz w:val="28"/>
          <w:szCs w:val="28"/>
        </w:rPr>
        <w:t>юджет муниципального образования Северский район.  Принятое г</w:t>
      </w:r>
      <w:r w:rsidRPr="0021434A">
        <w:rPr>
          <w:rFonts w:ascii="Times New Roman" w:hAnsi="Times New Roman"/>
          <w:sz w:val="28"/>
          <w:szCs w:val="28"/>
        </w:rPr>
        <w:t>лавны</w:t>
      </w:r>
      <w:r>
        <w:rPr>
          <w:rFonts w:ascii="Times New Roman" w:hAnsi="Times New Roman"/>
          <w:sz w:val="28"/>
          <w:szCs w:val="28"/>
        </w:rPr>
        <w:t>м</w:t>
      </w:r>
      <w:r w:rsidRPr="0021434A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ом</w:t>
      </w:r>
      <w:r w:rsidRPr="0021434A">
        <w:rPr>
          <w:rFonts w:ascii="Times New Roman" w:hAnsi="Times New Roman"/>
          <w:sz w:val="28"/>
          <w:szCs w:val="28"/>
        </w:rPr>
        <w:t xml:space="preserve"> доходов местного бюджета от возврата</w:t>
      </w:r>
      <w:r>
        <w:rPr>
          <w:rFonts w:ascii="Times New Roman" w:hAnsi="Times New Roman"/>
          <w:sz w:val="28"/>
          <w:szCs w:val="28"/>
        </w:rPr>
        <w:t xml:space="preserve"> решение о наличии потребности в целевых средствах формируется в двух экземплярах в форме Уведомления, один из которых направляется в адрес главного </w:t>
      </w:r>
      <w:r w:rsidRPr="00067CFA">
        <w:rPr>
          <w:rFonts w:ascii="Times New Roman" w:hAnsi="Times New Roman"/>
          <w:sz w:val="28"/>
          <w:szCs w:val="28"/>
        </w:rPr>
        <w:t>администратора доходов бюджета поселения по возврату</w:t>
      </w:r>
      <w:r>
        <w:rPr>
          <w:rFonts w:ascii="Times New Roman" w:hAnsi="Times New Roman"/>
          <w:sz w:val="28"/>
          <w:szCs w:val="28"/>
        </w:rPr>
        <w:t>.</w:t>
      </w:r>
    </w:p>
    <w:p w:rsidR="00067CFA" w:rsidRDefault="00067CFA" w:rsidP="00DC79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sub_1008"/>
      <w:r w:rsidRPr="00DC7964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DC7964">
        <w:rPr>
          <w:rFonts w:ascii="Times New Roman" w:hAnsi="Times New Roman"/>
          <w:sz w:val="28"/>
          <w:szCs w:val="28"/>
        </w:rPr>
        <w:t xml:space="preserve">Возврат сумм остатков целевых средств, которые могут быть использованы на те же цели, в отношении которых принято решение о наличии потребности в направлении их на те же цели в текущем финансовом </w:t>
      </w:r>
      <w:r w:rsidRPr="00DC7964">
        <w:rPr>
          <w:rFonts w:ascii="Times New Roman" w:hAnsi="Times New Roman"/>
          <w:sz w:val="28"/>
          <w:szCs w:val="28"/>
        </w:rPr>
        <w:lastRenderedPageBreak/>
        <w:t xml:space="preserve">году, осуществляется главным администратором доходов </w:t>
      </w:r>
      <w:r w:rsidR="00DC7964" w:rsidRPr="00DC7964">
        <w:rPr>
          <w:rFonts w:ascii="Times New Roman" w:hAnsi="Times New Roman"/>
          <w:sz w:val="28"/>
          <w:szCs w:val="28"/>
        </w:rPr>
        <w:t>местного</w:t>
      </w:r>
      <w:r w:rsidRPr="00DC7964">
        <w:rPr>
          <w:rFonts w:ascii="Times New Roman" w:hAnsi="Times New Roman"/>
          <w:sz w:val="28"/>
          <w:szCs w:val="28"/>
        </w:rPr>
        <w:t xml:space="preserve"> бюджета от возврата в пределах отраженных на его лицевых счетах сумм соответствующих доходов от возврата остатков целевых средств соответствующим главным администраторам доходов бюджета</w:t>
      </w:r>
      <w:proofErr w:type="gramEnd"/>
      <w:r w:rsidRPr="00DC79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7964" w:rsidRPr="00DC7964">
        <w:rPr>
          <w:rFonts w:ascii="Times New Roman" w:hAnsi="Times New Roman"/>
          <w:sz w:val="28"/>
          <w:szCs w:val="28"/>
        </w:rPr>
        <w:t xml:space="preserve">поселения </w:t>
      </w:r>
      <w:r w:rsidRPr="00DC7964">
        <w:rPr>
          <w:rFonts w:ascii="Times New Roman" w:hAnsi="Times New Roman"/>
          <w:sz w:val="28"/>
          <w:szCs w:val="28"/>
        </w:rPr>
        <w:t xml:space="preserve">по возврату на основании оформленной ими заявки на возврат (код формы по ведомственному классификатору форм </w:t>
      </w:r>
      <w:r w:rsidRPr="00D840B0">
        <w:rPr>
          <w:rFonts w:ascii="Times New Roman" w:hAnsi="Times New Roman"/>
          <w:sz w:val="28"/>
          <w:szCs w:val="28"/>
        </w:rPr>
        <w:t>документов</w:t>
      </w:r>
      <w:r w:rsidR="00D840B0">
        <w:rPr>
          <w:rFonts w:ascii="Times New Roman" w:hAnsi="Times New Roman"/>
          <w:sz w:val="28"/>
          <w:szCs w:val="28"/>
        </w:rPr>
        <w:t xml:space="preserve"> </w:t>
      </w:r>
      <w:r w:rsidRPr="00D840B0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D840B0" w:rsidRPr="00D840B0">
          <w:rPr>
            <w:rFonts w:ascii="Times New Roman" w:hAnsi="Times New Roman"/>
            <w:sz w:val="28"/>
            <w:szCs w:val="28"/>
          </w:rPr>
          <w:t>ф.</w:t>
        </w:r>
        <w:r w:rsidRPr="00D840B0">
          <w:rPr>
            <w:rFonts w:ascii="Times New Roman" w:hAnsi="Times New Roman"/>
            <w:sz w:val="28"/>
            <w:szCs w:val="28"/>
          </w:rPr>
          <w:t xml:space="preserve"> 0531803</w:t>
        </w:r>
      </w:hyperlink>
      <w:r w:rsidRPr="00D840B0">
        <w:rPr>
          <w:rFonts w:ascii="Times New Roman" w:hAnsi="Times New Roman"/>
          <w:sz w:val="28"/>
          <w:szCs w:val="28"/>
        </w:rPr>
        <w:t xml:space="preserve">) </w:t>
      </w:r>
      <w:r w:rsidRPr="00DC7964">
        <w:rPr>
          <w:rFonts w:ascii="Times New Roman" w:hAnsi="Times New Roman"/>
          <w:sz w:val="28"/>
          <w:szCs w:val="28"/>
        </w:rPr>
        <w:t>с указанием информации, позволяющей определить, по каким целевым средствам производится возврат остатков, и приложенной к ней копии Уведомления.</w:t>
      </w:r>
      <w:proofErr w:type="gramEnd"/>
    </w:p>
    <w:p w:rsidR="00E16B10" w:rsidRDefault="00E16B10" w:rsidP="00DC7964">
      <w:pPr>
        <w:jc w:val="both"/>
        <w:rPr>
          <w:rFonts w:ascii="Times New Roman" w:hAnsi="Times New Roman"/>
          <w:sz w:val="28"/>
          <w:szCs w:val="28"/>
        </w:rPr>
      </w:pPr>
    </w:p>
    <w:p w:rsidR="00E16B10" w:rsidRDefault="00E16B10" w:rsidP="00E16B10">
      <w:pPr>
        <w:pStyle w:val="a3"/>
        <w:rPr>
          <w:rFonts w:ascii="Times New Roman" w:hAnsi="Times New Roman"/>
          <w:sz w:val="28"/>
          <w:szCs w:val="28"/>
        </w:rPr>
      </w:pPr>
      <w:r w:rsidRPr="00E16B10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16B10" w:rsidRPr="00E16B10" w:rsidRDefault="00E16B10" w:rsidP="00E16B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(начальник финансового управления)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Г.В.Витковская</w:t>
      </w:r>
      <w:proofErr w:type="spellEnd"/>
    </w:p>
    <w:p w:rsidR="00E16B10" w:rsidRPr="00DC7964" w:rsidRDefault="00E16B10" w:rsidP="00DC7964">
      <w:pPr>
        <w:jc w:val="both"/>
        <w:rPr>
          <w:rFonts w:ascii="Times New Roman" w:hAnsi="Times New Roman"/>
          <w:sz w:val="28"/>
          <w:szCs w:val="28"/>
        </w:rPr>
      </w:pPr>
    </w:p>
    <w:bookmarkEnd w:id="1"/>
    <w:p w:rsidR="007B28BE" w:rsidRPr="00DC7964" w:rsidRDefault="007B28BE" w:rsidP="00DC7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B28BE" w:rsidRPr="00DC7964" w:rsidSect="0037277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C8" w:rsidRDefault="00D366C8" w:rsidP="00372775">
      <w:pPr>
        <w:spacing w:after="0" w:line="240" w:lineRule="auto"/>
      </w:pPr>
      <w:r>
        <w:separator/>
      </w:r>
    </w:p>
  </w:endnote>
  <w:endnote w:type="continuationSeparator" w:id="0">
    <w:p w:rsidR="00D366C8" w:rsidRDefault="00D366C8" w:rsidP="0037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C8" w:rsidRDefault="00D366C8" w:rsidP="00372775">
      <w:pPr>
        <w:spacing w:after="0" w:line="240" w:lineRule="auto"/>
      </w:pPr>
      <w:r>
        <w:separator/>
      </w:r>
    </w:p>
  </w:footnote>
  <w:footnote w:type="continuationSeparator" w:id="0">
    <w:p w:rsidR="00D366C8" w:rsidRDefault="00D366C8" w:rsidP="0037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840205"/>
      <w:docPartObj>
        <w:docPartGallery w:val="Page Numbers (Top of Page)"/>
        <w:docPartUnique/>
      </w:docPartObj>
    </w:sdtPr>
    <w:sdtEndPr/>
    <w:sdtContent>
      <w:p w:rsidR="00372775" w:rsidRDefault="003727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5B3">
          <w:rPr>
            <w:noProof/>
          </w:rPr>
          <w:t>3</w:t>
        </w:r>
        <w:r>
          <w:fldChar w:fldCharType="end"/>
        </w:r>
      </w:p>
    </w:sdtContent>
  </w:sdt>
  <w:p w:rsidR="00372775" w:rsidRDefault="003727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10"/>
    <w:rsid w:val="000145B3"/>
    <w:rsid w:val="00067CFA"/>
    <w:rsid w:val="000817F9"/>
    <w:rsid w:val="000F2F11"/>
    <w:rsid w:val="00120010"/>
    <w:rsid w:val="00163BC2"/>
    <w:rsid w:val="0021434A"/>
    <w:rsid w:val="00284C6A"/>
    <w:rsid w:val="003074E0"/>
    <w:rsid w:val="00372775"/>
    <w:rsid w:val="0039195F"/>
    <w:rsid w:val="004A0480"/>
    <w:rsid w:val="005017BD"/>
    <w:rsid w:val="007951C1"/>
    <w:rsid w:val="007B28BE"/>
    <w:rsid w:val="00853EF7"/>
    <w:rsid w:val="00911676"/>
    <w:rsid w:val="00913F94"/>
    <w:rsid w:val="00934FDF"/>
    <w:rsid w:val="00A316DC"/>
    <w:rsid w:val="00BE32E5"/>
    <w:rsid w:val="00CB6CBE"/>
    <w:rsid w:val="00D366C8"/>
    <w:rsid w:val="00D840B0"/>
    <w:rsid w:val="00DC7964"/>
    <w:rsid w:val="00E1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95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195F"/>
    <w:rPr>
      <w:rFonts w:ascii="Calibri" w:hAnsi="Calibri"/>
      <w:sz w:val="22"/>
      <w:szCs w:val="22"/>
    </w:rPr>
  </w:style>
  <w:style w:type="table" w:styleId="a4">
    <w:name w:val="Table Grid"/>
    <w:basedOn w:val="a1"/>
    <w:rsid w:val="00501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067CFA"/>
    <w:rPr>
      <w:color w:val="106BBE"/>
    </w:rPr>
  </w:style>
  <w:style w:type="paragraph" w:styleId="a6">
    <w:name w:val="header"/>
    <w:basedOn w:val="a"/>
    <w:link w:val="a7"/>
    <w:uiPriority w:val="99"/>
    <w:rsid w:val="0037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775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37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7277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95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195F"/>
    <w:rPr>
      <w:rFonts w:ascii="Calibri" w:hAnsi="Calibri"/>
      <w:sz w:val="22"/>
      <w:szCs w:val="22"/>
    </w:rPr>
  </w:style>
  <w:style w:type="table" w:styleId="a4">
    <w:name w:val="Table Grid"/>
    <w:basedOn w:val="a1"/>
    <w:rsid w:val="00501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067CFA"/>
    <w:rPr>
      <w:color w:val="106BBE"/>
    </w:rPr>
  </w:style>
  <w:style w:type="paragraph" w:styleId="a6">
    <w:name w:val="header"/>
    <w:basedOn w:val="a"/>
    <w:link w:val="a7"/>
    <w:uiPriority w:val="99"/>
    <w:rsid w:val="0037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775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37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7277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2844.3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SarkisovaMG</dc:creator>
  <cp:keywords/>
  <dc:description/>
  <cp:lastModifiedBy>SarkisovaMG</cp:lastModifiedBy>
  <cp:revision>14</cp:revision>
  <cp:lastPrinted>2020-01-14T13:28:00Z</cp:lastPrinted>
  <dcterms:created xsi:type="dcterms:W3CDTF">2020-01-14T09:39:00Z</dcterms:created>
  <dcterms:modified xsi:type="dcterms:W3CDTF">2020-01-27T07:56:00Z</dcterms:modified>
</cp:coreProperties>
</file>