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1730"/>
      </w:tblGrid>
      <w:tr w:rsidR="00871830" w:rsidRPr="002F239C" w14:paraId="4E38A7BF" w14:textId="77777777" w:rsidTr="00E97D0D">
        <w:trPr>
          <w:trHeight w:val="709"/>
        </w:trPr>
        <w:tc>
          <w:tcPr>
            <w:tcW w:w="14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79FC1" w14:textId="0EA501F4" w:rsidR="00871830" w:rsidRPr="002F239C" w:rsidRDefault="00871830" w:rsidP="0087183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F239C">
              <w:rPr>
                <w:rFonts w:ascii="Times New Roman" w:hAnsi="Times New Roman" w:cs="Times New Roman"/>
                <w:sz w:val="40"/>
                <w:szCs w:val="40"/>
              </w:rPr>
              <w:t>Оценка негативных последствий</w:t>
            </w:r>
          </w:p>
        </w:tc>
      </w:tr>
      <w:tr w:rsidR="00871830" w:rsidRPr="002F239C" w14:paraId="01741FA3" w14:textId="77777777" w:rsidTr="00E97D0D">
        <w:trPr>
          <w:trHeight w:val="1093"/>
        </w:trPr>
        <w:tc>
          <w:tcPr>
            <w:tcW w:w="2830" w:type="dxa"/>
            <w:tcBorders>
              <w:top w:val="single" w:sz="4" w:space="0" w:color="auto"/>
            </w:tcBorders>
          </w:tcPr>
          <w:p w14:paraId="7ED3C1D6" w14:textId="77777777" w:rsidR="002F239C" w:rsidRDefault="002F239C" w:rsidP="002F2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E88354F" w14:textId="771F1774" w:rsidR="00871830" w:rsidRPr="002F239C" w:rsidRDefault="00C806BB" w:rsidP="002F2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239C">
              <w:rPr>
                <w:rFonts w:ascii="Times New Roman" w:hAnsi="Times New Roman" w:cs="Times New Roman"/>
                <w:sz w:val="32"/>
                <w:szCs w:val="32"/>
              </w:rPr>
              <w:t>Уровень риска</w:t>
            </w:r>
          </w:p>
        </w:tc>
        <w:tc>
          <w:tcPr>
            <w:tcW w:w="11730" w:type="dxa"/>
            <w:tcBorders>
              <w:top w:val="single" w:sz="4" w:space="0" w:color="auto"/>
            </w:tcBorders>
          </w:tcPr>
          <w:p w14:paraId="75346BF9" w14:textId="77777777" w:rsidR="002F239C" w:rsidRDefault="002F239C" w:rsidP="002F2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A71F941" w14:textId="55BAAAB9" w:rsidR="00871830" w:rsidRPr="002F239C" w:rsidRDefault="00C806BB" w:rsidP="002F2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239C">
              <w:rPr>
                <w:rFonts w:ascii="Times New Roman" w:hAnsi="Times New Roman" w:cs="Times New Roman"/>
                <w:sz w:val="32"/>
                <w:szCs w:val="32"/>
              </w:rPr>
              <w:t>Последствия</w:t>
            </w:r>
          </w:p>
        </w:tc>
      </w:tr>
      <w:tr w:rsidR="00871830" w:rsidRPr="002F239C" w14:paraId="26C0EF63" w14:textId="77777777" w:rsidTr="008E5ADF">
        <w:trPr>
          <w:trHeight w:val="1676"/>
        </w:trPr>
        <w:tc>
          <w:tcPr>
            <w:tcW w:w="2830" w:type="dxa"/>
            <w:shd w:val="clear" w:color="auto" w:fill="FF0066"/>
          </w:tcPr>
          <w:p w14:paraId="1DCBADC8" w14:textId="41FC9AB7" w:rsidR="00871830" w:rsidRPr="002F239C" w:rsidRDefault="00871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239C">
              <w:rPr>
                <w:rFonts w:ascii="Times New Roman" w:hAnsi="Times New Roman" w:cs="Times New Roman"/>
                <w:sz w:val="32"/>
                <w:szCs w:val="32"/>
              </w:rPr>
              <w:t>Высокий</w:t>
            </w:r>
          </w:p>
        </w:tc>
        <w:tc>
          <w:tcPr>
            <w:tcW w:w="11730" w:type="dxa"/>
            <w:shd w:val="clear" w:color="auto" w:fill="FF99CC"/>
          </w:tcPr>
          <w:p w14:paraId="29D68BE1" w14:textId="642D0569" w:rsidR="00871830" w:rsidRPr="002F239C" w:rsidRDefault="00C806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239C">
              <w:rPr>
                <w:rFonts w:ascii="Times New Roman" w:hAnsi="Times New Roman" w:cs="Times New Roman"/>
                <w:sz w:val="32"/>
                <w:szCs w:val="32"/>
              </w:rPr>
              <w:t>Выдача предупреждения и (или) возбуждение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  <w:tr w:rsidR="00871830" w:rsidRPr="002F239C" w14:paraId="755EC320" w14:textId="77777777" w:rsidTr="008E5ADF">
        <w:trPr>
          <w:trHeight w:val="1699"/>
        </w:trPr>
        <w:tc>
          <w:tcPr>
            <w:tcW w:w="2830" w:type="dxa"/>
            <w:shd w:val="clear" w:color="auto" w:fill="FF9900"/>
          </w:tcPr>
          <w:p w14:paraId="5EEE6EC7" w14:textId="3F07C4CF" w:rsidR="00871830" w:rsidRPr="002F239C" w:rsidRDefault="00871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239C">
              <w:rPr>
                <w:rFonts w:ascii="Times New Roman" w:hAnsi="Times New Roman" w:cs="Times New Roman"/>
                <w:sz w:val="32"/>
                <w:szCs w:val="32"/>
              </w:rPr>
              <w:t>Существенный</w:t>
            </w:r>
          </w:p>
        </w:tc>
        <w:tc>
          <w:tcPr>
            <w:tcW w:w="11730" w:type="dxa"/>
            <w:shd w:val="clear" w:color="auto" w:fill="FFFFCC"/>
          </w:tcPr>
          <w:p w14:paraId="7C1CBBD5" w14:textId="1C3C0CAA" w:rsidR="00871830" w:rsidRPr="002F239C" w:rsidRDefault="00C806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239C">
              <w:rPr>
                <w:rFonts w:ascii="Times New Roman" w:hAnsi="Times New Roman" w:cs="Times New Roman"/>
                <w:sz w:val="32"/>
                <w:szCs w:val="32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871830" w:rsidRPr="002F239C" w14:paraId="34DC8CB3" w14:textId="77777777" w:rsidTr="008E5ADF">
        <w:trPr>
          <w:trHeight w:val="1695"/>
        </w:trPr>
        <w:tc>
          <w:tcPr>
            <w:tcW w:w="2830" w:type="dxa"/>
            <w:shd w:val="clear" w:color="auto" w:fill="00FFFF"/>
          </w:tcPr>
          <w:p w14:paraId="4F70A06E" w14:textId="39CE667A" w:rsidR="00871830" w:rsidRPr="002F239C" w:rsidRDefault="00871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239C">
              <w:rPr>
                <w:rFonts w:ascii="Times New Roman" w:hAnsi="Times New Roman" w:cs="Times New Roman"/>
                <w:sz w:val="32"/>
                <w:szCs w:val="32"/>
              </w:rPr>
              <w:t>Незначительный</w:t>
            </w:r>
          </w:p>
        </w:tc>
        <w:tc>
          <w:tcPr>
            <w:tcW w:w="11730" w:type="dxa"/>
            <w:shd w:val="clear" w:color="auto" w:fill="CCFFFF"/>
          </w:tcPr>
          <w:p w14:paraId="2EC774E7" w14:textId="59602F80" w:rsidR="00871830" w:rsidRPr="002F239C" w:rsidRDefault="00C806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239C">
              <w:rPr>
                <w:rFonts w:ascii="Times New Roman" w:hAnsi="Times New Roman" w:cs="Times New Roman"/>
                <w:sz w:val="32"/>
                <w:szCs w:val="32"/>
              </w:rPr>
              <w:t>Возможность выдачи предупреждения</w:t>
            </w:r>
          </w:p>
        </w:tc>
      </w:tr>
      <w:tr w:rsidR="00871830" w:rsidRPr="002F239C" w14:paraId="1A26DDA3" w14:textId="77777777" w:rsidTr="008E5ADF">
        <w:trPr>
          <w:trHeight w:val="2146"/>
        </w:trPr>
        <w:tc>
          <w:tcPr>
            <w:tcW w:w="2830" w:type="dxa"/>
            <w:shd w:val="clear" w:color="auto" w:fill="66FF66"/>
          </w:tcPr>
          <w:p w14:paraId="0C0E6D25" w14:textId="66B97112" w:rsidR="00871830" w:rsidRPr="002F239C" w:rsidRDefault="00871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239C">
              <w:rPr>
                <w:rFonts w:ascii="Times New Roman" w:hAnsi="Times New Roman" w:cs="Times New Roman"/>
                <w:sz w:val="32"/>
                <w:szCs w:val="32"/>
              </w:rPr>
              <w:t>Низкий</w:t>
            </w:r>
          </w:p>
        </w:tc>
        <w:tc>
          <w:tcPr>
            <w:tcW w:w="11730" w:type="dxa"/>
            <w:shd w:val="clear" w:color="auto" w:fill="CCFF99"/>
          </w:tcPr>
          <w:p w14:paraId="207DEE2C" w14:textId="6B0FBD09" w:rsidR="00871830" w:rsidRPr="002F239C" w:rsidRDefault="00C806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239C">
              <w:rPr>
                <w:rFonts w:ascii="Times New Roman" w:hAnsi="Times New Roman" w:cs="Times New Roman"/>
                <w:sz w:val="32"/>
                <w:szCs w:val="32"/>
              </w:rPr>
              <w:t>Отрицательное влияние на отношение институтов гражданского общества к деятельности органа власти по развитию конкуренции, вероятность выдачи предупреждений, возбуждения дел о нарушении антимонопольного законодательства, наложение штрафов отсутствует</w:t>
            </w:r>
          </w:p>
        </w:tc>
      </w:tr>
    </w:tbl>
    <w:p w14:paraId="2B21B44C" w14:textId="77777777" w:rsidR="004D2D67" w:rsidRDefault="004D2D67"/>
    <w:sectPr w:rsidR="004D2D67" w:rsidSect="008718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84"/>
    <w:rsid w:val="002F239C"/>
    <w:rsid w:val="00385984"/>
    <w:rsid w:val="004D2D67"/>
    <w:rsid w:val="00871830"/>
    <w:rsid w:val="008E5ADF"/>
    <w:rsid w:val="00C806BB"/>
    <w:rsid w:val="00E97D0D"/>
    <w:rsid w:val="00F0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CFD4"/>
  <w15:chartTrackingRefBased/>
  <w15:docId w15:val="{61455813-E61B-4F08-8F30-0515CCEA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Силидис Елена Васильевна</dc:creator>
  <cp:keywords/>
  <dc:description/>
  <cp:lastModifiedBy>Силидис Елена Васильевна</cp:lastModifiedBy>
  <cp:revision>6</cp:revision>
  <dcterms:created xsi:type="dcterms:W3CDTF">2020-11-25T11:08:00Z</dcterms:created>
  <dcterms:modified xsi:type="dcterms:W3CDTF">2020-11-25T11:34:00Z</dcterms:modified>
</cp:coreProperties>
</file>